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0" w:after="0" w:line="5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CITY</w:t>
            </w:r>
            <w:r>
              <w:t xml:space="preserve"> </w:t>
            </w:r>
            <w:r>
              <w:t xml:space="preserve">OF</w:t>
            </w:r>
            <w:r>
              <w:t xml:space="preserve"> </w:t>
            </w:r>
            <w:r>
              <w:t xml:space="preserve">SANTA</w:t>
            </w:r>
            <w:r>
              <w:t xml:space="preserve"> </w:t>
            </w:r>
            <w:r>
              <w:t xml:space="preserve">MONICA,</w:t>
            </w:r>
          </w:p>
          <w:p>
            <w:pPr>
              <w:spacing w:before="0" w:after="0" w:line="312" w:lineRule="exact"/>
              <w:ind w:left="2268" w:firstLine="0"/>
              <w:jc w:val="left"/>
            </w:pPr>
            <w:r>
              <w:t xml:space="preserve">Appellant-Defendant,</w:t>
            </w:r>
          </w:p>
          <w:p>
            <w:pPr>
              <w:spacing w:before="104" w:after="104" w:line="312" w:lineRule="exact"/>
              <w:ind w:left="2268" w:firstLine="0"/>
              <w:jc w:val="left"/>
            </w:pPr>
            <w:r>
              <w:t xml:space="preserve">v.</w:t>
            </w:r>
          </w:p>
          <w:p>
            <w:pPr>
              <w:spacing w:before="0" w:after="91" w:line="312" w:lineRule="exact"/>
              <w:ind w:left="0" w:firstLine="0"/>
              <w:jc w:val="left"/>
            </w:pPr>
            <w:r>
              <w:t xml:space="preserve">PICO</w:t>
            </w:r>
            <w:r>
              <w:t xml:space="preserve"> </w:t>
            </w:r>
            <w:r>
              <w:t xml:space="preserve">NEIGHBORHOOD</w:t>
            </w:r>
            <w:r>
              <w:t xml:space="preserve"> </w:t>
            </w:r>
            <w:r>
              <w:t xml:space="preserve">ASSOCIATION;</w:t>
            </w:r>
            <w:r>
              <w:t xml:space="preserve"> </w:t>
            </w:r>
            <w:r>
              <w:t xml:space="preserve">MARIA</w:t>
            </w:r>
            <w:r>
              <w:t xml:space="preserve"> </w:t>
            </w:r>
            <w:r>
              <w:t xml:space="preserve">LOYA,</w:t>
            </w:r>
          </w:p>
          <w:p>
            <w:pPr>
              <w:spacing w:before="0" w:after="0" w:line="312" w:lineRule="exact"/>
              <w:ind w:left="2268" w:firstLine="0"/>
              <w:jc w:val="left"/>
            </w:pPr>
            <w:r>
              <w:t xml:space="preserve">Respondents</w:t>
            </w:r>
            <w:r>
              <w:t xml:space="preserve"> </w:t>
            </w:r>
            <w:r>
              <w:t xml:space="preserve">and</w:t>
            </w:r>
            <w:r>
              <w:t xml:space="preserve"> </w:t>
            </w:r>
            <w:r>
              <w:t xml:space="preserve">Plaintiffs.</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B295935</w:t>
            </w:r>
          </w:p>
        </w:tc>
      </w:tr>
    </w:tbl>
    <w:p>
      <w:pPr>
        <w:spacing w:before="0" w:after="0" w:line="512" w:lineRule="exact"/>
      </w:pPr>
    </w:p>
    <w:p>
      <w:pPr>
        <w:spacing w:before="0" w:after="0" w:line="312" w:lineRule="exact"/>
        <w:ind w:left="0" w:firstLine="0"/>
        <w:jc w:val="center"/>
      </w:pPr>
      <w:r>
        <w:t xml:space="preserve">Superior</w:t>
      </w:r>
      <w:r>
        <w:t xml:space="preserve"> </w:t>
      </w:r>
      <w:r>
        <w:t xml:space="preserve">Court</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Los</w:t>
      </w:r>
      <w:r>
        <w:t xml:space="preserve"> </w:t>
      </w:r>
      <w:r>
        <w:t xml:space="preserve">Angeles</w:t>
      </w:r>
    </w:p>
    <w:p>
      <w:pPr>
        <w:spacing w:before="0" w:after="0" w:line="312" w:lineRule="exact"/>
        <w:ind w:left="0" w:firstLine="0"/>
        <w:jc w:val="center"/>
      </w:pPr>
      <w:r>
        <w:t xml:space="preserve">Case</w:t>
      </w:r>
      <w:r>
        <w:t xml:space="preserve"> </w:t>
      </w:r>
      <w:r>
        <w:t xml:space="preserve">No.</w:t>
      </w:r>
      <w:r>
        <w:t xml:space="preserve"> </w:t>
      </w:r>
      <w:r>
        <w:t xml:space="preserve">BC616804</w:t>
      </w:r>
    </w:p>
    <w:p>
      <w:pPr>
        <w:spacing w:before="0" w:after="0" w:line="312" w:lineRule="exact"/>
        <w:ind w:left="0" w:firstLine="0"/>
        <w:jc w:val="center"/>
      </w:pPr>
      <w:r>
        <w:t xml:space="preserve">The</w:t>
      </w:r>
      <w:r>
        <w:t xml:space="preserve"> </w:t>
      </w:r>
      <w:r>
        <w:t xml:space="preserve">Hon.</w:t>
      </w:r>
      <w:r>
        <w:t xml:space="preserve"> </w:t>
      </w:r>
      <w:r>
        <w:t xml:space="preserve">Yvette</w:t>
      </w:r>
      <w:r>
        <w:t xml:space="preserve"> </w:t>
      </w:r>
      <w:r>
        <w:t xml:space="preserve">M.</w:t>
      </w:r>
      <w:r>
        <w:t xml:space="preserve"> </w:t>
      </w:r>
      <w:r>
        <w:t xml:space="preserve">Palazuelos,</w:t>
      </w:r>
      <w:r>
        <w:t xml:space="preserve"> </w:t>
      </w:r>
      <w:r>
        <w:t xml:space="preserve">Judge</w:t>
      </w:r>
      <w:r>
        <w:t xml:space="preserve"> </w:t>
      </w:r>
      <w:r>
        <w:t xml:space="preserve">Presiding</w:t>
      </w:r>
    </w:p>
    <w:p>
      <w:pPr>
        <w:spacing w:before="0" w:after="0" w:line="512" w:lineRule="exact"/>
      </w:pPr>
    </w:p>
    <w:p>
      <w:pPr>
        <w:spacing w:before="0" w:after="0" w:line="312" w:lineRule="exact"/>
        <w:ind w:left="0" w:firstLine="0"/>
        <w:jc w:val="center"/>
      </w:pPr>
      <w:r>
        <w:rPr>
          <w:b/>
          <w:bCs/>
        </w:rPr>
        <w:t xml:space="preserve">APPLICATION</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SENATOR</w:t>
      </w:r>
      <w:r>
        <w:rPr>
          <w:b/>
          <w:bCs/>
        </w:rPr>
        <w:t xml:space="preserve"> </w:t>
      </w:r>
      <w:r>
        <w:rPr>
          <w:b/>
          <w:bCs/>
        </w:rPr>
        <w:t xml:space="preserve">RICHARD</w:t>
      </w:r>
      <w:r>
        <w:rPr>
          <w:b/>
          <w:bCs/>
        </w:rPr>
        <w:t xml:space="preserve"> </w:t>
      </w:r>
      <w:r>
        <w:rPr>
          <w:b/>
          <w:bCs/>
        </w:rPr>
        <w:t xml:space="preserve">POLANCO</w:t>
      </w:r>
      <w:r>
        <w:rPr>
          <w:b/>
          <w:bCs/>
        </w:rPr>
        <w:t xml:space="preserve"> </w:t>
      </w:r>
      <w:r>
        <w:rPr>
          <w:b/>
          <w:bCs/>
        </w:rPr>
        <w:t xml:space="preserve">(RET.),</w:t>
      </w:r>
      <w:r>
        <w:rPr>
          <w:b/>
          <w:bCs/>
        </w:rPr>
        <w:t xml:space="preserve"> </w:t>
      </w:r>
      <w:r>
        <w:rPr>
          <w:b/>
          <w:bCs/>
        </w:rPr>
        <w:t xml:space="preserve">COUNCILMEMBER</w:t>
      </w:r>
      <w:r>
        <w:rPr>
          <w:b/>
          <w:bCs/>
        </w:rPr>
        <w:t xml:space="preserve"> </w:t>
      </w:r>
      <w:r>
        <w:rPr>
          <w:b/>
          <w:bCs/>
        </w:rPr>
        <w:t xml:space="preserve">SERGIO</w:t>
      </w:r>
      <w:r>
        <w:rPr>
          <w:b/>
          <w:bCs/>
        </w:rPr>
        <w:t xml:space="preserve"> </w:t>
      </w:r>
      <w:r>
        <w:rPr>
          <w:b/>
          <w:bCs/>
        </w:rPr>
        <w:t xml:space="preserve">FARIAS,</w:t>
      </w:r>
      <w:r>
        <w:rPr>
          <w:b/>
          <w:bCs/>
        </w:rPr>
        <w:t xml:space="preserve"> </w:t>
      </w:r>
      <w:r>
        <w:rPr>
          <w:b/>
          <w:bCs/>
        </w:rPr>
        <w:t xml:space="preserve">COUNCILMEMBER</w:t>
      </w:r>
      <w:r>
        <w:rPr>
          <w:b/>
          <w:bCs/>
        </w:rPr>
        <w:t xml:space="preserve"> </w:t>
      </w:r>
      <w:r>
        <w:rPr>
          <w:b/>
          <w:bCs/>
        </w:rPr>
        <w:t xml:space="preserve">JUAN</w:t>
      </w:r>
      <w:r>
        <w:rPr>
          <w:b/>
          <w:bCs/>
        </w:rPr>
        <w:t xml:space="preserve"> </w:t>
      </w:r>
      <w:r>
        <w:rPr>
          <w:b/>
          <w:bCs/>
        </w:rPr>
        <w:t xml:space="preserve">CARRILLO,</w:t>
      </w:r>
      <w:r>
        <w:rPr>
          <w:b/>
          <w:bCs/>
        </w:rPr>
        <w:t xml:space="preserve"> </w:t>
      </w:r>
      <w:r>
        <w:rPr>
          <w:b/>
          <w:bCs/>
        </w:rPr>
        <w:t xml:space="preserve">COUNCILMEMBER</w:t>
      </w:r>
      <w:r>
        <w:rPr>
          <w:b/>
          <w:bCs/>
        </w:rPr>
        <w:t xml:space="preserve"> </w:t>
      </w:r>
      <w:r>
        <w:rPr>
          <w:b/>
          <w:bCs/>
        </w:rPr>
        <w:t xml:space="preserve">RICHARD</w:t>
      </w:r>
      <w:r>
        <w:rPr>
          <w:b/>
          <w:bCs/>
        </w:rPr>
        <w:t xml:space="preserve"> </w:t>
      </w:r>
      <w:r>
        <w:rPr>
          <w:b/>
          <w:bCs/>
        </w:rPr>
        <w:t xml:space="preserve">LOA</w:t>
      </w:r>
      <w:r>
        <w:rPr>
          <w:b/>
          <w:bCs/>
        </w:rPr>
        <w:t xml:space="preserve"> </w:t>
      </w:r>
      <w:r>
        <w:rPr>
          <w:b/>
          <w:bCs/>
        </w:rPr>
        <w:t xml:space="preserve">AND</w:t>
      </w:r>
      <w:r>
        <w:rPr>
          <w:b/>
          <w:bCs/>
        </w:rPr>
        <w:t xml:space="preserve"> </w:t>
      </w:r>
      <w:r>
        <w:rPr>
          <w:b/>
          <w:bCs/>
        </w:rPr>
        <w:t xml:space="preserve">COUNCILMEMBER</w:t>
      </w:r>
      <w:r>
        <w:rPr>
          <w:b/>
          <w:bCs/>
        </w:rPr>
        <w:t xml:space="preserve"> </w:t>
      </w:r>
      <w:r>
        <w:rPr>
          <w:b/>
          <w:bCs/>
        </w:rPr>
        <w:t xml:space="preserve">AUSTIN</w:t>
      </w:r>
      <w:r>
        <w:rPr>
          <w:b/>
          <w:bCs/>
        </w:rPr>
        <w:t xml:space="preserve"> </w:t>
      </w:r>
      <w:r>
        <w:rPr>
          <w:b/>
          <w:bCs/>
        </w:rPr>
        <w:t xml:space="preserve">BISHOP</w:t>
      </w:r>
      <w:r>
        <w:rPr>
          <w:b/>
          <w:bCs/>
        </w:rPr>
        <w:t xml:space="preserve"> </w:t>
      </w:r>
      <w:r>
        <w:rPr>
          <w:b/>
          <w:bCs/>
        </w:rPr>
        <w:t xml:space="preserve">AS</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RESPONDENTS</w:t>
      </w:r>
      <w:r>
        <w:rPr>
          <w:b/>
          <w:bCs/>
        </w:rPr>
        <w:t xml:space="preserve"> </w:t>
      </w:r>
      <w:r>
        <w:rPr>
          <w:b/>
          <w:bCs/>
        </w:rPr>
        <w:t xml:space="preserve">AND</w:t>
      </w:r>
      <w:r>
        <w:rPr>
          <w:b/>
          <w:bCs/>
        </w:rPr>
        <w:t xml:space="preserve"> </w:t>
      </w:r>
      <w:r>
        <w:rPr>
          <w:b/>
          <w:bCs/>
        </w:rPr>
        <w:t xml:space="preserve">AFFIRMANCE</w:t>
      </w:r>
    </w:p>
    <w:p>
      <w:pPr>
        <w:spacing w:before="0" w:after="0" w:line="512" w:lineRule="exact"/>
      </w:pPr>
    </w:p>
    <w:p>
      <w:pPr>
        <w:spacing w:before="0" w:after="0" w:line="312" w:lineRule="exact"/>
        <w:ind w:left="3960" w:firstLine="0"/>
        <w:jc w:val="left"/>
      </w:pPr>
      <w:r>
        <w:t xml:space="preserve">Brian</w:t>
      </w:r>
      <w:r>
        <w:t xml:space="preserve"> </w:t>
      </w:r>
      <w:r>
        <w:t xml:space="preserve">Panish</w:t>
      </w:r>
      <w:r>
        <w:t xml:space="preserve"> </w:t>
      </w:r>
      <w:r>
        <w:t xml:space="preserve">(SBN</w:t>
      </w:r>
      <w:r>
        <w:t xml:space="preserve"> </w:t>
      </w:r>
      <w:r>
        <w:t xml:space="preserve">116060)</w:t>
      </w:r>
    </w:p>
    <w:p>
      <w:pPr>
        <w:spacing w:before="0" w:after="0" w:line="312" w:lineRule="exact"/>
        <w:ind w:left="3960" w:firstLine="0"/>
        <w:jc w:val="left"/>
      </w:pPr>
      <w:r>
        <w:t xml:space="preserve">PANISH</w:t>
      </w:r>
      <w:r>
        <w:t xml:space="preserve"> </w:t>
      </w:r>
      <w:r>
        <w:t xml:space="preserve">SHEA</w:t>
      </w:r>
      <w:r>
        <w:t xml:space="preserve"> </w:t>
      </w:r>
      <w:r>
        <w:t xml:space="preserve">&amp;</w:t>
      </w:r>
      <w:r>
        <w:t xml:space="preserve"> </w:t>
      </w:r>
      <w:r>
        <w:t xml:space="preserve">BOYLE</w:t>
      </w:r>
      <w:r>
        <w:t xml:space="preserve"> </w:t>
      </w:r>
      <w:r>
        <w:t xml:space="preserve">LLP</w:t>
      </w:r>
    </w:p>
    <w:p>
      <w:pPr>
        <w:spacing w:before="0" w:after="0" w:line="312" w:lineRule="exact"/>
        <w:ind w:left="3960" w:firstLine="0"/>
        <w:jc w:val="left"/>
      </w:pPr>
      <w:r>
        <w:t xml:space="preserve">11111</w:t>
      </w:r>
      <w:r>
        <w:t xml:space="preserve"> </w:t>
      </w:r>
      <w:r>
        <w:t xml:space="preserve">Santa</w:t>
      </w:r>
      <w:r>
        <w:t xml:space="preserve"> </w:t>
      </w:r>
      <w:r>
        <w:t xml:space="preserve">Monica</w:t>
      </w:r>
      <w:r>
        <w:t xml:space="preserve"> </w:t>
      </w:r>
      <w:r>
        <w:t xml:space="preserve">Blvd</w:t>
      </w:r>
    </w:p>
    <w:p>
      <w:pPr>
        <w:spacing w:before="0" w:after="0" w:line="312" w:lineRule="exact"/>
        <w:ind w:left="3960" w:firstLine="0"/>
        <w:jc w:val="left"/>
      </w:pPr>
      <w:r>
        <w:t xml:space="preserve">Suite</w:t>
      </w:r>
      <w:r>
        <w:t xml:space="preserve"> </w:t>
      </w:r>
      <w:r>
        <w:t xml:space="preserve">700</w:t>
      </w:r>
    </w:p>
    <w:p>
      <w:pPr>
        <w:spacing w:before="0" w:after="0" w:line="312" w:lineRule="exact"/>
        <w:ind w:left="3960" w:firstLine="0"/>
        <w:jc w:val="left"/>
      </w:pPr>
      <w:r>
        <w:t xml:space="preserve">Los</w:t>
      </w:r>
      <w:r>
        <w:t xml:space="preserve"> </w:t>
      </w:r>
      <w:r>
        <w:t xml:space="preserve">Angeles,</w:t>
      </w:r>
      <w:r>
        <w:t xml:space="preserve"> </w:t>
      </w:r>
      <w:r>
        <w:t xml:space="preserve">CA</w:t>
      </w:r>
      <w:r>
        <w:t xml:space="preserve"> </w:t>
      </w:r>
      <w:r>
        <w:t xml:space="preserve">90025</w:t>
      </w:r>
    </w:p>
    <w:p>
      <w:pPr>
        <w:spacing w:before="0" w:after="0" w:line="312" w:lineRule="exact"/>
        <w:ind w:left="3960" w:firstLine="0"/>
        <w:jc w:val="left"/>
      </w:pPr>
      <w:r>
        <w:t xml:space="preserve">Telephone:</w:t>
      </w:r>
      <w:r>
        <w:t xml:space="preserve"> </w:t>
      </w:r>
      <w:r>
        <w:t xml:space="preserve">(310)</w:t>
      </w:r>
      <w:r>
        <w:t xml:space="preserve"> </w:t>
      </w:r>
      <w:r>
        <w:t xml:space="preserve">477-⁠1700</w:t>
      </w:r>
    </w:p>
    <w:p>
      <w:pPr>
        <w:spacing w:before="0" w:after="0" w:line="312" w:lineRule="exact"/>
        <w:ind w:left="3960" w:firstLine="0"/>
        <w:jc w:val="left"/>
      </w:pPr>
      <w:r>
        <w:t xml:space="preserve">panish@psblaw.com</w:t>
      </w:r>
    </w:p>
    <w:p>
      <w:pPr>
        <w:spacing w:before="130" w:after="0" w:line="312" w:lineRule="exact"/>
        <w:ind w:left="396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r>
        <w:rPr>
          <w:i/>
          <w:iCs/>
        </w:rPr>
        <w:t xml:space="preserve"> </w:t>
      </w:r>
      <w:r>
        <w:rPr>
          <w:i/>
          <w:iCs/>
        </w:rPr>
        <w:t xml:space="preserve">Richard</w:t>
      </w:r>
      <w:r>
        <w:rPr>
          <w:i/>
          <w:iCs/>
        </w:rPr>
        <w:t xml:space="preserve"> </w:t>
      </w:r>
      <w:r>
        <w:rPr>
          <w:i/>
          <w:iCs/>
        </w:rPr>
        <w:t xml:space="preserve">Polanco,</w:t>
      </w:r>
      <w:r>
        <w:rPr>
          <w:i/>
          <w:iCs/>
        </w:rPr>
        <w:t xml:space="preserve"> </w:t>
      </w:r>
      <w:r>
        <w:rPr>
          <w:i/>
          <w:iCs/>
        </w:rPr>
        <w:t xml:space="preserve">Sergio</w:t>
      </w:r>
      <w:r>
        <w:rPr>
          <w:i/>
          <w:iCs/>
        </w:rPr>
        <w:t xml:space="preserve"> </w:t>
      </w:r>
      <w:r>
        <w:rPr>
          <w:i/>
          <w:iCs/>
        </w:rPr>
        <w:t xml:space="preserve">Farias,</w:t>
      </w:r>
      <w:r>
        <w:rPr>
          <w:i/>
          <w:iCs/>
        </w:rPr>
        <w:t xml:space="preserve"> </w:t>
      </w:r>
      <w:r>
        <w:rPr>
          <w:i/>
          <w:iCs/>
        </w:rPr>
        <w:t xml:space="preserve">Juan</w:t>
      </w:r>
      <w:r>
        <w:rPr>
          <w:i/>
          <w:iCs/>
        </w:rPr>
        <w:t xml:space="preserve"> </w:t>
      </w:r>
      <w:r>
        <w:rPr>
          <w:i/>
          <w:iCs/>
        </w:rPr>
        <w:t xml:space="preserve">Carrillo,</w:t>
      </w:r>
      <w:r>
        <w:rPr>
          <w:i/>
          <w:iCs/>
        </w:rPr>
        <w:t xml:space="preserve"> </w:t>
      </w:r>
      <w:r>
        <w:rPr>
          <w:i/>
          <w:iCs/>
        </w:rPr>
        <w:t xml:space="preserve">Richard</w:t>
      </w:r>
      <w:r>
        <w:rPr>
          <w:i/>
          <w:iCs/>
        </w:rPr>
        <w:t xml:space="preserve"> </w:t>
      </w:r>
      <w:r>
        <w:rPr>
          <w:i/>
          <w:iCs/>
        </w:rPr>
        <w:t xml:space="preserve">Loa</w:t>
      </w:r>
      <w:r>
        <w:rPr>
          <w:i/>
          <w:iCs/>
        </w:rPr>
        <w:t xml:space="preserve"> </w:t>
      </w:r>
      <w:r>
        <w:rPr>
          <w:i/>
          <w:iCs/>
        </w:rPr>
        <w:t xml:space="preserve">and</w:t>
      </w:r>
      <w:r>
        <w:rPr>
          <w:i/>
          <w:iCs/>
        </w:rPr>
        <w:t xml:space="preserve"> </w:t>
      </w:r>
      <w:r>
        <w:rPr>
          <w:i/>
          <w:iCs/>
        </w:rPr>
        <w:t xml:space="preserve">Austin</w:t>
      </w:r>
      <w:r>
        <w:rPr>
          <w:i/>
          <w:iCs/>
        </w:rPr>
        <w:t xml:space="preserve"> </w:t>
      </w:r>
      <w:r>
        <w:rPr>
          <w:i/>
          <w:iCs/>
        </w:rPr>
        <w:t xml:space="preserve">Bishop</w:t>
      </w:r>
    </w:p>
    <w:p>
      <w:pPr>
        <w:spacing w:before="0" w:after="0" w:line="512"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5</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CVRA</w:t>
      </w:r>
      <w:r>
        <w:t xml:space="preserve"> </w:t>
      </w:r>
      <w:r>
        <w:t xml:space="preserve">RECOGNIZES</w:t>
      </w:r>
      <w:r>
        <w:t xml:space="preserve"> </w:t>
      </w:r>
      <w:r>
        <w:t xml:space="preserve">VOTE</w:t>
      </w:r>
      <w:r>
        <w:t xml:space="preserve"> </w:t>
      </w:r>
      <w:r>
        <w:t xml:space="preserve">DILUTION</w:t>
      </w:r>
      <w:r>
        <w:t xml:space="preserve"> </w:t>
      </w:r>
      <w:r>
        <w:t xml:space="preserve">EXISTS</w:t>
      </w:r>
      <w:r>
        <w:t xml:space="preserve"> </w:t>
      </w:r>
      <w:r>
        <w:t xml:space="preserve">WHERE</w:t>
      </w:r>
      <w:r>
        <w:t xml:space="preserve"> </w:t>
      </w:r>
      <w:r>
        <w:t xml:space="preserve">THERE</w:t>
      </w:r>
      <w:r>
        <w:t xml:space="preserve"> </w:t>
      </w:r>
      <w:r>
        <w:t xml:space="preserve">IS</w:t>
      </w:r>
      <w:r>
        <w:t xml:space="preserve"> </w:t>
      </w:r>
      <w:r>
        <w:t xml:space="preserve">RACIAL</w:t>
      </w:r>
      <w:r>
        <w:t xml:space="preserve"> </w:t>
      </w:r>
      <w:r>
        <w:t xml:space="preserve">BLOC</w:t>
      </w:r>
      <w:r>
        <w:t xml:space="preserve"> </w:t>
      </w:r>
      <w:r>
        <w:t xml:space="preserve">VOTING</w:t>
      </w:r>
      <w:r>
        <w:t xml:space="preserve"> </w:t>
      </w:r>
      <w:r>
        <w:t xml:space="preserve">IN</w:t>
      </w:r>
      <w:r>
        <w:t xml:space="preserve"> </w:t>
      </w:r>
      <w:r>
        <w:t xml:space="preserve">AT-LARGE</w:t>
      </w:r>
      <w:r>
        <w:t xml:space="preserve"> </w:t>
      </w:r>
      <w:r>
        <w:t xml:space="preserve">ELECTIONS,</w:t>
      </w:r>
      <w:r>
        <w:t xml:space="preserve"> </w:t>
      </w:r>
      <w:r>
        <w:t xml:space="preserve">REGARDLESS</w:t>
      </w:r>
      <w:r>
        <w:t xml:space="preserve"> </w:t>
      </w:r>
      <w:r>
        <w:t xml:space="preserve">OF</w:t>
      </w:r>
      <w:r>
        <w:t xml:space="preserve"> </w:t>
      </w:r>
      <w:r>
        <w:t xml:space="preserve">THE</w:t>
      </w:r>
      <w:r>
        <w:t xml:space="preserve"> </w:t>
      </w:r>
      <w:r>
        <w:t xml:space="preserve">SIZE</w:t>
      </w:r>
      <w:r>
        <w:t xml:space="preserve"> </w:t>
      </w:r>
      <w:r>
        <w:t xml:space="preserve">OR</w:t>
      </w:r>
      <w:r>
        <w:t xml:space="preserve"> </w:t>
      </w:r>
      <w:r>
        <w:t xml:space="preserve">COMPACTNESS</w:t>
      </w:r>
      <w:r>
        <w:t xml:space="preserve"> </w:t>
      </w:r>
      <w:r>
        <w:t xml:space="preserve">OF</w:t>
      </w:r>
      <w:r>
        <w:t xml:space="preserve"> </w:t>
      </w:r>
      <w:r>
        <w:t xml:space="preserve">THE</w:t>
      </w:r>
      <w:r>
        <w:t xml:space="preserve"> </w:t>
      </w:r>
      <w:r>
        <w:t xml:space="preserve">MINORITY</w:t>
      </w:r>
      <w:r>
        <w:t xml:space="preserve"> </w:t>
      </w:r>
      <w:r>
        <w:t xml:space="preserve">COMMUNITY.</w:t>
      </w:r>
      <w:r>
        <w:t xml:space="preserve">   </w:t>
      </w:r>
      <w:r>
        <w:tab/>
      </w:r>
      <w:r>
        <w:t xml:space="preserve">6</w:t>
      </w:r>
    </w:p>
    <w:p>
      <w:pPr>
        <w:keepLines/>
        <w:tabs>
          <w:tab w:val="right" w:leader="dot" w:pos="7920"/>
        </w:tabs>
        <w:spacing w:before="130" w:after="0" w:line="312" w:lineRule="exact"/>
        <w:ind w:left="1440" w:right="720" w:hanging="720"/>
      </w:pPr>
      <w:r>
        <w:t xml:space="preserve">II.</w:t>
      </w:r>
      <w:r>
        <w:tab/>
      </w:r>
      <w:r>
        <w:t xml:space="preserve">THE</w:t>
      </w:r>
      <w:r>
        <w:t xml:space="preserve"> </w:t>
      </w:r>
      <w:r>
        <w:t xml:space="preserve">TRIAL</w:t>
      </w:r>
      <w:r>
        <w:t xml:space="preserve"> </w:t>
      </w:r>
      <w:r>
        <w:t xml:space="preserve">COURT</w:t>
      </w:r>
      <w:r>
        <w:t xml:space="preserve"> </w:t>
      </w:r>
      <w:r>
        <w:t xml:space="preserve">APPROPRIATELY</w:t>
      </w:r>
      <w:r>
        <w:t xml:space="preserve"> </w:t>
      </w:r>
      <w:r>
        <w:t xml:space="preserve">ENGAGED</w:t>
      </w:r>
      <w:r>
        <w:t xml:space="preserve"> </w:t>
      </w:r>
      <w:r>
        <w:t xml:space="preserve">IN</w:t>
      </w:r>
      <w:r>
        <w:t xml:space="preserve"> </w:t>
      </w:r>
      <w:r>
        <w:t xml:space="preserve">A</w:t>
      </w:r>
      <w:r>
        <w:t xml:space="preserve"> </w:t>
      </w:r>
      <w:r>
        <w:t xml:space="preserve">FACT</w:t>
      </w:r>
      <w:r>
        <w:t xml:space="preserve"> </w:t>
      </w:r>
      <w:r>
        <w:t xml:space="preserve">INTENSIVE</w:t>
      </w:r>
      <w:r>
        <w:t xml:space="preserve"> </w:t>
      </w:r>
      <w:r>
        <w:t xml:space="preserve">INQUIRY</w:t>
      </w:r>
      <w:r>
        <w:t xml:space="preserve"> </w:t>
      </w:r>
      <w:r>
        <w:t xml:space="preserve">TO</w:t>
      </w:r>
      <w:r>
        <w:t xml:space="preserve"> </w:t>
      </w:r>
      <w:r>
        <w:t xml:space="preserve">DETERMINE</w:t>
      </w:r>
      <w:r>
        <w:t xml:space="preserve"> </w:t>
      </w:r>
      <w:r>
        <w:t xml:space="preserve">THAT</w:t>
      </w:r>
      <w:r>
        <w:t xml:space="preserve"> </w:t>
      </w:r>
      <w:r>
        <w:t xml:space="preserve">THE</w:t>
      </w:r>
      <w:r>
        <w:t xml:space="preserve"> </w:t>
      </w:r>
      <w:r>
        <w:t xml:space="preserve">DISTRICT</w:t>
      </w:r>
      <w:r>
        <w:t xml:space="preserve"> </w:t>
      </w:r>
      <w:r>
        <w:t xml:space="preserve">REMEDY</w:t>
      </w:r>
      <w:r>
        <w:t xml:space="preserve"> </w:t>
      </w:r>
      <w:r>
        <w:t xml:space="preserve">IT</w:t>
      </w:r>
      <w:r>
        <w:t xml:space="preserve"> </w:t>
      </w:r>
      <w:r>
        <w:t xml:space="preserve">ADOPTED</w:t>
      </w:r>
      <w:r>
        <w:t xml:space="preserve"> </w:t>
      </w:r>
      <w:r>
        <w:t xml:space="preserve">WOULD</w:t>
      </w:r>
      <w:r>
        <w:t xml:space="preserve"> </w:t>
      </w:r>
      <w:r>
        <w:t xml:space="preserve">BE</w:t>
      </w:r>
      <w:r>
        <w:t xml:space="preserve"> </w:t>
      </w:r>
      <w:r>
        <w:t xml:space="preserve">EFFECTIVE.</w:t>
      </w:r>
      <w:r>
        <w:t xml:space="preserve">   </w:t>
      </w:r>
      <w:r>
        <w:tab/>
      </w:r>
      <w:r>
        <w:t xml:space="preserve">12</w:t>
      </w:r>
    </w:p>
    <w:p>
      <w:pPr>
        <w:keepLines/>
        <w:tabs>
          <w:tab w:val="right" w:leader="dot" w:pos="7920"/>
        </w:tabs>
        <w:spacing w:before="130" w:after="0" w:line="312" w:lineRule="exact"/>
        <w:ind w:left="1440" w:right="720" w:hanging="720"/>
      </w:pPr>
      <w:r>
        <w:t xml:space="preserve">III.</w:t>
      </w:r>
      <w:r>
        <w:tab/>
      </w:r>
      <w:r>
        <w:t xml:space="preserve">THE</w:t>
      </w:r>
      <w:r>
        <w:t xml:space="preserve"> </w:t>
      </w:r>
      <w:r>
        <w:t xml:space="preserve">EXPERIENCES</w:t>
      </w:r>
      <w:r>
        <w:t xml:space="preserve"> </w:t>
      </w:r>
      <w:r>
        <w:t xml:space="preserve">OF</w:t>
      </w:r>
      <w:r>
        <w:t xml:space="preserve"> </w:t>
      </w:r>
      <w:r>
        <w:t xml:space="preserve">AMICI</w:t>
      </w:r>
      <w:r>
        <w:t xml:space="preserve"> </w:t>
      </w:r>
      <w:r>
        <w:t xml:space="preserve">AND</w:t>
      </w:r>
      <w:r>
        <w:t xml:space="preserve"> </w:t>
      </w:r>
      <w:r>
        <w:t xml:space="preserve">CITIES</w:t>
      </w:r>
      <w:r>
        <w:t xml:space="preserve"> </w:t>
      </w:r>
      <w:r>
        <w:t xml:space="preserve">THROUGHOUT</w:t>
      </w:r>
      <w:r>
        <w:t xml:space="preserve"> </w:t>
      </w:r>
      <w:r>
        <w:t xml:space="preserve">CALIFORNIA</w:t>
      </w:r>
      <w:r>
        <w:t xml:space="preserve"> </w:t>
      </w:r>
      <w:r>
        <w:t xml:space="preserve">DEMONSTRATES</w:t>
      </w:r>
      <w:r>
        <w:t xml:space="preserve"> </w:t>
      </w:r>
      <w:r>
        <w:t xml:space="preserve">THAT</w:t>
      </w:r>
      <w:r>
        <w:t xml:space="preserve"> </w:t>
      </w:r>
      <w:r>
        <w:t xml:space="preserve">THE</w:t>
      </w:r>
      <w:r>
        <w:t xml:space="preserve"> </w:t>
      </w:r>
      <w:r>
        <w:t xml:space="preserve">CVRA</w:t>
      </w:r>
      <w:r>
        <w:t xml:space="preserve"> </w:t>
      </w:r>
      <w:r>
        <w:t xml:space="preserve">WORKS,</w:t>
      </w:r>
      <w:r>
        <w:t xml:space="preserve"> </w:t>
      </w:r>
      <w:r>
        <w:t xml:space="preserve">EVEN</w:t>
      </w:r>
      <w:r>
        <w:t xml:space="preserve"> </w:t>
      </w:r>
      <w:r>
        <w:t xml:space="preserve">ABSENT</w:t>
      </w:r>
      <w:r>
        <w:t xml:space="preserve"> </w:t>
      </w:r>
      <w:r>
        <w:t xml:space="preserve">MAJORITY-MINORITY</w:t>
      </w:r>
      <w:r>
        <w:t xml:space="preserve"> </w:t>
      </w:r>
      <w:r>
        <w:t xml:space="preserve">DISTRICTS.</w:t>
      </w:r>
      <w:r>
        <w:t xml:space="preserve">   </w:t>
      </w:r>
      <w:r>
        <w:tab/>
      </w:r>
      <w:r>
        <w:t xml:space="preserve">17</w:t>
      </w:r>
    </w:p>
    <w:p>
      <w:pPr>
        <w:keepLines/>
        <w:tabs>
          <w:tab w:val="right" w:leader="dot" w:pos="7920"/>
        </w:tabs>
        <w:spacing w:before="130" w:after="0" w:line="312" w:lineRule="exact"/>
        <w:ind w:left="0" w:right="720" w:firstLine="0"/>
      </w:pPr>
      <w:r>
        <w:t xml:space="preserve">CONCLUSION</w:t>
      </w:r>
      <w:r>
        <w:t xml:space="preserve">   </w:t>
      </w:r>
      <w:r>
        <w:tab/>
      </w:r>
      <w:r>
        <w:t xml:space="preserve">21</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22</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23</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0" w:hanging="504"/>
      </w:pPr>
      <w:r>
        <w:rPr>
          <w:i/>
          <w:iCs/>
        </w:rPr>
        <w:t xml:space="preserve">Georgia</w:t>
      </w:r>
      <w:r>
        <w:rPr>
          <w:i/>
          <w:iCs/>
        </w:rPr>
        <w:t xml:space="preserve"> </w:t>
      </w:r>
      <w:r>
        <w:rPr>
          <w:i/>
          <w:iCs/>
        </w:rPr>
        <w:t xml:space="preserve">v.</w:t>
      </w:r>
      <w:r>
        <w:rPr>
          <w:i/>
          <w:iCs/>
        </w:rPr>
        <w:t xml:space="preserve"> </w:t>
      </w:r>
      <w:r>
        <w:rPr>
          <w:i/>
          <w:iCs/>
        </w:rPr>
        <w:t xml:space="preserve">Ashcroft</w:t>
      </w:r>
      <w:r>
        <w:t xml:space="preserve"> </w:t>
      </w:r>
      <w:r>
        <w:t xml:space="preserve">539</w:t>
      </w:r>
      <w:r>
        <w:t xml:space="preserve"> </w:t>
      </w:r>
      <w:r>
        <w:t xml:space="preserve">U.S.</w:t>
      </w:r>
      <w:r>
        <w:t xml:space="preserve"> </w:t>
      </w:r>
      <w:r>
        <w:t xml:space="preserve">461</w:t>
      </w:r>
      <w:r>
        <w:t xml:space="preserve"> </w:t>
      </w:r>
      <w:r>
        <w:t xml:space="preserve">(2003)</w:t>
      </w:r>
      <w:r>
        <w:t xml:space="preserve">   </w:t>
      </w:r>
      <w:r>
        <w:tab/>
      </w:r>
      <w:r>
        <w:t xml:space="preserve">18</w:t>
      </w:r>
    </w:p>
    <w:p>
      <w:pPr>
        <w:keepLines/>
        <w:tabs>
          <w:tab w:val="right" w:leader="dot" w:pos="7920"/>
        </w:tabs>
        <w:spacing w:before="182" w:after="0" w:line="312" w:lineRule="exact"/>
        <w:ind w:left="504" w:right="720" w:hanging="504"/>
      </w:pPr>
      <w:r>
        <w:rPr>
          <w:i/>
          <w:iCs/>
        </w:rPr>
        <w:t xml:space="preserve">Pacific</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Electric</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Hart</w:t>
      </w:r>
      <w:r>
        <w:rPr>
          <w:i/>
          <w:iCs/>
        </w:rPr>
        <w:t xml:space="preserve"> </w:t>
      </w:r>
      <w:r>
        <w:rPr>
          <w:i/>
          <w:iCs/>
        </w:rPr>
        <w:t xml:space="preserve">High-Voltage</w:t>
      </w:r>
      <w:r>
        <w:rPr>
          <w:i/>
          <w:iCs/>
        </w:rPr>
        <w:t xml:space="preserve"> </w:t>
      </w:r>
      <w:r>
        <w:rPr>
          <w:i/>
          <w:iCs/>
        </w:rPr>
        <w:t xml:space="preserve">Apparatus</w:t>
      </w:r>
      <w:r>
        <w:rPr>
          <w:i/>
          <w:iCs/>
        </w:rPr>
        <w:t xml:space="preserve"> </w:t>
      </w:r>
      <w:r>
        <w:rPr>
          <w:i/>
          <w:iCs/>
        </w:rPr>
        <w:t xml:space="preserve">Repair</w:t>
      </w:r>
      <w:r>
        <w:rPr>
          <w:i/>
          <w:iCs/>
        </w:rPr>
        <w:t xml:space="preserve"> </w:t>
      </w:r>
      <w:r>
        <w:rPr>
          <w:i/>
          <w:iCs/>
        </w:rPr>
        <w:t xml:space="preserve">&amp;</w:t>
      </w:r>
      <w:r>
        <w:rPr>
          <w:i/>
          <w:iCs/>
        </w:rPr>
        <w:t xml:space="preserve"> </w:t>
      </w:r>
      <w:r>
        <w:rPr>
          <w:i/>
          <w:iCs/>
        </w:rPr>
        <w:t xml:space="preserve">Testing</w:t>
      </w:r>
      <w:r>
        <w:rPr>
          <w:i/>
          <w:iCs/>
        </w:rPr>
        <w:t xml:space="preserve"> </w:t>
      </w:r>
      <w:r>
        <w:rPr>
          <w:i/>
          <w:iCs/>
        </w:rPr>
        <w:t xml:space="preserve">Co.,</w:t>
      </w:r>
      <w:r>
        <w:rPr>
          <w:i/>
          <w:iCs/>
        </w:rPr>
        <w:t xml:space="preserve"> </w:t>
      </w:r>
      <w:r>
        <w:rPr>
          <w:i/>
          <w:iCs/>
        </w:rPr>
        <w:t xml:space="preserve">Inc.</w:t>
      </w:r>
      <w:r>
        <w:t xml:space="preserve"> </w:t>
      </w:r>
      <w:r>
        <w:t xml:space="preserve">18</w:t>
      </w:r>
      <w:r>
        <w:t xml:space="preserve"> </w:t>
      </w:r>
      <w:r>
        <w:t xml:space="preserve">Cal.</w:t>
      </w:r>
      <w:r>
        <w:t xml:space="preserve"> </w:t>
      </w:r>
      <w:r>
        <w:t xml:space="preserve">App.</w:t>
      </w:r>
      <w:r>
        <w:t xml:space="preserve"> </w:t>
      </w:r>
      <w:r>
        <w:t xml:space="preserve">5th</w:t>
      </w:r>
      <w:r>
        <w:t xml:space="preserve"> </w:t>
      </w:r>
      <w:r>
        <w:t xml:space="preserve">415</w:t>
      </w:r>
      <w:r>
        <w:t xml:space="preserve"> </w:t>
      </w:r>
      <w:r>
        <w:t xml:space="preserve">(2017)</w:t>
      </w:r>
      <w:r>
        <w:t xml:space="preserve">   </w:t>
      </w:r>
      <w:r>
        <w:tab/>
      </w:r>
      <w:r>
        <w:t xml:space="preserve">7</w:t>
      </w:r>
    </w:p>
    <w:p>
      <w:pPr>
        <w:keepLines/>
        <w:tabs>
          <w:tab w:val="right" w:leader="dot" w:pos="7920"/>
        </w:tabs>
        <w:spacing w:before="182" w:after="0" w:line="312" w:lineRule="exact"/>
        <w:ind w:left="504" w:right="720" w:hanging="504"/>
      </w:pPr>
      <w:r>
        <w:rPr>
          <w:i/>
          <w:iCs/>
        </w:rPr>
        <w:t xml:space="preserve">Rogers</w:t>
      </w:r>
      <w:r>
        <w:rPr>
          <w:i/>
          <w:iCs/>
        </w:rPr>
        <w:t xml:space="preserve"> </w:t>
      </w:r>
      <w:r>
        <w:rPr>
          <w:i/>
          <w:iCs/>
        </w:rPr>
        <w:t xml:space="preserve">v.</w:t>
      </w:r>
      <w:r>
        <w:rPr>
          <w:i/>
          <w:iCs/>
        </w:rPr>
        <w:t xml:space="preserve"> </w:t>
      </w:r>
      <w:r>
        <w:rPr>
          <w:i/>
          <w:iCs/>
        </w:rPr>
        <w:t xml:space="preserve">Lodge</w:t>
      </w:r>
      <w:r>
        <w:t xml:space="preserve"> </w:t>
      </w:r>
      <w:r>
        <w:t xml:space="preserve">458</w:t>
      </w:r>
      <w:r>
        <w:t xml:space="preserve"> </w:t>
      </w:r>
      <w:r>
        <w:t xml:space="preserve">U.S.</w:t>
      </w:r>
      <w:r>
        <w:t xml:space="preserve"> </w:t>
      </w:r>
      <w:r>
        <w:t xml:space="preserve">613</w:t>
      </w:r>
      <w:r>
        <w:t xml:space="preserve"> </w:t>
      </w:r>
      <w:r>
        <w:t xml:space="preserve">(1982)</w:t>
      </w:r>
      <w:r>
        <w:t xml:space="preserve">   </w:t>
      </w:r>
      <w:r>
        <w:tab/>
      </w:r>
      <w:r>
        <w:t xml:space="preserve">20</w:t>
      </w:r>
    </w:p>
    <w:p>
      <w:pPr>
        <w:keepLines/>
        <w:tabs>
          <w:tab w:val="right" w:leader="dot" w:pos="7920"/>
        </w:tabs>
        <w:spacing w:before="182" w:after="0" w:line="312" w:lineRule="exact"/>
        <w:ind w:left="504" w:right="720" w:hanging="504"/>
      </w:pPr>
      <w:r>
        <w:rPr>
          <w:i/>
          <w:iCs/>
        </w:rPr>
        <w:t xml:space="preserve">Southwest</w:t>
      </w:r>
      <w:r>
        <w:rPr>
          <w:i/>
          <w:iCs/>
        </w:rPr>
        <w:t xml:space="preserve"> </w:t>
      </w:r>
      <w:r>
        <w:rPr>
          <w:i/>
          <w:iCs/>
        </w:rPr>
        <w:t xml:space="preserve">Voter</w:t>
      </w:r>
      <w:r>
        <w:rPr>
          <w:i/>
          <w:iCs/>
        </w:rPr>
        <w:t xml:space="preserve"> </w:t>
      </w:r>
      <w:r>
        <w:rPr>
          <w:i/>
          <w:iCs/>
        </w:rPr>
        <w:t xml:space="preserve">Registration</w:t>
      </w:r>
      <w:r>
        <w:rPr>
          <w:i/>
          <w:iCs/>
        </w:rPr>
        <w:t xml:space="preserve"> </w:t>
      </w:r>
      <w:r>
        <w:rPr>
          <w:i/>
          <w:iCs/>
        </w:rPr>
        <w:t xml:space="preserve">Education</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Juan</w:t>
      </w:r>
      <w:r>
        <w:rPr>
          <w:i/>
          <w:iCs/>
        </w:rPr>
        <w:t xml:space="preserve"> </w:t>
      </w:r>
      <w:r>
        <w:rPr>
          <w:i/>
          <w:iCs/>
        </w:rPr>
        <w:t xml:space="preserve">Capistrano</w:t>
      </w:r>
      <w:r>
        <w:t xml:space="preserve"> </w:t>
      </w:r>
      <w:r>
        <w:t xml:space="preserve">Orange</w:t>
      </w:r>
      <w:r>
        <w:t xml:space="preserve"> </w:t>
      </w:r>
      <w:r>
        <w:t xml:space="preserve">County</w:t>
      </w:r>
      <w:r>
        <w:t xml:space="preserve"> </w:t>
      </w:r>
      <w:r>
        <w:t xml:space="preserve">Superior</w:t>
      </w:r>
      <w:r>
        <w:t xml:space="preserve"> </w:t>
      </w:r>
      <w:r>
        <w:t xml:space="preserve">Court</w:t>
      </w:r>
      <w:r>
        <w:t xml:space="preserve"> </w:t>
      </w:r>
      <w:r>
        <w:t xml:space="preserve">Case</w:t>
      </w:r>
      <w:r>
        <w:t xml:space="preserve"> </w:t>
      </w:r>
      <w:r>
        <w:t xml:space="preserve">No.</w:t>
      </w:r>
      <w:r>
        <w:t xml:space="preserve"> </w:t>
      </w:r>
      <w:r>
        <w:t xml:space="preserve">30-⁠2016-⁠00832243-CU-CR-CJC</w:t>
      </w:r>
      <w:r>
        <w:t xml:space="preserve">   </w:t>
      </w:r>
      <w:r>
        <w:tab/>
      </w:r>
      <w:r>
        <w:t xml:space="preserve">18</w:t>
      </w:r>
    </w:p>
    <w:p>
      <w:pPr>
        <w:keepLines/>
        <w:tabs>
          <w:tab w:val="right" w:leader="dot" w:pos="7920"/>
        </w:tabs>
        <w:spacing w:before="182" w:after="0" w:line="312" w:lineRule="exact"/>
        <w:ind w:left="504" w:right="720" w:hanging="504"/>
      </w:pPr>
      <w:r>
        <w:rPr>
          <w:i/>
          <w:iCs/>
        </w:rPr>
        <w:t xml:space="preserve">Thornburg</w:t>
      </w:r>
      <w:r>
        <w:rPr>
          <w:i/>
          <w:iCs/>
        </w:rPr>
        <w:t xml:space="preserve"> </w:t>
      </w:r>
      <w:r>
        <w:rPr>
          <w:i/>
          <w:iCs/>
        </w:rPr>
        <w:t xml:space="preserve">v.</w:t>
      </w:r>
      <w:r>
        <w:rPr>
          <w:i/>
          <w:iCs/>
        </w:rPr>
        <w:t xml:space="preserve"> </w:t>
      </w:r>
      <w:r>
        <w:rPr>
          <w:i/>
          <w:iCs/>
        </w:rPr>
        <w:t xml:space="preserve">Gingles</w:t>
      </w:r>
      <w:r>
        <w:t xml:space="preserve"> </w:t>
      </w:r>
      <w:r>
        <w:t xml:space="preserve">478</w:t>
      </w:r>
      <w:r>
        <w:t xml:space="preserve"> </w:t>
      </w:r>
      <w:r>
        <w:t xml:space="preserve">U.S.</w:t>
      </w:r>
      <w:r>
        <w:t xml:space="preserve"> </w:t>
      </w:r>
      <w:r>
        <w:t xml:space="preserve">30</w:t>
      </w:r>
      <w:r>
        <w:t xml:space="preserve"> </w:t>
      </w:r>
      <w:r>
        <w:t xml:space="preserve">(1986)</w:t>
      </w:r>
      <w:r>
        <w:t xml:space="preserve">   </w:t>
      </w:r>
      <w:r>
        <w:tab/>
      </w:r>
      <w:r>
        <w:t xml:space="preserve">19</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Civ.</w:t>
      </w:r>
      <w:r>
        <w:t xml:space="preserve"> </w:t>
      </w:r>
      <w:r>
        <w:t xml:space="preserve">Code</w:t>
      </w:r>
      <w:r>
        <w:t xml:space="preserve"> </w:t>
      </w:r>
      <w:r>
        <w:t xml:space="preserve">§§</w:t>
      </w:r>
      <w:r>
        <w:t xml:space="preserve"> </w:t>
      </w:r>
      <w:r>
        <w:t xml:space="preserve">51</w:t>
      </w:r>
      <w:r>
        <w:t xml:space="preserve"> </w:t>
      </w:r>
      <w:r>
        <w:t xml:space="preserve">et</w:t>
      </w:r>
      <w:r>
        <w:t xml:space="preserve"> </w:t>
      </w:r>
      <w:r>
        <w:t xml:space="preserve">seq.</w:t>
      </w:r>
      <w:r>
        <w:t xml:space="preserve">   </w:t>
      </w:r>
      <w:r>
        <w:tab/>
      </w:r>
      <w:r>
        <w:t xml:space="preserve">11</w:t>
      </w:r>
    </w:p>
    <w:p>
      <w:pPr>
        <w:keepLines/>
        <w:tabs>
          <w:tab w:val="right" w:leader="dot" w:pos="7920"/>
        </w:tabs>
        <w:spacing w:before="182" w:after="0" w:line="312" w:lineRule="exact"/>
        <w:ind w:left="504" w:right="720" w:hanging="504"/>
      </w:pPr>
      <w:r>
        <w:t xml:space="preserve">Elec.</w:t>
      </w:r>
      <w:r>
        <w:t xml:space="preserve"> </w:t>
      </w:r>
      <w:r>
        <w:t xml:space="preserve">Code</w:t>
      </w:r>
      <w:r>
        <w:t xml:space="preserve"> </w:t>
      </w:r>
      <w:r>
        <w:t xml:space="preserve">§</w:t>
      </w:r>
      <w:r>
        <w:t xml:space="preserve"> </w:t>
      </w:r>
      <w:r>
        <w:t xml:space="preserve">14028</w:t>
      </w:r>
      <w:r>
        <w:t xml:space="preserve">   </w:t>
      </w:r>
      <w:r>
        <w:tab/>
      </w:r>
      <w:r>
        <w:t xml:space="preserve">6</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Bill</w:t>
      </w:r>
      <w:r>
        <w:t xml:space="preserve"> </w:t>
      </w:r>
      <w:r>
        <w:t xml:space="preserve">Analysis</w:t>
      </w:r>
      <w:r>
        <w:t xml:space="preserve"> </w:t>
      </w:r>
      <w:r>
        <w:t xml:space="preserve">for</w:t>
      </w:r>
      <w:r>
        <w:t xml:space="preserve"> </w:t>
      </w:r>
      <w:r>
        <w:t xml:space="preserve">Assembly</w:t>
      </w:r>
      <w:r>
        <w:t xml:space="preserve"> </w:t>
      </w:r>
      <w:r>
        <w:t xml:space="preserve">Comm.</w:t>
      </w:r>
      <w:r>
        <w:t xml:space="preserve"> </w:t>
      </w:r>
      <w:r>
        <w:t xml:space="preserve">on</w:t>
      </w:r>
      <w:r>
        <w:t xml:space="preserve"> </w:t>
      </w:r>
      <w:r>
        <w:t xml:space="preserve">Elections,</w:t>
      </w:r>
      <w:r>
        <w:t xml:space="preserve"> </w:t>
      </w:r>
      <w:r>
        <w:t xml:space="preserve">Reapportionment</w:t>
      </w:r>
      <w:r>
        <w:t xml:space="preserve"> </w:t>
      </w:r>
      <w:r>
        <w:t xml:space="preserve">&amp;</w:t>
      </w:r>
      <w:r>
        <w:t xml:space="preserve"> </w:t>
      </w:r>
      <w:r>
        <w:t xml:space="preserve">Const.</w:t>
      </w:r>
      <w:r>
        <w:t xml:space="preserve"> </w:t>
      </w:r>
      <w:r>
        <w:t xml:space="preserve">Amendments,</w:t>
      </w:r>
      <w:r>
        <w:t xml:space="preserve"> </w:t>
      </w:r>
      <w:r>
        <w:t xml:space="preserve">S.B.</w:t>
      </w:r>
      <w:r>
        <w:t xml:space="preserve"> </w:t>
      </w:r>
      <w:r>
        <w:t xml:space="preserve">976,</w:t>
      </w:r>
      <w:r>
        <w:t xml:space="preserve"> </w:t>
      </w:r>
      <w:r>
        <w:t xml:space="preserve">Apr.</w:t>
      </w:r>
      <w:r>
        <w:t xml:space="preserve"> </w:t>
      </w:r>
      <w:r>
        <w:t xml:space="preserve">2,</w:t>
      </w:r>
      <w:r>
        <w:t xml:space="preserve"> </w:t>
      </w:r>
      <w:r>
        <w:t xml:space="preserve">2002</w:t>
      </w:r>
      <w:r>
        <w:t xml:space="preserve">   </w:t>
      </w:r>
      <w:r>
        <w:tab/>
      </w:r>
      <w:r>
        <w:t xml:space="preserve">9</w:t>
      </w:r>
    </w:p>
    <w:p>
      <w:pPr>
        <w:keepLines/>
        <w:tabs>
          <w:tab w:val="right" w:leader="dot" w:pos="7920"/>
        </w:tabs>
        <w:spacing w:before="182" w:after="0" w:line="312" w:lineRule="exact"/>
        <w:ind w:left="504" w:right="868" w:hanging="504"/>
      </w:pPr>
      <w:r>
        <w:t xml:space="preserve">Bill</w:t>
      </w:r>
      <w:r>
        <w:t xml:space="preserve"> </w:t>
      </w:r>
      <w:r>
        <w:t xml:space="preserve">Analysis</w:t>
      </w:r>
      <w:r>
        <w:t xml:space="preserve"> </w:t>
      </w:r>
      <w:r>
        <w:t xml:space="preserve">for</w:t>
      </w:r>
      <w:r>
        <w:t xml:space="preserve"> </w:t>
      </w:r>
      <w:r>
        <w:t xml:space="preserve">Assembly</w:t>
      </w:r>
      <w:r>
        <w:t xml:space="preserve"> </w:t>
      </w:r>
      <w:r>
        <w:t xml:space="preserve">Comm.</w:t>
      </w:r>
      <w:r>
        <w:t xml:space="preserve"> </w:t>
      </w:r>
      <w:r>
        <w:t xml:space="preserve">on</w:t>
      </w:r>
      <w:r>
        <w:t xml:space="preserve"> </w:t>
      </w:r>
      <w:r>
        <w:t xml:space="preserve">the</w:t>
      </w:r>
      <w:r>
        <w:t xml:space="preserve"> </w:t>
      </w:r>
      <w:r>
        <w:t xml:space="preserve">Judiciary,</w:t>
      </w:r>
      <w:r>
        <w:t xml:space="preserve"> </w:t>
      </w:r>
      <w:r>
        <w:t xml:space="preserve">S.B.</w:t>
      </w:r>
      <w:r>
        <w:t xml:space="preserve"> </w:t>
      </w:r>
      <w:r>
        <w:t xml:space="preserve">976,</w:t>
      </w:r>
      <w:r>
        <w:t xml:space="preserve"> </w:t>
      </w:r>
      <w:r>
        <w:t xml:space="preserve">June</w:t>
      </w:r>
      <w:r>
        <w:t xml:space="preserve"> </w:t>
      </w:r>
      <w:r>
        <w:t xml:space="preserve">3,</w:t>
      </w:r>
      <w:r>
        <w:t xml:space="preserve"> </w:t>
      </w:r>
      <w:r>
        <w:t xml:space="preserve">2002</w:t>
      </w:r>
      <w:r>
        <w:t xml:space="preserve">   </w:t>
      </w:r>
      <w:r>
        <w:tab/>
      </w:r>
      <w:r>
        <w:t xml:space="preserve">8, 9, 10</w:t>
      </w:r>
    </w:p>
    <w:p>
      <w:pPr>
        <w:keepLines/>
        <w:tabs>
          <w:tab w:val="right" w:leader="dot" w:pos="7920"/>
        </w:tabs>
        <w:spacing w:before="182" w:after="0" w:line="312" w:lineRule="exact"/>
        <w:ind w:left="504" w:right="720" w:hanging="504"/>
      </w:pPr>
      <w:r>
        <w:t xml:space="preserve">Bill</w:t>
      </w:r>
      <w:r>
        <w:t xml:space="preserve"> </w:t>
      </w:r>
      <w:r>
        <w:t xml:space="preserve">Analysis</w:t>
      </w:r>
      <w:r>
        <w:t xml:space="preserve"> </w:t>
      </w:r>
      <w:r>
        <w:t xml:space="preserve">for</w:t>
      </w:r>
      <w:r>
        <w:t xml:space="preserve"> </w:t>
      </w:r>
      <w:r>
        <w:t xml:space="preserve">Sen.</w:t>
      </w:r>
      <w:r>
        <w:t xml:space="preserve"> </w:t>
      </w:r>
      <w:r>
        <w:t xml:space="preserve">Comm.</w:t>
      </w:r>
      <w:r>
        <w:t xml:space="preserve"> </w:t>
      </w:r>
      <w:r>
        <w:t xml:space="preserve">on</w:t>
      </w:r>
      <w:r>
        <w:t xml:space="preserve"> </w:t>
      </w:r>
      <w:r>
        <w:t xml:space="preserve">Elections</w:t>
      </w:r>
      <w:r>
        <w:t xml:space="preserve"> </w:t>
      </w:r>
      <w:r>
        <w:t xml:space="preserve">&amp;</w:t>
      </w:r>
      <w:r>
        <w:t xml:space="preserve"> </w:t>
      </w:r>
      <w:r>
        <w:t xml:space="preserve">Reapportionment,</w:t>
      </w:r>
      <w:r>
        <w:t xml:space="preserve"> </w:t>
      </w:r>
      <w:r>
        <w:t xml:space="preserve">S.B.</w:t>
      </w:r>
      <w:r>
        <w:t xml:space="preserve"> </w:t>
      </w:r>
      <w:r>
        <w:t xml:space="preserve">976,</w:t>
      </w:r>
      <w:r>
        <w:t xml:space="preserve"> </w:t>
      </w:r>
      <w:r>
        <w:t xml:space="preserve">May</w:t>
      </w:r>
      <w:r>
        <w:t xml:space="preserve"> </w:t>
      </w:r>
      <w:r>
        <w:t xml:space="preserve">2,</w:t>
      </w:r>
      <w:r>
        <w:t xml:space="preserve"> </w:t>
      </w:r>
      <w:r>
        <w:t xml:space="preserve">2001</w:t>
      </w:r>
      <w:r>
        <w:t xml:space="preserve">   </w:t>
      </w:r>
      <w:r>
        <w:tab/>
      </w:r>
      <w:r>
        <w:t xml:space="preserve">9</w:t>
      </w:r>
    </w:p>
    <w:p>
      <w:pPr>
        <w:keepLines/>
        <w:tabs>
          <w:tab w:val="right" w:leader="dot" w:pos="7920"/>
        </w:tabs>
        <w:spacing w:before="182" w:after="0" w:line="312" w:lineRule="exact"/>
        <w:ind w:left="504" w:right="720" w:hanging="504"/>
      </w:pPr>
      <w:r>
        <w:t xml:space="preserve">Epstein</w:t>
      </w:r>
      <w:r>
        <w:t xml:space="preserve"> </w:t>
      </w:r>
      <w:r>
        <w:t xml:space="preserve">and</w:t>
      </w:r>
      <w:r>
        <w:t xml:space="preserve"> </w:t>
      </w:r>
      <w:r>
        <w:t xml:space="preserve">O’Halloran,</w:t>
      </w:r>
      <w:r>
        <w:t xml:space="preserve"> </w:t>
      </w:r>
      <w:r>
        <w:t xml:space="preserve">A</w:t>
      </w:r>
      <w:r>
        <w:t xml:space="preserve"> </w:t>
      </w:r>
      <w:r>
        <w:t xml:space="preserve">Social</w:t>
      </w:r>
      <w:r>
        <w:t xml:space="preserve"> </w:t>
      </w:r>
      <w:r>
        <w:t xml:space="preserve">Science</w:t>
      </w:r>
      <w:r>
        <w:t xml:space="preserve"> </w:t>
      </w:r>
      <w:r>
        <w:t xml:space="preserve">Approach</w:t>
      </w:r>
      <w:r>
        <w:t xml:space="preserve"> </w:t>
      </w:r>
      <w:r>
        <w:t xml:space="preserve">to</w:t>
      </w:r>
      <w:r>
        <w:t xml:space="preserve"> </w:t>
      </w:r>
      <w:r>
        <w:t xml:space="preserve">Race,</w:t>
      </w:r>
      <w:r>
        <w:t xml:space="preserve"> </w:t>
      </w:r>
      <w:r>
        <w:t xml:space="preserve">Redistricting,</w:t>
      </w:r>
      <w:r>
        <w:t xml:space="preserve"> </w:t>
      </w:r>
      <w:r>
        <w:t xml:space="preserve">and</w:t>
      </w:r>
      <w:r>
        <w:t xml:space="preserve"> </w:t>
      </w:r>
      <w:r>
        <w:t xml:space="preserve">Representation,</w:t>
      </w:r>
      <w:r>
        <w:t xml:space="preserve"> </w:t>
      </w:r>
      <w:r>
        <w:t xml:space="preserve">The</w:t>
      </w:r>
      <w:r>
        <w:t xml:space="preserve"> </w:t>
      </w:r>
      <w:r>
        <w:t xml:space="preserve">American</w:t>
      </w:r>
      <w:r>
        <w:t xml:space="preserve"> </w:t>
      </w:r>
      <w:r>
        <w:t xml:space="preserve">Political</w:t>
      </w:r>
      <w:r>
        <w:t xml:space="preserve"> </w:t>
      </w:r>
      <w:r>
        <w:t xml:space="preserve">Science</w:t>
      </w:r>
      <w:r>
        <w:t xml:space="preserve"> </w:t>
      </w:r>
      <w:r>
        <w:t xml:space="preserve">Review,</w:t>
      </w:r>
      <w:r>
        <w:t xml:space="preserve"> </w:t>
      </w:r>
      <w:r>
        <w:t xml:space="preserve">(1999)</w:t>
      </w:r>
      <w:r>
        <w:t xml:space="preserve"> </w:t>
      </w:r>
      <w:r>
        <w:t xml:space="preserve">Am.</w:t>
      </w:r>
      <w:r>
        <w:t xml:space="preserve"> </w:t>
      </w:r>
      <w:r>
        <w:t xml:space="preserve">Pol.</w:t>
      </w:r>
      <w:r>
        <w:t xml:space="preserve"> </w:t>
      </w:r>
      <w:r>
        <w:t xml:space="preserve">Sci.</w:t>
      </w:r>
      <w:r>
        <w:t xml:space="preserve"> </w:t>
      </w:r>
      <w:r>
        <w:t xml:space="preserve">Rev.</w:t>
      </w:r>
      <w:r>
        <w:t xml:space="preserve"> </w:t>
      </w:r>
      <w:r>
        <w:t xml:space="preserve">Vol.</w:t>
      </w:r>
      <w:r>
        <w:t xml:space="preserve"> </w:t>
      </w:r>
      <w:r>
        <w:t xml:space="preserve">93,</w:t>
      </w:r>
      <w:r>
        <w:t xml:space="preserve"> </w:t>
      </w:r>
      <w:r>
        <w:t xml:space="preserve">No.</w:t>
      </w:r>
      <w:r>
        <w:t xml:space="preserve"> </w:t>
      </w:r>
      <w:r>
        <w:t xml:space="preserve">2</w:t>
      </w:r>
      <w:r>
        <w:t xml:space="preserve">   </w:t>
      </w:r>
      <w:r>
        <w:tab/>
      </w:r>
      <w:r>
        <w:t xml:space="preserve">18</w:t>
      </w:r>
    </w:p>
    <w:p>
      <w:pPr>
        <w:keepLines/>
        <w:tabs>
          <w:tab w:val="right" w:leader="dot" w:pos="7920"/>
        </w:tabs>
        <w:spacing w:before="182" w:after="0" w:line="312" w:lineRule="exact"/>
        <w:ind w:left="504" w:right="720" w:hanging="504"/>
      </w:pPr>
      <w:r>
        <w:t xml:space="preserve">Florence</w:t>
      </w:r>
      <w:r>
        <w:t xml:space="preserve"> </w:t>
      </w:r>
      <w:r>
        <w:t xml:space="preserve">Adams,</w:t>
      </w:r>
      <w:r>
        <w:t xml:space="preserve"> </w:t>
      </w:r>
      <w:r>
        <w:t xml:space="preserve">Latinos</w:t>
      </w:r>
      <w:r>
        <w:t xml:space="preserve"> </w:t>
      </w:r>
      <w:r>
        <w:t xml:space="preserve">and</w:t>
      </w:r>
      <w:r>
        <w:t xml:space="preserve"> </w:t>
      </w:r>
      <w:r>
        <w:t xml:space="preserve">Local</w:t>
      </w:r>
      <w:r>
        <w:t xml:space="preserve"> </w:t>
      </w:r>
      <w:r>
        <w:t xml:space="preserve">Representation:</w:t>
      </w:r>
      <w:r>
        <w:t xml:space="preserve"> </w:t>
      </w:r>
      <w:r>
        <w:t xml:space="preserve">Changing</w:t>
      </w:r>
      <w:r>
        <w:t xml:space="preserve"> </w:t>
      </w:r>
      <w:r>
        <w:t xml:space="preserve">Realities,</w:t>
      </w:r>
      <w:r>
        <w:t xml:space="preserve"> </w:t>
      </w:r>
      <w:r>
        <w:t xml:space="preserve">Emerging</w:t>
      </w:r>
      <w:r>
        <w:t xml:space="preserve"> </w:t>
      </w:r>
      <w:r>
        <w:t xml:space="preserve">Theories,</w:t>
      </w:r>
      <w:r>
        <w:t xml:space="preserve"> </w:t>
      </w:r>
      <w:r>
        <w:t xml:space="preserve">(2000)</w:t>
      </w:r>
      <w:r>
        <w:t xml:space="preserve">   </w:t>
      </w:r>
      <w:r>
        <w:tab/>
      </w:r>
      <w:r>
        <w:t xml:space="preserve">12</w:t>
      </w:r>
    </w:p>
    <w:p>
      <w:pPr>
        <w:keepLines/>
        <w:tabs>
          <w:tab w:val="right" w:leader="dot" w:pos="7920"/>
        </w:tabs>
        <w:spacing w:before="182" w:after="0" w:line="312" w:lineRule="exact"/>
        <w:ind w:left="504" w:right="720" w:hanging="504"/>
      </w:pPr>
      <w:r>
        <w:t xml:space="preserve">Grofman,</w:t>
      </w:r>
      <w:r>
        <w:t xml:space="preserve"> </w:t>
      </w:r>
      <w:r>
        <w:t xml:space="preserve">Handley</w:t>
      </w:r>
      <w:r>
        <w:t xml:space="preserve"> </w:t>
      </w:r>
      <w:r>
        <w:t xml:space="preserve">&amp;</w:t>
      </w:r>
      <w:r>
        <w:t xml:space="preserve"> </w:t>
      </w:r>
      <w:r>
        <w:t xml:space="preserve">Lublin,</w:t>
      </w:r>
      <w:r>
        <w:t xml:space="preserve"> </w:t>
      </w:r>
      <w:r>
        <w:t xml:space="preserve">Drawing</w:t>
      </w:r>
      <w:r>
        <w:t xml:space="preserve"> </w:t>
      </w:r>
      <w:r>
        <w:t xml:space="preserve">Effective</w:t>
      </w:r>
      <w:r>
        <w:t xml:space="preserve"> </w:t>
      </w:r>
      <w:r>
        <w:t xml:space="preserve">Minority</w:t>
      </w:r>
      <w:r>
        <w:t xml:space="preserve"> </w:t>
      </w:r>
      <w:r>
        <w:t xml:space="preserve">Districts:</w:t>
      </w:r>
      <w:r>
        <w:t xml:space="preserve"> </w:t>
      </w:r>
      <w:r>
        <w:t xml:space="preserve">A</w:t>
      </w:r>
      <w:r>
        <w:t xml:space="preserve"> </w:t>
      </w:r>
      <w:r>
        <w:t xml:space="preserve">Conceptual</w:t>
      </w:r>
      <w:r>
        <w:t xml:space="preserve"> </w:t>
      </w:r>
      <w:r>
        <w:t xml:space="preserve">Framework</w:t>
      </w:r>
      <w:r>
        <w:t xml:space="preserve"> </w:t>
      </w:r>
      <w:r>
        <w:t xml:space="preserve">and</w:t>
      </w:r>
      <w:r>
        <w:t xml:space="preserve"> </w:t>
      </w:r>
      <w:r>
        <w:t xml:space="preserve">Some</w:t>
      </w:r>
      <w:r>
        <w:t xml:space="preserve"> </w:t>
      </w:r>
      <w:r>
        <w:t xml:space="preserve">Empirical</w:t>
      </w:r>
      <w:r>
        <w:t xml:space="preserve"> </w:t>
      </w:r>
      <w:r>
        <w:t xml:space="preserve">Evidence,</w:t>
      </w:r>
      <w:r>
        <w:t xml:space="preserve"> </w:t>
      </w:r>
      <w:r>
        <w:t xml:space="preserve">(2001)</w:t>
      </w:r>
      <w:r>
        <w:t xml:space="preserve"> </w:t>
      </w:r>
      <w:r>
        <w:t xml:space="preserve">79</w:t>
      </w:r>
      <w:r>
        <w:t xml:space="preserve"> </w:t>
      </w:r>
      <w:r>
        <w:t xml:space="preserve">N.C.</w:t>
      </w:r>
      <w:r>
        <w:t xml:space="preserve"> </w:t>
      </w:r>
      <w:r>
        <w:t xml:space="preserve">L.</w:t>
      </w:r>
      <w:r>
        <w:t xml:space="preserve"> </w:t>
      </w:r>
      <w:r>
        <w:t xml:space="preserve">Rev.</w:t>
      </w:r>
      <w:r>
        <w:t xml:space="preserve"> </w:t>
      </w:r>
      <w:r>
        <w:t xml:space="preserve">1383</w:t>
      </w:r>
      <w:r>
        <w:t xml:space="preserve">   </w:t>
      </w:r>
      <w:r>
        <w:tab/>
      </w:r>
      <w:r>
        <w:t xml:space="preserve">12</w:t>
      </w:r>
    </w:p>
    <w:p>
      <w:pPr>
        <w:keepLines/>
        <w:tabs>
          <w:tab w:val="right" w:leader="dot" w:pos="7920"/>
        </w:tabs>
        <w:spacing w:before="182" w:after="0" w:line="312" w:lineRule="exact"/>
        <w:ind w:left="504" w:right="720" w:hanging="504"/>
      </w:pPr>
      <w:r>
        <w:t xml:space="preserve">Kousser,</w:t>
      </w:r>
      <w:r>
        <w:t xml:space="preserve"> </w:t>
      </w:r>
      <w:r>
        <w:t xml:space="preserve">Beyond</w:t>
      </w:r>
      <w:r>
        <w:t xml:space="preserve"> </w:t>
      </w:r>
      <w:r>
        <w:t xml:space="preserve">Gingles:</w:t>
      </w:r>
      <w:r>
        <w:t xml:space="preserve"> </w:t>
      </w:r>
      <w:r>
        <w:t xml:space="preserve">Influence</w:t>
      </w:r>
      <w:r>
        <w:t xml:space="preserve"> </w:t>
      </w:r>
      <w:r>
        <w:t xml:space="preserve">Districts</w:t>
      </w:r>
      <w:r>
        <w:t xml:space="preserve"> </w:t>
      </w:r>
      <w:r>
        <w:t xml:space="preserve">and</w:t>
      </w:r>
      <w:r>
        <w:t xml:space="preserve"> </w:t>
      </w:r>
      <w:r>
        <w:t xml:space="preserve">the</w:t>
      </w:r>
      <w:r>
        <w:t xml:space="preserve"> </w:t>
      </w:r>
      <w:r>
        <w:t xml:space="preserve">Pragmatic</w:t>
      </w:r>
      <w:r>
        <w:t xml:space="preserve"> </w:t>
      </w:r>
      <w:r>
        <w:t xml:space="preserve">Tradition</w:t>
      </w:r>
      <w:r>
        <w:t xml:space="preserve"> </w:t>
      </w:r>
      <w:r>
        <w:t xml:space="preserve">in</w:t>
      </w:r>
      <w:r>
        <w:t xml:space="preserve"> </w:t>
      </w:r>
      <w:r>
        <w:t xml:space="preserve">Voting</w:t>
      </w:r>
      <w:r>
        <w:t xml:space="preserve"> </w:t>
      </w:r>
      <w:r>
        <w:t xml:space="preserve">Rights</w:t>
      </w:r>
      <w:r>
        <w:t xml:space="preserve"> </w:t>
      </w:r>
      <w:r>
        <w:t xml:space="preserve">Law,</w:t>
      </w:r>
      <w:r>
        <w:t xml:space="preserve"> </w:t>
      </w:r>
      <w:r>
        <w:t xml:space="preserve">(1993)</w:t>
      </w:r>
      <w:r>
        <w:t xml:space="preserve"> </w:t>
      </w:r>
      <w:r>
        <w:t xml:space="preserve">U.</w:t>
      </w:r>
      <w:r>
        <w:t xml:space="preserve"> </w:t>
      </w:r>
      <w:r>
        <w:t xml:space="preserve">San.</w:t>
      </w:r>
      <w:r>
        <w:t xml:space="preserve"> </w:t>
      </w:r>
      <w:r>
        <w:t xml:space="preserve">Fran.</w:t>
      </w:r>
      <w:r>
        <w:t xml:space="preserve"> </w:t>
      </w:r>
      <w:r>
        <w:t xml:space="preserve">L.</w:t>
      </w:r>
      <w:r>
        <w:t xml:space="preserve"> </w:t>
      </w:r>
      <w:r>
        <w:t xml:space="preserve">Rev.,</w:t>
      </w:r>
      <w:r>
        <w:t xml:space="preserve"> </w:t>
      </w:r>
      <w:r>
        <w:t xml:space="preserve">Vol.</w:t>
      </w:r>
      <w:r>
        <w:t xml:space="preserve"> </w:t>
      </w:r>
      <w:r>
        <w:t xml:space="preserve">27</w:t>
      </w:r>
      <w:r>
        <w:t xml:space="preserve">   </w:t>
      </w:r>
      <w:r>
        <w:tab/>
      </w:r>
      <w:r>
        <w:t xml:space="preserve">17</w:t>
      </w:r>
    </w:p>
    <w:p>
      <w:pPr>
        <w:keepLines/>
        <w:tabs>
          <w:tab w:val="right" w:leader="dot" w:pos="7920"/>
        </w:tabs>
        <w:spacing w:before="182" w:after="0" w:line="312" w:lineRule="exact"/>
        <w:ind w:left="504" w:right="720" w:hanging="504"/>
      </w:pPr>
      <w:r>
        <w:t xml:space="preserve">Letter</w:t>
      </w:r>
      <w:r>
        <w:t xml:space="preserve"> </w:t>
      </w:r>
      <w:r>
        <w:t xml:space="preserve">from</w:t>
      </w:r>
      <w:r>
        <w:t xml:space="preserve"> </w:t>
      </w:r>
      <w:r>
        <w:t xml:space="preserve">Sen.</w:t>
      </w:r>
      <w:r>
        <w:t xml:space="preserve"> </w:t>
      </w:r>
      <w:r>
        <w:t xml:space="preserve">Richard</w:t>
      </w:r>
      <w:r>
        <w:t xml:space="preserve"> </w:t>
      </w:r>
      <w:r>
        <w:t xml:space="preserve">G.</w:t>
      </w:r>
      <w:r>
        <w:t xml:space="preserve"> </w:t>
      </w:r>
      <w:r>
        <w:t xml:space="preserve">Polanco</w:t>
      </w:r>
      <w:r>
        <w:t xml:space="preserve"> </w:t>
      </w:r>
      <w:r>
        <w:t xml:space="preserve">to</w:t>
      </w:r>
      <w:r>
        <w:t xml:space="preserve"> </w:t>
      </w:r>
      <w:r>
        <w:t xml:space="preserve">Gov.</w:t>
      </w:r>
      <w:r>
        <w:t xml:space="preserve"> </w:t>
      </w:r>
      <w:r>
        <w:t xml:space="preserve">Gray</w:t>
      </w:r>
      <w:r>
        <w:t xml:space="preserve"> </w:t>
      </w:r>
      <w:r>
        <w:t xml:space="preserve">Davis,</w:t>
      </w:r>
      <w:r>
        <w:t xml:space="preserve"> </w:t>
      </w:r>
      <w:r>
        <w:t xml:space="preserve">July</w:t>
      </w:r>
      <w:r>
        <w:t xml:space="preserve"> </w:t>
      </w:r>
      <w:r>
        <w:t xml:space="preserve">2,</w:t>
      </w:r>
      <w:r>
        <w:t xml:space="preserve"> </w:t>
      </w:r>
      <w:r>
        <w:t xml:space="preserve">2002,</w:t>
      </w:r>
      <w:r>
        <w:t xml:space="preserve"> </w:t>
      </w:r>
      <w:r>
        <w:t xml:space="preserve">in</w:t>
      </w:r>
      <w:r>
        <w:t xml:space="preserve"> </w:t>
      </w:r>
      <w:r>
        <w:t xml:space="preserve">Author’s</w:t>
      </w:r>
      <w:r>
        <w:t xml:space="preserve"> </w:t>
      </w:r>
      <w:r>
        <w:t xml:space="preserve">File</w:t>
      </w:r>
      <w:r>
        <w:t xml:space="preserve"> </w:t>
      </w:r>
      <w:r>
        <w:t xml:space="preserve">54,</w:t>
      </w:r>
      <w:r>
        <w:t xml:space="preserve"> </w:t>
      </w:r>
      <w:r>
        <w:t xml:space="preserve">54</w:t>
      </w:r>
      <w:r>
        <w:t xml:space="preserve"> </w:t>
      </w:r>
      <w:r>
        <w:t xml:space="preserve">(LRI</w:t>
      </w:r>
      <w:r>
        <w:t xml:space="preserve"> </w:t>
      </w:r>
      <w:r>
        <w:t xml:space="preserve">History)</w:t>
      </w:r>
      <w:r>
        <w:t xml:space="preserve">   </w:t>
      </w:r>
      <w:r>
        <w:tab/>
      </w:r>
      <w:r>
        <w:t xml:space="preserve">9</w:t>
      </w:r>
    </w:p>
    <w:p>
      <w:pPr>
        <w:keepLines/>
        <w:tabs>
          <w:tab w:val="right" w:leader="dot" w:pos="7920"/>
        </w:tabs>
        <w:spacing w:before="182" w:after="0" w:line="312" w:lineRule="exact"/>
        <w:ind w:left="504" w:right="720" w:hanging="504"/>
      </w:pPr>
      <w:r>
        <w:t xml:space="preserve">Letters</w:t>
      </w:r>
      <w:r>
        <w:t xml:space="preserve"> </w:t>
      </w:r>
      <w:r>
        <w:t xml:space="preserve">to</w:t>
      </w:r>
      <w:r>
        <w:t xml:space="preserve"> </w:t>
      </w:r>
      <w:r>
        <w:t xml:space="preserve">Gov.</w:t>
      </w:r>
      <w:r>
        <w:t xml:space="preserve"> </w:t>
      </w:r>
      <w:r>
        <w:t xml:space="preserve">Gray</w:t>
      </w:r>
      <w:r>
        <w:t xml:space="preserve"> </w:t>
      </w:r>
      <w:r>
        <w:t xml:space="preserve">Davis,</w:t>
      </w:r>
      <w:r>
        <w:t xml:space="preserve"> </w:t>
      </w:r>
      <w:r>
        <w:t xml:space="preserve">in</w:t>
      </w:r>
      <w:r>
        <w:t xml:space="preserve"> </w:t>
      </w:r>
      <w:r>
        <w:t xml:space="preserve">Author’s</w:t>
      </w:r>
      <w:r>
        <w:t xml:space="preserve"> </w:t>
      </w:r>
      <w:r>
        <w:t xml:space="preserve">File,</w:t>
      </w:r>
      <w:r>
        <w:t xml:space="preserve"> </w:t>
      </w:r>
      <w:r>
        <w:t xml:space="preserve">pp.</w:t>
      </w:r>
      <w:r>
        <w:t xml:space="preserve"> </w:t>
      </w:r>
      <w:r>
        <w:t xml:space="preserve">48-⁠52,</w:t>
      </w:r>
      <w:r>
        <w:t xml:space="preserve"> </w:t>
      </w:r>
      <w:r>
        <w:t xml:space="preserve">56-⁠57</w:t>
      </w:r>
      <w:r>
        <w:t xml:space="preserve"> </w:t>
      </w:r>
      <w:r>
        <w:t xml:space="preserve">(LRI</w:t>
      </w:r>
      <w:r>
        <w:t xml:space="preserve"> </w:t>
      </w:r>
      <w:r>
        <w:t xml:space="preserve">History)</w:t>
      </w:r>
      <w:r>
        <w:t xml:space="preserve">   </w:t>
      </w:r>
      <w:r>
        <w:tab/>
      </w:r>
      <w:r>
        <w:t xml:space="preserve">9</w:t>
      </w:r>
    </w:p>
    <w:p>
      <w:pPr>
        <w:keepLines/>
        <w:tabs>
          <w:tab w:val="right" w:leader="dot" w:pos="7920"/>
        </w:tabs>
        <w:spacing w:before="182" w:after="0" w:line="312" w:lineRule="exact"/>
        <w:ind w:left="504" w:right="720" w:hanging="504"/>
      </w:pPr>
      <w:r>
        <w:t xml:space="preserve">Press</w:t>
      </w:r>
      <w:r>
        <w:t xml:space="preserve"> </w:t>
      </w:r>
      <w:r>
        <w:t xml:space="preserve">Advisory,</w:t>
      </w:r>
      <w:r>
        <w:t xml:space="preserve"> </w:t>
      </w:r>
      <w:r>
        <w:t xml:space="preserve">Sen.</w:t>
      </w:r>
      <w:r>
        <w:t xml:space="preserve"> </w:t>
      </w:r>
      <w:r>
        <w:t xml:space="preserve">Richard</w:t>
      </w:r>
      <w:r>
        <w:t xml:space="preserve"> </w:t>
      </w:r>
      <w:r>
        <w:t xml:space="preserve">G.</w:t>
      </w:r>
      <w:r>
        <w:t xml:space="preserve"> </w:t>
      </w:r>
      <w:r>
        <w:t xml:space="preserve">Polanco,</w:t>
      </w:r>
      <w:r>
        <w:t xml:space="preserve"> </w:t>
      </w:r>
      <w:r>
        <w:t xml:space="preserve">California’s</w:t>
      </w:r>
      <w:r>
        <w:t xml:space="preserve"> </w:t>
      </w:r>
      <w:r>
        <w:t xml:space="preserve">New</w:t>
      </w:r>
      <w:r>
        <w:t xml:space="preserve"> </w:t>
      </w:r>
      <w:r>
        <w:t xml:space="preserve">Voting</w:t>
      </w:r>
      <w:r>
        <w:t xml:space="preserve"> </w:t>
      </w:r>
      <w:r>
        <w:t xml:space="preserve">Rights</w:t>
      </w:r>
      <w:r>
        <w:t xml:space="preserve"> </w:t>
      </w:r>
      <w:r>
        <w:t xml:space="preserve">Act,</w:t>
      </w:r>
      <w:r>
        <w:t xml:space="preserve"> </w:t>
      </w:r>
      <w:r>
        <w:t xml:space="preserve">Senate</w:t>
      </w:r>
      <w:r>
        <w:t xml:space="preserve"> </w:t>
      </w:r>
      <w:r>
        <w:t xml:space="preserve">Bill</w:t>
      </w:r>
      <w:r>
        <w:t xml:space="preserve"> </w:t>
      </w:r>
      <w:r>
        <w:t xml:space="preserve">976,</w:t>
      </w:r>
      <w:r>
        <w:t xml:space="preserve"> </w:t>
      </w:r>
      <w:r>
        <w:t xml:space="preserve">Signed</w:t>
      </w:r>
      <w:r>
        <w:t xml:space="preserve"> </w:t>
      </w:r>
      <w:r>
        <w:t xml:space="preserve">Into</w:t>
      </w:r>
      <w:r>
        <w:t xml:space="preserve"> </w:t>
      </w:r>
      <w:r>
        <w:t xml:space="preserve">Law,</w:t>
      </w:r>
      <w:r>
        <w:t xml:space="preserve"> </w:t>
      </w:r>
      <w:r>
        <w:t xml:space="preserve">(July</w:t>
      </w:r>
      <w:r>
        <w:t xml:space="preserve"> </w:t>
      </w:r>
      <w:r>
        <w:t xml:space="preserve">10,</w:t>
      </w:r>
      <w:r>
        <w:t xml:space="preserve"> </w:t>
      </w:r>
      <w:r>
        <w:t xml:space="preserve">2002),</w:t>
      </w:r>
      <w:r>
        <w:t xml:space="preserve"> </w:t>
      </w:r>
      <w:r>
        <w:t xml:space="preserve">in</w:t>
      </w:r>
      <w:r>
        <w:t xml:space="preserve"> </w:t>
      </w:r>
      <w:r>
        <w:t xml:space="preserve">Author’s</w:t>
      </w:r>
      <w:r>
        <w:t xml:space="preserve"> </w:t>
      </w:r>
      <w:r>
        <w:t xml:space="preserve">File</w:t>
      </w:r>
      <w:r>
        <w:t xml:space="preserve"> </w:t>
      </w:r>
      <w:r>
        <w:t xml:space="preserve">134</w:t>
      </w:r>
      <w:r>
        <w:t xml:space="preserve"> </w:t>
      </w:r>
      <w:r>
        <w:t xml:space="preserve">(LRI</w:t>
      </w:r>
      <w:r>
        <w:t xml:space="preserve"> </w:t>
      </w:r>
      <w:r>
        <w:t xml:space="preserve">History)</w:t>
      </w:r>
      <w:r>
        <w:t xml:space="preserve">   </w:t>
      </w:r>
      <w:r>
        <w:tab/>
      </w:r>
      <w:r>
        <w:t xml:space="preserve">11</w:t>
      </w:r>
    </w:p>
    <w:p>
      <w:pPr>
        <w:keepLines/>
        <w:tabs>
          <w:tab w:val="right" w:leader="dot" w:pos="7920"/>
        </w:tabs>
        <w:spacing w:before="182" w:after="0" w:line="312" w:lineRule="exact"/>
        <w:ind w:left="504" w:right="720" w:hanging="504"/>
      </w:pPr>
      <w:r>
        <w:t xml:space="preserve">Saeed</w:t>
      </w:r>
      <w:r>
        <w:t xml:space="preserve"> </w:t>
      </w:r>
      <w:r>
        <w:t xml:space="preserve">Ali,</w:t>
      </w:r>
      <w:r>
        <w:t xml:space="preserve"> </w:t>
      </w:r>
      <w:r>
        <w:t xml:space="preserve">Statement</w:t>
      </w:r>
      <w:r>
        <w:t xml:space="preserve"> </w:t>
      </w:r>
      <w:r>
        <w:t xml:space="preserve">Before</w:t>
      </w:r>
      <w:r>
        <w:t xml:space="preserve"> </w:t>
      </w:r>
      <w:r>
        <w:t xml:space="preserve">Sen.</w:t>
      </w:r>
      <w:r>
        <w:t xml:space="preserve"> </w:t>
      </w:r>
      <w:r>
        <w:t xml:space="preserve">Comm.</w:t>
      </w:r>
      <w:r>
        <w:t xml:space="preserve"> </w:t>
      </w:r>
      <w:r>
        <w:t xml:space="preserve">on</w:t>
      </w:r>
      <w:r>
        <w:t xml:space="preserve"> </w:t>
      </w:r>
      <w:r>
        <w:t xml:space="preserve">Elections</w:t>
      </w:r>
      <w:r>
        <w:t xml:space="preserve"> </w:t>
      </w:r>
      <w:r>
        <w:t xml:space="preserve">&amp;</w:t>
      </w:r>
      <w:r>
        <w:t xml:space="preserve"> </w:t>
      </w:r>
      <w:r>
        <w:t xml:space="preserve">Reapportionment,</w:t>
      </w:r>
      <w:r>
        <w:t xml:space="preserve"> </w:t>
      </w:r>
      <w:r>
        <w:t xml:space="preserve">May</w:t>
      </w:r>
      <w:r>
        <w:t xml:space="preserve"> </w:t>
      </w:r>
      <w:r>
        <w:t xml:space="preserve">2,</w:t>
      </w:r>
      <w:r>
        <w:t xml:space="preserve"> </w:t>
      </w:r>
      <w:r>
        <w:t xml:space="preserve">2001,</w:t>
      </w:r>
      <w:r>
        <w:t xml:space="preserve"> </w:t>
      </w:r>
      <w:r>
        <w:t xml:space="preserve">in</w:t>
      </w:r>
      <w:r>
        <w:t xml:space="preserve"> </w:t>
      </w:r>
      <w:r>
        <w:t xml:space="preserve">Author’s</w:t>
      </w:r>
      <w:r>
        <w:t xml:space="preserve"> </w:t>
      </w:r>
      <w:r>
        <w:t xml:space="preserve">File</w:t>
      </w:r>
      <w:r>
        <w:t xml:space="preserve"> </w:t>
      </w:r>
      <w:r>
        <w:t xml:space="preserve">8,</w:t>
      </w:r>
      <w:r>
        <w:t xml:space="preserve"> </w:t>
      </w:r>
      <w:r>
        <w:t xml:space="preserve">10</w:t>
      </w:r>
      <w:r>
        <w:t xml:space="preserve"> </w:t>
      </w:r>
      <w:r>
        <w:t xml:space="preserve">(LRI</w:t>
      </w:r>
      <w:r>
        <w:t xml:space="preserve"> </w:t>
      </w:r>
      <w:r>
        <w:t xml:space="preserve">History)</w:t>
      </w:r>
      <w:r>
        <w:t xml:space="preserve">   </w:t>
      </w:r>
      <w:r>
        <w:tab/>
      </w:r>
      <w:r>
        <w:t xml:space="preserve">11</w:t>
      </w:r>
    </w:p>
    <w:p>
      <w:pPr>
        <w:keepLines/>
        <w:tabs>
          <w:tab w:val="right" w:leader="dot" w:pos="7920"/>
        </w:tabs>
        <w:spacing w:before="182" w:after="0" w:line="312" w:lineRule="exact"/>
        <w:ind w:left="504" w:right="720" w:hanging="504"/>
      </w:pPr>
      <w:r>
        <w:t xml:space="preserve">Sen.</w:t>
      </w:r>
      <w:r>
        <w:t xml:space="preserve"> </w:t>
      </w:r>
      <w:r>
        <w:t xml:space="preserve">Richard</w:t>
      </w:r>
      <w:r>
        <w:t xml:space="preserve"> </w:t>
      </w:r>
      <w:r>
        <w:t xml:space="preserve">G.</w:t>
      </w:r>
      <w:r>
        <w:t xml:space="preserve"> </w:t>
      </w:r>
      <w:r>
        <w:t xml:space="preserve">Polanco,</w:t>
      </w:r>
      <w:r>
        <w:t xml:space="preserve"> </w:t>
      </w:r>
      <w:r>
        <w:t xml:space="preserve">Statement</w:t>
      </w:r>
      <w:r>
        <w:t xml:space="preserve"> </w:t>
      </w:r>
      <w:r>
        <w:t xml:space="preserve">Prepared</w:t>
      </w:r>
      <w:r>
        <w:t xml:space="preserve"> </w:t>
      </w:r>
      <w:r>
        <w:t xml:space="preserve">for</w:t>
      </w:r>
      <w:r>
        <w:t xml:space="preserve"> </w:t>
      </w:r>
      <w:r>
        <w:t xml:space="preserve">Hearing</w:t>
      </w:r>
      <w:r>
        <w:t xml:space="preserve"> </w:t>
      </w:r>
      <w:r>
        <w:t xml:space="preserve">Before</w:t>
      </w:r>
      <w:r>
        <w:t xml:space="preserve"> </w:t>
      </w:r>
      <w:r>
        <w:t xml:space="preserve">Assembly</w:t>
      </w:r>
      <w:r>
        <w:t xml:space="preserve"> </w:t>
      </w:r>
      <w:r>
        <w:t xml:space="preserve">Comm.</w:t>
      </w:r>
      <w:r>
        <w:t xml:space="preserve"> </w:t>
      </w:r>
      <w:r>
        <w:t xml:space="preserve">on</w:t>
      </w:r>
      <w:r>
        <w:t xml:space="preserve"> </w:t>
      </w:r>
      <w:r>
        <w:t xml:space="preserve">Elections</w:t>
      </w:r>
      <w:r>
        <w:t xml:space="preserve"> </w:t>
      </w:r>
      <w:r>
        <w:t xml:space="preserve">&amp;</w:t>
      </w:r>
      <w:r>
        <w:t xml:space="preserve"> </w:t>
      </w:r>
      <w:r>
        <w:t xml:space="preserve">Reapportionment,</w:t>
      </w:r>
      <w:r>
        <w:t xml:space="preserve"> </w:t>
      </w:r>
      <w:r>
        <w:t xml:space="preserve">in</w:t>
      </w:r>
      <w:r>
        <w:t xml:space="preserve"> </w:t>
      </w:r>
      <w:r>
        <w:t xml:space="preserve">Author’s</w:t>
      </w:r>
      <w:r>
        <w:t xml:space="preserve"> </w:t>
      </w:r>
      <w:r>
        <w:t xml:space="preserve">File</w:t>
      </w:r>
      <w:r>
        <w:t xml:space="preserve"> </w:t>
      </w:r>
      <w:r>
        <w:t xml:space="preserve">pp.</w:t>
      </w:r>
      <w:r>
        <w:t xml:space="preserve"> </w:t>
      </w:r>
      <w:r>
        <w:t xml:space="preserve">5,</w:t>
      </w:r>
      <w:r>
        <w:t xml:space="preserve"> </w:t>
      </w:r>
      <w:r>
        <w:t xml:space="preserve">7</w:t>
      </w:r>
      <w:r>
        <w:t xml:space="preserve"> </w:t>
      </w:r>
      <w:r>
        <w:t xml:space="preserve">(LRI</w:t>
      </w:r>
      <w:r>
        <w:t xml:space="preserve"> </w:t>
      </w:r>
      <w:r>
        <w:t xml:space="preserve">History)</w:t>
      </w:r>
      <w:r>
        <w:t xml:space="preserve">   </w:t>
      </w:r>
      <w:r>
        <w:tab/>
      </w:r>
      <w:r>
        <w:t xml:space="preserve">8</w:t>
      </w:r>
    </w:p>
    <w:p>
      <w:pPr>
        <w:keepLines/>
        <w:tabs>
          <w:tab w:val="right" w:leader="dot" w:pos="7920"/>
        </w:tabs>
        <w:spacing w:before="182" w:after="0" w:line="312" w:lineRule="exact"/>
        <w:ind w:left="504" w:right="720" w:hanging="504"/>
      </w:pPr>
      <w:r>
        <w:t xml:space="preserve">Signing</w:t>
      </w:r>
      <w:r>
        <w:t xml:space="preserve"> </w:t>
      </w:r>
      <w:r>
        <w:t xml:space="preserve">Statement</w:t>
      </w:r>
      <w:r>
        <w:t xml:space="preserve"> </w:t>
      </w:r>
      <w:r>
        <w:t xml:space="preserve">of</w:t>
      </w:r>
      <w:r>
        <w:t xml:space="preserve"> </w:t>
      </w:r>
      <w:r>
        <w:t xml:space="preserve">Gov.</w:t>
      </w:r>
      <w:r>
        <w:t xml:space="preserve"> </w:t>
      </w:r>
      <w:r>
        <w:t xml:space="preserve">Gray</w:t>
      </w:r>
      <w:r>
        <w:t xml:space="preserve"> </w:t>
      </w:r>
      <w:r>
        <w:t xml:space="preserve">Davis,</w:t>
      </w:r>
      <w:r>
        <w:t xml:space="preserve"> </w:t>
      </w:r>
      <w:r>
        <w:t xml:space="preserve">July</w:t>
      </w:r>
      <w:r>
        <w:t xml:space="preserve"> </w:t>
      </w:r>
      <w:r>
        <w:t xml:space="preserve">9,</w:t>
      </w:r>
      <w:r>
        <w:t xml:space="preserve"> </w:t>
      </w:r>
      <w:r>
        <w:t xml:space="preserve">2002,</w:t>
      </w:r>
      <w:r>
        <w:t xml:space="preserve"> </w:t>
      </w:r>
      <w:r>
        <w:t xml:space="preserve">in</w:t>
      </w:r>
      <w:r>
        <w:t xml:space="preserve"> </w:t>
      </w:r>
      <w:r>
        <w:t xml:space="preserve">Governor’s</w:t>
      </w:r>
      <w:r>
        <w:t xml:space="preserve"> </w:t>
      </w:r>
      <w:r>
        <w:t xml:space="preserve">Chaptered</w:t>
      </w:r>
      <w:r>
        <w:t xml:space="preserve"> </w:t>
      </w:r>
      <w:r>
        <w:t xml:space="preserve">Bill</w:t>
      </w:r>
      <w:r>
        <w:t xml:space="preserve"> </w:t>
      </w:r>
      <w:r>
        <w:t xml:space="preserve">File</w:t>
      </w:r>
      <w:r>
        <w:t xml:space="preserve"> </w:t>
      </w:r>
      <w:r>
        <w:t xml:space="preserve">2</w:t>
      </w:r>
      <w:r>
        <w:t xml:space="preserve"> </w:t>
      </w:r>
      <w:r>
        <w:t xml:space="preserve">(LRI</w:t>
      </w:r>
      <w:r>
        <w:t xml:space="preserve"> </w:t>
      </w:r>
      <w:r>
        <w:t xml:space="preserve">History)</w:t>
      </w:r>
      <w:r>
        <w:t xml:space="preserve">   </w:t>
      </w:r>
      <w:r>
        <w:tab/>
      </w:r>
      <w:r>
        <w:t xml:space="preserve">9</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The CVRA is similar to, but also purposely different than the federal Voting Rights Act, which has been interpreted in a way that California believes unduly restricts the access of its citizens to necessary and appropriate voting rights protections. The CVRA was designed to provide stronger protections than those offered under Section 2 of the federal Voting Rights Act and to allow California courts the flexibility to fashion a constitutionally sound remedy that is tailored to the particular jurisdiction.</w:t>
      </w:r>
    </w:p>
    <w:p>
      <w:pPr>
        <w:pStyle w:val="BodyText"/>
      </w:pPr>
      <w:r>
        <w:t xml:space="preserve">The arguments of Appellant, specifically Appellant’s insistence that the inability to draw a majority-Latino single member district in Santa Monica is fatal to Respondents’ CVRA claim, belies the text, purpose and legislative history of the CVRA. As the principal legislative author and sponsor of the CVRA, Amicus Richard Polanco can provide insight on that purpose and legislative history. The CVRA provides California courts with an important tool to combat vote dilution in this State with its unique demographics and politics. The State of California has, in several areas, such as civil rights, provided stronger protections for its citizens than does federal law, and there is nothing that prevents the State of California from doing exactly that in the field of voting rights.</w:t>
      </w:r>
    </w:p>
    <w:p>
      <w:pPr>
        <w:pStyle w:val="BodyText"/>
      </w:pPr>
      <w:r>
        <w:t xml:space="preserve">Moreover, California governments stand to benefit from more robust civil rights protections like the CVRA. As councilmembers for California municipalities that have been the subject of lawsuits brought under the CVRA, Amici Sergio Farias, Juan Carrillo, Richard Loa and Austin Bishop can definitively say that the experience of cities like Palmdale and San Juan Capistrano shows that protecting the rights of minority voters is ultimately beneficial, rather than burdensome, for municipalities.</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CVRA</w:t>
      </w:r>
      <w:r>
        <w:rPr>
          <w:b/>
          <w:bCs/>
        </w:rPr>
        <w:t xml:space="preserve"> </w:t>
      </w:r>
      <w:r>
        <w:rPr>
          <w:b/>
          <w:bCs/>
        </w:rPr>
        <w:t xml:space="preserve">RECOGNIZES</w:t>
      </w:r>
      <w:r>
        <w:rPr>
          <w:b/>
          <w:bCs/>
        </w:rPr>
        <w:t xml:space="preserve"> </w:t>
      </w:r>
      <w:r>
        <w:rPr>
          <w:b/>
          <w:bCs/>
        </w:rPr>
        <w:t xml:space="preserve">VOTE</w:t>
      </w:r>
      <w:r>
        <w:rPr>
          <w:b/>
          <w:bCs/>
        </w:rPr>
        <w:t xml:space="preserve"> </w:t>
      </w:r>
      <w:r>
        <w:rPr>
          <w:b/>
          <w:bCs/>
        </w:rPr>
        <w:t xml:space="preserve">DILUTION</w:t>
      </w:r>
      <w:r>
        <w:rPr>
          <w:b/>
          <w:bCs/>
        </w:rPr>
        <w:t xml:space="preserve"> </w:t>
      </w:r>
      <w:r>
        <w:rPr>
          <w:b/>
          <w:bCs/>
        </w:rPr>
        <w:t xml:space="preserve">EXISTS</w:t>
      </w:r>
      <w:r>
        <w:rPr>
          <w:b/>
          <w:bCs/>
        </w:rPr>
        <w:t xml:space="preserve"> </w:t>
      </w:r>
      <w:r>
        <w:rPr>
          <w:b/>
          <w:bCs/>
        </w:rPr>
        <w:t xml:space="preserve">WHERE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RACIAL</w:t>
      </w:r>
      <w:r>
        <w:rPr>
          <w:b/>
          <w:bCs/>
        </w:rPr>
        <w:t xml:space="preserve"> </w:t>
      </w:r>
      <w:r>
        <w:rPr>
          <w:b/>
          <w:bCs/>
        </w:rPr>
        <w:t xml:space="preserve">BLOC</w:t>
      </w:r>
      <w:r>
        <w:rPr>
          <w:b/>
          <w:bCs/>
        </w:rPr>
        <w:t xml:space="preserve"> </w:t>
      </w:r>
      <w:r>
        <w:rPr>
          <w:b/>
          <w:bCs/>
        </w:rPr>
        <w:t xml:space="preserve">VOTING</w:t>
      </w:r>
      <w:r>
        <w:rPr>
          <w:b/>
          <w:bCs/>
        </w:rPr>
        <w:t xml:space="preserve"> </w:t>
      </w:r>
      <w:r>
        <w:rPr>
          <w:b/>
          <w:bCs/>
        </w:rPr>
        <w:t xml:space="preserve">IN</w:t>
      </w:r>
      <w:r>
        <w:rPr>
          <w:b/>
          <w:bCs/>
        </w:rPr>
        <w:t xml:space="preserve"> </w:t>
      </w:r>
      <w:r>
        <w:rPr>
          <w:b/>
          <w:bCs/>
        </w:rPr>
        <w:t xml:space="preserve">AT-LARGE</w:t>
      </w:r>
      <w:r>
        <w:rPr>
          <w:b/>
          <w:bCs/>
        </w:rPr>
        <w:t xml:space="preserve"> </w:t>
      </w:r>
      <w:r>
        <w:rPr>
          <w:b/>
          <w:bCs/>
        </w:rPr>
        <w:t xml:space="preserve">ELECTIONS,</w:t>
      </w:r>
      <w:r>
        <w:rPr>
          <w:b/>
          <w:bCs/>
        </w:rPr>
        <w:t xml:space="preserve"> </w:t>
      </w:r>
      <w:r>
        <w:rPr>
          <w:b/>
          <w:bCs/>
        </w:rPr>
        <w:t xml:space="preserve">REGARDLESS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SIZE</w:t>
      </w:r>
      <w:r>
        <w:rPr>
          <w:b/>
          <w:bCs/>
        </w:rPr>
        <w:t xml:space="preserve"> </w:t>
      </w:r>
      <w:r>
        <w:rPr>
          <w:b/>
          <w:bCs/>
        </w:rPr>
        <w:t xml:space="preserve">OR</w:t>
      </w:r>
      <w:r>
        <w:rPr>
          <w:b/>
          <w:bCs/>
        </w:rPr>
        <w:t xml:space="preserve"> </w:t>
      </w:r>
      <w:r>
        <w:rPr>
          <w:b/>
          <w:bCs/>
        </w:rPr>
        <w:t xml:space="preserve">COMPACTNESS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MINORITY</w:t>
      </w:r>
      <w:r>
        <w:rPr>
          <w:b/>
          <w:bCs/>
        </w:rPr>
        <w:t xml:space="preserve"> </w:t>
      </w:r>
      <w:r>
        <w:rPr>
          <w:b/>
          <w:bCs/>
        </w:rPr>
        <w:t xml:space="preserve">COMMUNITY.</w:t>
      </w:r>
    </w:p>
    <w:p>
      <w:pPr>
        <w:pStyle w:val="BodyTextNote"/>
      </w:pPr>
      <w:r>
        <w:t xml:space="preserve">In their brief (ROB, pp. 63-⁠66), Respondents correctly point to the text of the CVRA, which rejects Appellant’s view that an at-large election system may only be considered to dilute the vote of a protected class if that protected class is numerous and compact enough to constitute the majority of eligible voters in a single member district. (Elec.</w:t>
      </w:r>
      <w:r>
        <w:t xml:space="preserve"> </w:t>
      </w:r>
      <w:r>
        <w:t xml:space="preserve">Code §14028(a) [“A violation of [the CVRA] is established if it is shown that racially polarized voting occurs in elections for members of the governing body of the political subdivision …”]; §14028(c)</w:t>
      </w:r>
      <w:r>
        <w:t xml:space="preserve"> </w:t>
      </w:r>
      <w:r>
        <w:t xml:space="preserve">[“The fact that members of a protected class are not geographically compact or concentrated may not preclude a finding of racially polarized voting, or a violation of [the CVRA]”].)</w:t>
      </w:r>
      <w:r>
        <w:rPr>
          <w:rStyle w:val="FootnoteReference"/>
        </w:rPr>
        <w:footnoteReference w:id="9"/>
      </w:r>
      <w:r>
        <w:t xml:space="preserve"> </w:t>
      </w:r>
      <w:r>
        <w:t xml:space="preserve">But while focusing on the text of the CVRA, Respondents don’t mention the legislative history of the CVRA, which also supports their position, and explicitly rejects Appellant’s contrary view of “dilution.”</w:t>
      </w:r>
      <w:r>
        <w:rPr>
          <w:rStyle w:val="FootnoteReference"/>
        </w:rPr>
        <w:footnoteReference w:id="10"/>
      </w:r>
      <w:r>
        <w:t xml:space="preserve"> </w:t>
      </w:r>
      <w:r>
        <w:t xml:space="preserve">Directly refuting Appellant’s view, the bill analysis by the Assembly Committee on Judiciary states:</w:t>
      </w:r>
    </w:p>
    <w:p>
      <w:pPr>
        <w:pStyle w:val="XdQuoteOnly"/>
      </w:pPr>
      <w:r>
        <w:t xml:space="preserve">“[G]eographical compactness would not appear to be an important factor in assessing whether the voting rights of a minority group have been diluted or abridged by an at-large election system.”</w:t>
      </w:r>
      <w:r>
        <w:rPr>
          <w:rStyle w:val="FootnoteReference"/>
        </w:rPr>
        <w:footnoteReference w:id="11"/>
      </w:r>
    </w:p>
    <w:p>
      <w:pPr>
        <w:pStyle w:val="BodyText"/>
      </w:pPr>
      <w:r>
        <w:t xml:space="preserve">Rather, the CVRA was intended to combat racially polarized voting, regardless of the size or compactness of a protected class.</w:t>
      </w:r>
    </w:p>
    <w:p>
      <w:pPr>
        <w:pStyle w:val="BodyTextNote"/>
      </w:pPr>
      <w:r>
        <w:t xml:space="preserve">As Sen. Polanco pointed out in testimony regarding SB 976 before the Assembly Elections and Reapportionment Committee, “This measure says that we need to attack block [sic] voting and, if block [sic] voting is established in a court of law, then it allows a court to impose remedies including district elections.”</w:t>
      </w:r>
      <w:r>
        <w:rPr>
          <w:rStyle w:val="FootnoteReference"/>
        </w:rPr>
        <w:footnoteReference w:id="12"/>
      </w:r>
      <w:r>
        <w:t xml:space="preserve"> </w:t>
      </w:r>
      <w:r>
        <w:t xml:space="preserve">“Members,” Sen. Polanco explained, “block [sic] voting, particularly when associated with racial or ethnic groups[,] is harmful to a state like California due to its diversity.”</w:t>
      </w:r>
      <w:r>
        <w:rPr>
          <w:rStyle w:val="FootnoteReference"/>
        </w:rPr>
        <w:footnoteReference w:id="13"/>
      </w:r>
    </w:p>
    <w:p>
      <w:pPr>
        <w:pStyle w:val="BodyText"/>
      </w:pPr>
      <w:r>
        <w:t xml:space="preserve">The statement that the bill was aimed at the problem of bloc voting, which was particularly harmful to California because of its diversity, was repeated many times. Bill analyses for several committees used the same language to describe the purpose of the bill:</w:t>
      </w:r>
    </w:p>
    <w:p>
      <w:pPr>
        <w:pStyle w:val="XdQuoteOnly"/>
      </w:pPr>
      <w:r>
        <w:t xml:space="preserve">According to the author, SB 976 “addresses the problem of racial block [sic] voting, which is particularly harmful to a state like California due to its diversity. SB 976 provides a judicial process and criteria to determine if the problem of block [sic] voting can be established. Once the problem is judicially established, the bill provides courts with the authority to fashion appropriate legal remedies for the problem. In California, we face a unique situation where we are all minorities.”</w:t>
      </w:r>
      <w:r>
        <w:rPr>
          <w:rStyle w:val="FootnoteReference"/>
        </w:rPr>
        <w:footnoteReference w:id="14"/>
      </w:r>
    </w:p>
    <w:p>
      <w:pPr>
        <w:pStyle w:val="BodyTextNote"/>
      </w:pPr>
      <w:r>
        <w:t xml:space="preserve">As Sen. Polanco put it in a letter to Gov. Davis requesting that Governor Davis sign the bill, “Senate Bill 976 addresses the problem of racial bloc voting in California – a state without a majority racial or ethnic group. . . . Governor, after the 2000 Census, in California we are facing a unique situation where we are all minorities.”</w:t>
      </w:r>
      <w:r>
        <w:rPr>
          <w:rStyle w:val="FootnoteReference"/>
        </w:rPr>
        <w:footnoteReference w:id="15"/>
      </w:r>
      <w:r>
        <w:t xml:space="preserve"> </w:t>
      </w:r>
      <w:r>
        <w:t xml:space="preserve">Letters to Gov. Davis from the League of United Latin American Citizens, the ACLU, the Mexican-American Political Association, the National Association of Latino Elected Officials, and Mexican American Legal Defense and Education Fund all focused on “racial bloc voting” as the problem addressed by the bill.</w:t>
      </w:r>
      <w:r>
        <w:rPr>
          <w:rStyle w:val="FootnoteReference"/>
        </w:rPr>
        <w:footnoteReference w:id="16"/>
      </w:r>
      <w:r>
        <w:t xml:space="preserve"> </w:t>
      </w:r>
      <w:r>
        <w:t xml:space="preserve">Governor Davis’s statement to the State Senate upon signing the bill emphasized “the diverse make up of California voters.”</w:t>
      </w:r>
      <w:r>
        <w:rPr>
          <w:rStyle w:val="FootnoteReference"/>
        </w:rPr>
        <w:footnoteReference w:id="17"/>
      </w:r>
    </w:p>
    <w:p>
      <w:pPr>
        <w:pStyle w:val="BodyText"/>
      </w:pPr>
      <w:r>
        <w:t xml:space="preserve">California’s unique demography, proponents of SB 976 contended, not only made racial bloc voting a more serious problem. It also justified eliminating the requirement in federal Voting Rights Act cases to prove that a compact majority-minority district can be drawn. As a bill analysis for SB 976 put it:</w:t>
      </w:r>
    </w:p>
    <w:p>
      <w:pPr>
        <w:pStyle w:val="XdQuoteOnly"/>
      </w:pPr>
      <w:r>
        <w:t xml:space="preserve">“[G]eographical compactness would not appear to be an important factor in assessing whether the voting rights of a minority group have been diluted or abridged by an at-large election system. Thus, this bill puts the voting rights horse (the discrimination issue) back where it sensibly belongs in front of the cart (what type of remedy is appropriate once racially polarized voting has been shown). . . . To clarify that there is more than one protected class, the author properly wishes to change references to “the protected class” to “a protected class.”</w:t>
      </w:r>
      <w:r>
        <w:rPr>
          <w:rStyle w:val="FootnoteReference"/>
        </w:rPr>
        <w:footnoteReference w:id="18"/>
      </w:r>
    </w:p>
    <w:p>
      <w:pPr>
        <w:pStyle w:val="BodyTextNote"/>
      </w:pPr>
      <w:r>
        <w:t xml:space="preserve">That is, because there were so many potential groups in California that might be discriminated against through racially polarized voting in an at-large election system, and because in a racially diverse community, any single group might not be quite large enough or concentrated enough to form a compact majority of a potential district, California needed a different standard. As Sen. Polanco put it in a press release after Gov. Davis signed the bill, “SB 976 is necessary because the federal Voting Rights Act’s remedy fails to redress California’s problem of racial bloc voting. . . . If a minority community were at 49 percent, then the federal courts cannot provide a remedy. Such a bright-line test establishes an artificial threshold which often serves to deny minority voting rights in California simply because the minority community is not sufficiently compact.”</w:t>
      </w:r>
      <w:r>
        <w:rPr>
          <w:rStyle w:val="FootnoteReference"/>
        </w:rPr>
        <w:footnoteReference w:id="19"/>
      </w:r>
    </w:p>
    <w:p>
      <w:pPr>
        <w:pStyle w:val="BodyText"/>
      </w:pPr>
      <w:r>
        <w:t xml:space="preserve">And because California’s problems were different than the black/​white southern conflicts that had primarily motivated the federal Voting Rights Act, California did not have to limit itself to the precise choices of the federal statute and its jurisprudence. As Saeed Ali, the Principal Consultant to Senate Majority Leader Polanco, substituting for his boss in a hearing before the Senate Elections and Reapportionment Committee on May 2, 2001, put it:</w:t>
      </w:r>
    </w:p>
    <w:p>
      <w:pPr>
        <w:pStyle w:val="XdQuoteOnly"/>
      </w:pPr>
      <w:r>
        <w:t xml:space="preserve">. . . this legislature can and does enact laws that provide Californians with better and more specific statutes than those in similar federal legislation. For example, we created the Unruh Civil Rights Act as we needed to provide better and more specific statutes suited to our needs than those in federal civil rights statutes. After the 2000 Census, in California, we are facing a unique situation where we are all minorities.</w:t>
      </w:r>
      <w:r>
        <w:rPr>
          <w:rStyle w:val="FootnoteReference"/>
        </w:rPr>
        <w:footnoteReference w:id="20"/>
      </w:r>
    </w:p>
    <w:p>
      <w:pPr>
        <w:keepNext/>
        <w:keepLines/>
        <w:spacing w:before="260" w:after="208" w:line="312"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APPROPRIATELY</w:t>
      </w:r>
      <w:r>
        <w:rPr>
          <w:b/>
          <w:bCs/>
        </w:rPr>
        <w:t xml:space="preserve"> </w:t>
      </w:r>
      <w:r>
        <w:rPr>
          <w:b/>
          <w:bCs/>
        </w:rPr>
        <w:t xml:space="preserve">ENGAGED</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FACT</w:t>
      </w:r>
      <w:r>
        <w:rPr>
          <w:b/>
          <w:bCs/>
        </w:rPr>
        <w:t xml:space="preserve"> </w:t>
      </w:r>
      <w:r>
        <w:rPr>
          <w:b/>
          <w:bCs/>
        </w:rPr>
        <w:t xml:space="preserve">INTENSIVE</w:t>
      </w:r>
      <w:r>
        <w:rPr>
          <w:b/>
          <w:bCs/>
        </w:rPr>
        <w:t xml:space="preserve"> </w:t>
      </w:r>
      <w:r>
        <w:rPr>
          <w:b/>
          <w:bCs/>
        </w:rPr>
        <w:t xml:space="preserve">INQUIRY</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REMEDY</w:t>
      </w:r>
      <w:r>
        <w:rPr>
          <w:b/>
          <w:bCs/>
        </w:rPr>
        <w:t xml:space="preserve"> </w:t>
      </w:r>
      <w:r>
        <w:rPr>
          <w:b/>
          <w:bCs/>
        </w:rPr>
        <w:t xml:space="preserve">IT</w:t>
      </w:r>
      <w:r>
        <w:rPr>
          <w:b/>
          <w:bCs/>
        </w:rPr>
        <w:t xml:space="preserve"> </w:t>
      </w:r>
      <w:r>
        <w:rPr>
          <w:b/>
          <w:bCs/>
        </w:rPr>
        <w:t xml:space="preserve">ADOPTED</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EFFECTIVE.</w:t>
      </w:r>
    </w:p>
    <w:p>
      <w:pPr>
        <w:pStyle w:val="BodyText"/>
      </w:pPr>
      <w:r>
        <w:t xml:space="preserve">As demonstrated by its Statement of Decision, the Superior Court engaged in precisely the sort of case-specific fact-intensive analysis of the likely effectiveness of the Pico Neighborhood District contemplated by the legislative history of the CVRA. (Tr. Court Statement of Decision, pp. 39, 65-⁠67;</w:t>
      </w:r>
      <w:r>
        <w:t xml:space="preserve"> </w:t>
      </w:r>
      <w:r>
        <w:rPr>
          <w:i/>
          <w:iCs/>
        </w:rPr>
        <w:t xml:space="preserve">see also</w:t>
      </w:r>
      <w:r>
        <w:t xml:space="preserve"> </w:t>
      </w:r>
      <w:r>
        <w:t xml:space="preserve">Grofman,</w:t>
      </w:r>
      <w:r>
        <w:t xml:space="preserve"> </w:t>
      </w:r>
      <w:r>
        <w:t xml:space="preserve">Handley &amp; Lublin, Drawing Effective Minority Districts: A Conceptual Framework and Some Empirical Evidence, (2001) 79 N.C. L. Rev. 1383, 1423 [“A case-specific functional analysis … must be conducted to determine the percentage minority necessary to create an effective minority district.”].) The Superior Court considered the experiences of other cities, in California and elsewhere, that have switched from at-large to district elections, particularly in districts where Latinos were not a majority of eligible voters:</w:t>
      </w:r>
    </w:p>
    <w:p>
      <w:pPr>
        <w:pStyle w:val="XdQuoteOnly"/>
      </w:pPr>
      <w:r>
        <w:t xml:space="preserve">Trial testimony revealed that jurisdictions that have switched from at-large to district elections as a result of CVRA cases have experienced a pronounced increase in minority electoral power, including Latino representation. Even in districts where the minority group is one-third or less of a district’s electorate, minority candidates previously unsuccessful in at-large elections have won district elections.</w:t>
      </w:r>
    </w:p>
    <w:p>
      <w:pPr>
        <w:pStyle w:val="BodyText"/>
      </w:pPr>
      <w:r>
        <w:t xml:space="preserve">(Tr. Court Statement of Decision, pp. 65-⁠66, citing Florence</w:t>
      </w:r>
      <w:r>
        <w:t xml:space="preserve"> </w:t>
      </w:r>
      <w:r>
        <w:t xml:space="preserve">Adams, Latinos and Local Representation: Changing Realities, Emerging Theories (2000), at pp. 49-⁠61). The Superior Court then turned to the proportion of Latinos in the remedial district and the performance of Latino candidates preferred by the Latino electorate within that remedial district:</w:t>
      </w:r>
    </w:p>
    <w:p>
      <w:pPr>
        <w:pStyle w:val="XdQuoteOnly"/>
      </w:pPr>
      <w:r>
        <w:t xml:space="preserve">The particular demographics and electoral experiences of Santa Monica suggest that the seven-district plan would similarly result in the increased ability of the minority population to elect candidates of their choice or influence the outcome of elections. Mr. Ely’s analysis of various elections shows that the Latino candidates preferred by Latino voters perform much better in the Pico Neighborhood district of Mr. Ely’s plan than they do in other parts of the city – while they lose citywide, they often receive the most votes in the Pico Neighborhood district. The Latino proportion of eligible voters is much greater in the Pico Neighborhood district than the city as a whole. In contrast to 13.64% of the citizen-voting-age-population in the city as a whole, Latinos comprise 30% of the citizen-voting-age-population in the Pico Neighborhood district.</w:t>
      </w:r>
    </w:p>
    <w:p>
      <w:pPr>
        <w:pStyle w:val="BodyText"/>
      </w:pPr>
      <w:r>
        <w:t xml:space="preserve">(Tr. Court Statement of Decision, p. 66). The Superior Court then considered the political organization of Latinos in the Pico Neighborhood, because that sort of people-power is critical in district elections, due to the more manageable size of the electorate:</w:t>
      </w:r>
    </w:p>
    <w:p>
      <w:pPr>
        <w:pStyle w:val="XdQuoteOnly"/>
      </w:pPr>
      <w:r>
        <w:t xml:space="preserve">Testimony established that Latinos in the Pico Neighborhood are politically organized in a manner that would more likely translate to equitable electoral strength [in a district election system].</w:t>
      </w:r>
    </w:p>
    <w:p>
      <w:pPr>
        <w:pStyle w:val="BodyText"/>
      </w:pPr>
      <w:r>
        <w:t xml:space="preserve">(Tr. Court Statement of Decision, p. 67). Finally, the Superior Court considered the wealth disparity between Latinos and non-Hispanic whites in Santa Monica because district elections, by reducing the size of the electorate, make expensive forms of campaigning (e.g. mailers and television and radio advertising) that are almost mandatory in at-large elections, much less important:</w:t>
      </w:r>
    </w:p>
    <w:p>
      <w:pPr>
        <w:pStyle w:val="XdQuoteOnly"/>
      </w:pPr>
      <w:r>
        <w:t xml:space="preserve">Testimony also established that districts tend to reduce the campaign effects of wealth disparities between the majority and minority communities, which are pronounced in Santa Monica.</w:t>
      </w:r>
    </w:p>
    <w:p>
      <w:pPr>
        <w:pStyle w:val="BodyText"/>
      </w:pPr>
      <w:r>
        <w:t xml:space="preserve">(Tr. Court Statement of Decision, p. 67; also see id. at p. 36)</w:t>
      </w:r>
    </w:p>
    <w:p>
      <w:pPr>
        <w:pStyle w:val="BodyText"/>
      </w:pPr>
      <w:r>
        <w:t xml:space="preserve">Appellant fails to address the majority of the Superior Court’s analysis and instead focuses on the election recreations of demographer David Ely. But, as the Superior Court notes in its Statement of Decision, those recreations actually support the view that the remedial Pico Neighborhood district will be effective. (Tr. Court Statement of Decision, p. 66 [“Mr. Ely’s analysis of various elections shows that the Latino candidates preferred by Latino voters perform much better in the Pico Neighborhood district of Mr. Ely’s plan than they do in other parts of the city – while they lose citywide, they often receive the most votes in the Pico Neighborhood district.”].) That Latino candidates preferred by Latino voters do not always get the most votes in the Pico Neighborhood District (they do so only sometimes), does not undermine the Superior Court’s conclusion that the Pico Neighborhood District will be effective in giving Latino voters the opportunity to have their voices heard in their local government.</w:t>
      </w:r>
    </w:p>
    <w:p>
      <w:pPr>
        <w:pStyle w:val="BodyText"/>
      </w:pPr>
      <w:r>
        <w:t xml:space="preserve">Moreover, Appellant’s heavy reliance on Mr. Ely’s recreations fails to recognize that the dynamics of a district-based election are very different from those of an at-large election. Due to the larger size of the electorate and the larger size of the geography in an at-large system, campaigning in an at-large election is much more expensive than a district election. While personal contact with a candidate is an effective campaign method in a geographically small district with less than 10,000 registered voters, that low-cost campaigning method is impractical when the electorate is seven times as large in a citywide election. Rather, more expensive methods of campaigning, such as slates and mailers, are necessary and expected in those citywide elections. That greater cost of campaigning in citywide elections particularly disadvantages minority communities that have less financial resources than the majority, as is certainly the case for the Latino community in Santa Monica. (Tr. Court Statement of Decision, p. 36).</w:t>
      </w:r>
    </w:p>
    <w:p>
      <w:pPr>
        <w:pStyle w:val="BodyTextNote"/>
      </w:pPr>
      <w:r>
        <w:t xml:space="preserve">In its reply brief, Appellant argues that the Superior Court’s finding that the 30% Latino CVAP district encompassing the Pico Neighborhood would be effective is inconsistent with its finding of racially polarized voting. (ARB, p. 41). Not so. Simple math demonstrates the fallacy of Appellant’s argument. Consider the following hypothetical – a matchup between two candidates for one seat: Candidate A receives 100% of Latino votes and 30% of non-Latino votes; Candidate B receives 0% of Latino votes and 70% of White votes. In an at-large election with an electorate that is 13.64% Latino and 86.9% non-Latino (as it is in Santa Monica)</w:t>
      </w:r>
      <w:r>
        <w:rPr>
          <w:rStyle w:val="FootnoteReference"/>
        </w:rPr>
        <w:footnoteReference w:id="21"/>
      </w:r>
      <w:r>
        <w:t xml:space="preserve">, Candidate B wins with 60.45% of the vote, and Candidate A, though overwhelmingly preferred by Latino voters, loses with 39.55% of the vote:</w:t>
      </w:r>
      <w:r>
        <w:rPr>
          <w:rStyle w:val="FootnoteReference"/>
        </w:rPr>
        <w:footnoteReference w:id="22"/>
      </w:r>
    </w:p>
    <w:p>
      <w:pPr>
        <w:pBdr>
          <w:top w:val="single" w:sz="4" w:space="0" w:color="000000"/>
        </w:pBdr>
        <w:spacing w:before="260"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Candidate</w:t>
            </w:r>
          </w:p>
        </w:tc>
        <w:tc>
          <w:tcPr>
            <w:tcW w:w="1332" w:type="dxa"/>
            <w:tcMar>
              <w:left w:w="72" w:type="dxa"/>
            </w:tcMar>
          </w:tcPr>
          <w:p>
            <w:pPr>
              <w:spacing w:before="0" w:after="0" w:line="312" w:lineRule="exact"/>
              <w:ind w:left="0" w:firstLine="0"/>
              <w:jc w:val="left"/>
            </w:pPr>
            <w:r>
              <w:t xml:space="preserve">Latino</w:t>
            </w:r>
            <w:r>
              <w:t xml:space="preserve"> </w:t>
            </w:r>
            <w:r>
              <w:t xml:space="preserve">%</w:t>
            </w:r>
            <w:r>
              <w:t xml:space="preserve"> </w:t>
            </w:r>
            <w:r>
              <w:t xml:space="preserve">of</w:t>
            </w:r>
            <w:r>
              <w:t xml:space="preserve"> </w:t>
            </w:r>
            <w:r>
              <w:t xml:space="preserve">Electorate</w:t>
            </w:r>
          </w:p>
        </w:tc>
        <w:tc>
          <w:tcPr>
            <w:tcW w:w="1332" w:type="dxa"/>
            <w:tcMar>
              <w:left w:w="72" w:type="dxa"/>
            </w:tcMar>
          </w:tcPr>
          <w:p>
            <w:pPr>
              <w:spacing w:before="0" w:after="0" w:line="312" w:lineRule="exact"/>
              <w:ind w:left="0" w:firstLine="0"/>
              <w:jc w:val="left"/>
            </w:pPr>
            <w:r>
              <w:t xml:space="preserve">Latino</w:t>
            </w:r>
            <w:r>
              <w:t xml:space="preserve"> </w:t>
            </w:r>
            <w:r>
              <w:t xml:space="preserve">Support</w:t>
            </w:r>
            <w:r>
              <w:t xml:space="preserve"> </w:t>
            </w:r>
            <w:r>
              <w:t xml:space="preserve">%</w:t>
            </w:r>
          </w:p>
        </w:tc>
        <w:tc>
          <w:tcPr>
            <w:tcW w:w="1332" w:type="dxa"/>
            <w:tcMar>
              <w:left w:w="72" w:type="dxa"/>
            </w:tcMar>
          </w:tcPr>
          <w:p>
            <w:pPr>
              <w:spacing w:before="0" w:after="0" w:line="312" w:lineRule="exact"/>
              <w:ind w:left="0" w:firstLine="0"/>
              <w:jc w:val="left"/>
            </w:pPr>
            <w:r>
              <w:t xml:space="preserve">Non-Latino</w:t>
            </w:r>
            <w:r>
              <w:t xml:space="preserve"> </w:t>
            </w:r>
            <w:r>
              <w:t xml:space="preserve">%</w:t>
            </w:r>
            <w:r>
              <w:t xml:space="preserve"> </w:t>
            </w:r>
            <w:r>
              <w:t xml:space="preserve">of</w:t>
            </w:r>
            <w:r>
              <w:t xml:space="preserve"> </w:t>
            </w:r>
            <w:r>
              <w:t xml:space="preserve">Electorate</w:t>
            </w:r>
          </w:p>
        </w:tc>
        <w:tc>
          <w:tcPr>
            <w:tcW w:w="1332" w:type="dxa"/>
            <w:tcMar>
              <w:left w:w="72" w:type="dxa"/>
            </w:tcMar>
          </w:tcPr>
          <w:p>
            <w:pPr>
              <w:spacing w:before="0" w:after="0" w:line="312" w:lineRule="exact"/>
              <w:ind w:left="0" w:firstLine="0"/>
              <w:jc w:val="left"/>
            </w:pPr>
            <w:r>
              <w:t xml:space="preserve">Non-Latino</w:t>
            </w:r>
            <w:r>
              <w:t xml:space="preserve"> </w:t>
            </w:r>
            <w:r>
              <w:t xml:space="preserve">Support</w:t>
            </w:r>
            <w:r>
              <w:t xml:space="preserve"> </w:t>
            </w:r>
            <w:r>
              <w:t xml:space="preserve">%</w:t>
            </w:r>
          </w:p>
        </w:tc>
        <w:tc>
          <w:tcPr>
            <w:tcW w:w="1332" w:type="dxa"/>
            <w:tcMar>
              <w:left w:w="72" w:type="dxa"/>
            </w:tcMar>
          </w:tcPr>
          <w:p>
            <w:pPr>
              <w:spacing w:before="0" w:after="0" w:line="312" w:lineRule="exact"/>
              <w:ind w:left="0" w:firstLine="0"/>
              <w:jc w:val="left"/>
            </w:pPr>
            <w:r>
              <w:t xml:space="preserve">Total</w:t>
            </w:r>
            <w:r>
              <w:t xml:space="preserve"> </w:t>
            </w:r>
            <w:r>
              <w:t xml:space="preserve">%</w:t>
            </w:r>
          </w:p>
        </w:tc>
      </w:tr>
    </w:tbl>
    <w:p>
      <w:pPr>
        <w:pBdr>
          <w:top w:val="single" w:sz="4" w:space="0" w:color="000000"/>
        </w:pBdr>
        <w:spacing w:before="78"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A</w:t>
            </w:r>
          </w:p>
        </w:tc>
        <w:tc>
          <w:tcPr>
            <w:tcW w:w="1332" w:type="dxa"/>
            <w:tcMar>
              <w:left w:w="72" w:type="dxa"/>
            </w:tcMar>
          </w:tcPr>
          <w:p>
            <w:pPr>
              <w:spacing w:before="0" w:after="0" w:line="312" w:lineRule="exact"/>
              <w:ind w:left="0" w:firstLine="0"/>
              <w:jc w:val="left"/>
            </w:pPr>
            <w:r>
              <w:t xml:space="preserve">13.64</w:t>
            </w:r>
          </w:p>
        </w:tc>
        <w:tc>
          <w:tcPr>
            <w:tcW w:w="1332" w:type="dxa"/>
            <w:tcMar>
              <w:left w:w="72" w:type="dxa"/>
            </w:tcMar>
          </w:tcPr>
          <w:p>
            <w:pPr>
              <w:spacing w:before="0" w:after="0" w:line="312" w:lineRule="exact"/>
              <w:ind w:left="0" w:firstLine="0"/>
              <w:jc w:val="left"/>
            </w:pPr>
            <w:r>
              <w:t xml:space="preserve">100</w:t>
            </w:r>
          </w:p>
        </w:tc>
        <w:tc>
          <w:tcPr>
            <w:tcW w:w="1332" w:type="dxa"/>
            <w:tcMar>
              <w:left w:w="72" w:type="dxa"/>
            </w:tcMar>
          </w:tcPr>
          <w:p>
            <w:pPr>
              <w:spacing w:before="0" w:after="0" w:line="312" w:lineRule="exact"/>
              <w:ind w:left="0" w:firstLine="0"/>
              <w:jc w:val="left"/>
            </w:pPr>
            <w:r>
              <w:t xml:space="preserve">86.36</w:t>
            </w:r>
          </w:p>
        </w:tc>
        <w:tc>
          <w:tcPr>
            <w:tcW w:w="1332" w:type="dxa"/>
            <w:tcMar>
              <w:left w:w="72" w:type="dxa"/>
            </w:tcMar>
          </w:tcPr>
          <w:p>
            <w:pPr>
              <w:spacing w:before="0" w:after="0" w:line="312" w:lineRule="exact"/>
              <w:ind w:left="0" w:firstLine="0"/>
              <w:jc w:val="left"/>
            </w:pPr>
            <w:r>
              <w:t xml:space="preserve">30</w:t>
            </w:r>
          </w:p>
        </w:tc>
        <w:tc>
          <w:tcPr>
            <w:tcW w:w="1332" w:type="dxa"/>
            <w:tcMar>
              <w:left w:w="72" w:type="dxa"/>
            </w:tcMar>
          </w:tcPr>
          <w:p>
            <w:pPr>
              <w:spacing w:before="0" w:after="0" w:line="312" w:lineRule="exact"/>
              <w:ind w:left="0" w:firstLine="0"/>
              <w:jc w:val="left"/>
            </w:pPr>
            <w:r>
              <w:t xml:space="preserve">39.55</w:t>
            </w:r>
          </w:p>
        </w:tc>
      </w:tr>
    </w:tbl>
    <w:p>
      <w:pPr>
        <w:pBdr>
          <w:top w:val="single" w:sz="4" w:space="0" w:color="000000"/>
        </w:pBdr>
        <w:spacing w:before="78"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B</w:t>
            </w:r>
          </w:p>
        </w:tc>
        <w:tc>
          <w:tcPr>
            <w:tcW w:w="1332" w:type="dxa"/>
            <w:tcMar>
              <w:left w:w="72" w:type="dxa"/>
            </w:tcMar>
          </w:tcPr>
          <w:p>
            <w:pPr>
              <w:spacing w:before="0" w:after="0" w:line="312" w:lineRule="exact"/>
              <w:ind w:left="0" w:firstLine="0"/>
              <w:jc w:val="left"/>
            </w:pPr>
            <w:r>
              <w:t xml:space="preserve">13.64</w:t>
            </w:r>
          </w:p>
        </w:tc>
        <w:tc>
          <w:tcPr>
            <w:tcW w:w="1332" w:type="dxa"/>
            <w:tcMar>
              <w:left w:w="72" w:type="dxa"/>
            </w:tcMar>
          </w:tcPr>
          <w:p>
            <w:pPr>
              <w:spacing w:before="0" w:after="0" w:line="312" w:lineRule="exact"/>
              <w:ind w:left="0" w:firstLine="0"/>
              <w:jc w:val="left"/>
            </w:pPr>
            <w:r>
              <w:t xml:space="preserve">0</w:t>
            </w:r>
          </w:p>
        </w:tc>
        <w:tc>
          <w:tcPr>
            <w:tcW w:w="1332" w:type="dxa"/>
            <w:tcMar>
              <w:left w:w="72" w:type="dxa"/>
            </w:tcMar>
          </w:tcPr>
          <w:p>
            <w:pPr>
              <w:spacing w:before="0" w:after="0" w:line="312" w:lineRule="exact"/>
              <w:ind w:left="0" w:firstLine="0"/>
              <w:jc w:val="left"/>
            </w:pPr>
            <w:r>
              <w:t xml:space="preserve">86.36</w:t>
            </w:r>
          </w:p>
        </w:tc>
        <w:tc>
          <w:tcPr>
            <w:tcW w:w="1332" w:type="dxa"/>
            <w:tcMar>
              <w:left w:w="72" w:type="dxa"/>
            </w:tcMar>
          </w:tcPr>
          <w:p>
            <w:pPr>
              <w:spacing w:before="0" w:after="0" w:line="312" w:lineRule="exact"/>
              <w:ind w:left="0" w:firstLine="0"/>
              <w:jc w:val="left"/>
            </w:pPr>
            <w:r>
              <w:t xml:space="preserve">70</w:t>
            </w:r>
          </w:p>
        </w:tc>
        <w:tc>
          <w:tcPr>
            <w:tcW w:w="1332" w:type="dxa"/>
            <w:tcMar>
              <w:left w:w="72" w:type="dxa"/>
            </w:tcMar>
          </w:tcPr>
          <w:p>
            <w:pPr>
              <w:spacing w:before="0" w:after="0" w:line="312" w:lineRule="exact"/>
              <w:ind w:left="0" w:firstLine="0"/>
              <w:jc w:val="left"/>
            </w:pPr>
            <w:r>
              <w:t xml:space="preserve">60.45</w:t>
            </w:r>
          </w:p>
        </w:tc>
      </w:tr>
    </w:tbl>
    <w:p>
      <w:pPr>
        <w:pBdr>
          <w:top w:val="single" w:sz="4" w:space="0" w:color="000000"/>
        </w:pBdr>
        <w:spacing w:before="78" w:after="260" w:line="1" w:lineRule="exact"/>
      </w:pPr>
    </w:p>
    <w:p>
      <w:pPr>
        <w:pStyle w:val="BodyText"/>
      </w:pPr>
      <w:r>
        <w:t xml:space="preserve">These starkly differing levels of support unquestionably demonstrate racially polarized voting in an at-large system – Candidate A is preferred by Latino voters, and lost. In contrast, using the same levels of support, in a district that is 30% Latino, Candidate A wins:</w:t>
      </w:r>
    </w:p>
    <w:p>
      <w:pPr>
        <w:pBdr>
          <w:top w:val="single" w:sz="4" w:space="0" w:color="000000"/>
        </w:pBdr>
        <w:spacing w:before="260"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Candidate</w:t>
            </w:r>
          </w:p>
        </w:tc>
        <w:tc>
          <w:tcPr>
            <w:tcW w:w="1332" w:type="dxa"/>
            <w:tcMar>
              <w:left w:w="72" w:type="dxa"/>
            </w:tcMar>
          </w:tcPr>
          <w:p>
            <w:pPr>
              <w:spacing w:before="0" w:after="0" w:line="312" w:lineRule="exact"/>
              <w:ind w:left="0" w:firstLine="0"/>
              <w:jc w:val="left"/>
            </w:pPr>
            <w:r>
              <w:t xml:space="preserve">Latino</w:t>
            </w:r>
            <w:r>
              <w:t xml:space="preserve"> </w:t>
            </w:r>
            <w:r>
              <w:t xml:space="preserve">%</w:t>
            </w:r>
            <w:r>
              <w:t xml:space="preserve"> </w:t>
            </w:r>
            <w:r>
              <w:t xml:space="preserve">of</w:t>
            </w:r>
            <w:r>
              <w:t xml:space="preserve"> </w:t>
            </w:r>
            <w:r>
              <w:t xml:space="preserve">Electorate</w:t>
            </w:r>
          </w:p>
        </w:tc>
        <w:tc>
          <w:tcPr>
            <w:tcW w:w="1332" w:type="dxa"/>
            <w:tcMar>
              <w:left w:w="72" w:type="dxa"/>
            </w:tcMar>
          </w:tcPr>
          <w:p>
            <w:pPr>
              <w:spacing w:before="0" w:after="0" w:line="312" w:lineRule="exact"/>
              <w:ind w:left="0" w:firstLine="0"/>
              <w:jc w:val="left"/>
            </w:pPr>
            <w:r>
              <w:t xml:space="preserve">Latino</w:t>
            </w:r>
            <w:r>
              <w:t xml:space="preserve"> </w:t>
            </w:r>
            <w:r>
              <w:t xml:space="preserve">Support</w:t>
            </w:r>
            <w:r>
              <w:t xml:space="preserve"> </w:t>
            </w:r>
            <w:r>
              <w:t xml:space="preserve">%</w:t>
            </w:r>
          </w:p>
        </w:tc>
        <w:tc>
          <w:tcPr>
            <w:tcW w:w="1332" w:type="dxa"/>
            <w:tcMar>
              <w:left w:w="72" w:type="dxa"/>
            </w:tcMar>
          </w:tcPr>
          <w:p>
            <w:pPr>
              <w:spacing w:before="0" w:after="0" w:line="312" w:lineRule="exact"/>
              <w:ind w:left="0" w:firstLine="0"/>
              <w:jc w:val="left"/>
            </w:pPr>
            <w:r>
              <w:t xml:space="preserve">Non-Latino</w:t>
            </w:r>
            <w:r>
              <w:t xml:space="preserve"> </w:t>
            </w:r>
            <w:r>
              <w:t xml:space="preserve">%</w:t>
            </w:r>
            <w:r>
              <w:t xml:space="preserve"> </w:t>
            </w:r>
            <w:r>
              <w:t xml:space="preserve">of</w:t>
            </w:r>
            <w:r>
              <w:t xml:space="preserve"> </w:t>
            </w:r>
            <w:r>
              <w:t xml:space="preserve">Electorate</w:t>
            </w:r>
          </w:p>
        </w:tc>
        <w:tc>
          <w:tcPr>
            <w:tcW w:w="1332" w:type="dxa"/>
            <w:tcMar>
              <w:left w:w="72" w:type="dxa"/>
            </w:tcMar>
          </w:tcPr>
          <w:p>
            <w:pPr>
              <w:spacing w:before="0" w:after="0" w:line="312" w:lineRule="exact"/>
              <w:ind w:left="0" w:firstLine="0"/>
              <w:jc w:val="left"/>
            </w:pPr>
            <w:r>
              <w:t xml:space="preserve">Non-Latino</w:t>
            </w:r>
            <w:r>
              <w:t xml:space="preserve"> </w:t>
            </w:r>
            <w:r>
              <w:t xml:space="preserve">Support</w:t>
            </w:r>
            <w:r>
              <w:t xml:space="preserve"> </w:t>
            </w:r>
            <w:r>
              <w:t xml:space="preserve">%</w:t>
            </w:r>
          </w:p>
        </w:tc>
        <w:tc>
          <w:tcPr>
            <w:tcW w:w="1332" w:type="dxa"/>
            <w:tcMar>
              <w:left w:w="72" w:type="dxa"/>
            </w:tcMar>
          </w:tcPr>
          <w:p>
            <w:pPr>
              <w:spacing w:before="0" w:after="0" w:line="312" w:lineRule="exact"/>
              <w:ind w:left="0" w:firstLine="0"/>
              <w:jc w:val="left"/>
            </w:pPr>
            <w:r>
              <w:t xml:space="preserve">Total</w:t>
            </w:r>
            <w:r>
              <w:t xml:space="preserve"> </w:t>
            </w:r>
            <w:r>
              <w:t xml:space="preserve">%</w:t>
            </w:r>
          </w:p>
        </w:tc>
      </w:tr>
    </w:tbl>
    <w:p>
      <w:pPr>
        <w:pBdr>
          <w:top w:val="single" w:sz="4" w:space="0" w:color="000000"/>
        </w:pBdr>
        <w:spacing w:before="78"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A</w:t>
            </w:r>
          </w:p>
        </w:tc>
        <w:tc>
          <w:tcPr>
            <w:tcW w:w="1332" w:type="dxa"/>
            <w:tcMar>
              <w:left w:w="72" w:type="dxa"/>
            </w:tcMar>
          </w:tcPr>
          <w:p>
            <w:pPr>
              <w:spacing w:before="0" w:after="0" w:line="312" w:lineRule="exact"/>
              <w:ind w:left="0" w:firstLine="0"/>
              <w:jc w:val="left"/>
            </w:pPr>
            <w:r>
              <w:t xml:space="preserve">30</w:t>
            </w:r>
          </w:p>
        </w:tc>
        <w:tc>
          <w:tcPr>
            <w:tcW w:w="1332" w:type="dxa"/>
            <w:tcMar>
              <w:left w:w="72" w:type="dxa"/>
            </w:tcMar>
          </w:tcPr>
          <w:p>
            <w:pPr>
              <w:spacing w:before="0" w:after="0" w:line="312" w:lineRule="exact"/>
              <w:ind w:left="0" w:firstLine="0"/>
              <w:jc w:val="left"/>
            </w:pPr>
            <w:r>
              <w:t xml:space="preserve">100</w:t>
            </w:r>
          </w:p>
        </w:tc>
        <w:tc>
          <w:tcPr>
            <w:tcW w:w="1332" w:type="dxa"/>
            <w:tcMar>
              <w:left w:w="72" w:type="dxa"/>
            </w:tcMar>
          </w:tcPr>
          <w:p>
            <w:pPr>
              <w:spacing w:before="0" w:after="0" w:line="312" w:lineRule="exact"/>
              <w:ind w:left="0" w:firstLine="0"/>
              <w:jc w:val="left"/>
            </w:pPr>
            <w:r>
              <w:t xml:space="preserve">70</w:t>
            </w:r>
          </w:p>
        </w:tc>
        <w:tc>
          <w:tcPr>
            <w:tcW w:w="1332" w:type="dxa"/>
            <w:tcMar>
              <w:left w:w="72" w:type="dxa"/>
            </w:tcMar>
          </w:tcPr>
          <w:p>
            <w:pPr>
              <w:spacing w:before="0" w:after="0" w:line="312" w:lineRule="exact"/>
              <w:ind w:left="0" w:firstLine="0"/>
              <w:jc w:val="left"/>
            </w:pPr>
            <w:r>
              <w:t xml:space="preserve">30</w:t>
            </w:r>
          </w:p>
        </w:tc>
        <w:tc>
          <w:tcPr>
            <w:tcW w:w="1332" w:type="dxa"/>
            <w:tcMar>
              <w:left w:w="72" w:type="dxa"/>
            </w:tcMar>
          </w:tcPr>
          <w:p>
            <w:pPr>
              <w:spacing w:before="0" w:after="0" w:line="312" w:lineRule="exact"/>
              <w:ind w:left="0" w:firstLine="0"/>
              <w:jc w:val="left"/>
            </w:pPr>
            <w:r>
              <w:t xml:space="preserve">51</w:t>
            </w:r>
          </w:p>
        </w:tc>
      </w:tr>
    </w:tbl>
    <w:p>
      <w:pPr>
        <w:pBdr>
          <w:top w:val="single" w:sz="4" w:space="0" w:color="000000"/>
        </w:pBdr>
        <w:spacing w:before="78" w:after="78" w:line="1"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1260"/>
        <w:gridCol w:w="1332"/>
        <w:gridCol w:w="1332"/>
        <w:gridCol w:w="1332"/>
        <w:gridCol w:w="1332"/>
        <w:gridCol w:w="1332"/>
      </w:tblGrid>
      <w:tr>
        <w:trPr>
          <w:cantSplit/>
        </w:trPr>
        <w:tc>
          <w:tcPr>
            <w:tcW w:w="1260" w:type="dxa"/>
          </w:tcPr>
          <w:p>
            <w:pPr>
              <w:spacing w:before="0" w:after="0" w:line="312" w:lineRule="exact"/>
              <w:ind w:left="0" w:firstLine="0"/>
              <w:jc w:val="left"/>
            </w:pPr>
            <w:r>
              <w:t xml:space="preserve">B</w:t>
            </w:r>
          </w:p>
        </w:tc>
        <w:tc>
          <w:tcPr>
            <w:tcW w:w="1332" w:type="dxa"/>
            <w:tcMar>
              <w:left w:w="72" w:type="dxa"/>
            </w:tcMar>
          </w:tcPr>
          <w:p>
            <w:pPr>
              <w:spacing w:before="0" w:after="0" w:line="312" w:lineRule="exact"/>
              <w:ind w:left="0" w:firstLine="0"/>
              <w:jc w:val="left"/>
            </w:pPr>
            <w:r>
              <w:t xml:space="preserve">30</w:t>
            </w:r>
          </w:p>
        </w:tc>
        <w:tc>
          <w:tcPr>
            <w:tcW w:w="1332" w:type="dxa"/>
            <w:tcMar>
              <w:left w:w="72" w:type="dxa"/>
            </w:tcMar>
          </w:tcPr>
          <w:p>
            <w:pPr>
              <w:spacing w:before="0" w:after="0" w:line="312" w:lineRule="exact"/>
              <w:ind w:left="0" w:firstLine="0"/>
              <w:jc w:val="left"/>
            </w:pPr>
            <w:r>
              <w:t xml:space="preserve">0</w:t>
            </w:r>
          </w:p>
        </w:tc>
        <w:tc>
          <w:tcPr>
            <w:tcW w:w="1332" w:type="dxa"/>
            <w:tcMar>
              <w:left w:w="72" w:type="dxa"/>
            </w:tcMar>
          </w:tcPr>
          <w:p>
            <w:pPr>
              <w:spacing w:before="0" w:after="0" w:line="312" w:lineRule="exact"/>
              <w:ind w:left="0" w:firstLine="0"/>
              <w:jc w:val="left"/>
            </w:pPr>
            <w:r>
              <w:t xml:space="preserve">70</w:t>
            </w:r>
          </w:p>
        </w:tc>
        <w:tc>
          <w:tcPr>
            <w:tcW w:w="1332" w:type="dxa"/>
            <w:tcMar>
              <w:left w:w="72" w:type="dxa"/>
            </w:tcMar>
          </w:tcPr>
          <w:p>
            <w:pPr>
              <w:spacing w:before="0" w:after="0" w:line="312" w:lineRule="exact"/>
              <w:ind w:left="0" w:firstLine="0"/>
              <w:jc w:val="left"/>
            </w:pPr>
            <w:r>
              <w:t xml:space="preserve">70</w:t>
            </w:r>
          </w:p>
        </w:tc>
        <w:tc>
          <w:tcPr>
            <w:tcW w:w="1332" w:type="dxa"/>
            <w:tcMar>
              <w:left w:w="72" w:type="dxa"/>
            </w:tcMar>
          </w:tcPr>
          <w:p>
            <w:pPr>
              <w:spacing w:before="0" w:after="0" w:line="312" w:lineRule="exact"/>
              <w:ind w:left="0" w:firstLine="0"/>
              <w:jc w:val="left"/>
            </w:pPr>
            <w:r>
              <w:t xml:space="preserve">49</w:t>
            </w:r>
          </w:p>
        </w:tc>
      </w:tr>
    </w:tbl>
    <w:p>
      <w:pPr>
        <w:pBdr>
          <w:top w:val="single" w:sz="4" w:space="0" w:color="000000"/>
        </w:pBdr>
        <w:spacing w:before="78" w:after="260" w:line="1" w:lineRule="exact"/>
      </w:pPr>
    </w:p>
    <w:p>
      <w:pPr>
        <w:pStyle w:val="BodyText"/>
      </w:pPr>
      <w:r>
        <w:t xml:space="preserve">The fallacy of Appellant’s argument is not just demonstrated by a hypothetical matchup, it is also demonstrated by Appellant’s actual elections. For example, while there may be disagreement over the import of some of Appellant’s elections, the parties and the Superior Court seem to agree that the 2004 election exhibited racially polarized voting – Maria Loya was overwhelmingly preferred by Latino voters and she lost in that at-large election. (</w:t>
      </w:r>
      <w:r>
        <w:rPr>
          <w:i/>
          <w:iCs/>
        </w:rPr>
        <w:t xml:space="preserve">See</w:t>
      </w:r>
      <w:r>
        <w:t xml:space="preserve"> </w:t>
      </w:r>
      <w:r>
        <w:t xml:space="preserve">ROB, pp. 26, 47, 60-⁠61; ARB, p. 32). And, though she lost in the at-large election, Ms. Loya received the most votes of any candidate in the Pico Neighborhood District. (Reporter’s Transcript pp. 2132:26 – 2134:14, 2321:13 – 2322:2).</w:t>
      </w:r>
    </w:p>
    <w:p>
      <w:pPr>
        <w:keepNext/>
        <w:keepLines/>
        <w:spacing w:before="260" w:after="208" w:line="312" w:lineRule="exact"/>
        <w:ind w:left="720" w:hanging="720"/>
        <w:jc w:val="left"/>
      </w:pPr>
      <w:r>
        <w:rPr>
          <w:b/>
          <w:bCs/>
        </w:rPr>
        <w:t xml:space="preserve">III.</w:t>
      </w:r>
      <w:r>
        <w:rPr>
          <w:b/>
          <w:bCs/>
        </w:rPr>
        <w:tab/>
      </w:r>
      <w:r>
        <w:rPr>
          <w:b/>
          <w:bCs/>
        </w:rPr>
        <w:t xml:space="preserve">THE</w:t>
      </w:r>
      <w:r>
        <w:rPr>
          <w:b/>
          <w:bCs/>
        </w:rPr>
        <w:t xml:space="preserve"> </w:t>
      </w:r>
      <w:r>
        <w:rPr>
          <w:b/>
          <w:bCs/>
        </w:rPr>
        <w:t xml:space="preserve">EXPERIENCES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AND</w:t>
      </w:r>
      <w:r>
        <w:rPr>
          <w:b/>
          <w:bCs/>
        </w:rPr>
        <w:t xml:space="preserve"> </w:t>
      </w:r>
      <w:r>
        <w:rPr>
          <w:b/>
          <w:bCs/>
        </w:rPr>
        <w:t xml:space="preserve">CITIES</w:t>
      </w:r>
      <w:r>
        <w:rPr>
          <w:b/>
          <w:bCs/>
        </w:rPr>
        <w:t xml:space="preserve"> </w:t>
      </w:r>
      <w:r>
        <w:rPr>
          <w:b/>
          <w:bCs/>
        </w:rPr>
        <w:t xml:space="preserve">THROUGHOUT</w:t>
      </w:r>
      <w:r>
        <w:rPr>
          <w:b/>
          <w:bCs/>
        </w:rPr>
        <w:t xml:space="preserve"> </w:t>
      </w:r>
      <w:r>
        <w:rPr>
          <w:b/>
          <w:bCs/>
        </w:rPr>
        <w:t xml:space="preserve">CALIFORNIA</w:t>
      </w:r>
      <w:r>
        <w:rPr>
          <w:b/>
          <w:bCs/>
        </w:rPr>
        <w:t xml:space="preserve"> </w:t>
      </w:r>
      <w:r>
        <w:rPr>
          <w:b/>
          <w:bCs/>
        </w:rPr>
        <w:t xml:space="preserve">DEMONSTRATES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CVRA</w:t>
      </w:r>
      <w:r>
        <w:rPr>
          <w:b/>
          <w:bCs/>
        </w:rPr>
        <w:t xml:space="preserve"> </w:t>
      </w:r>
      <w:r>
        <w:rPr>
          <w:b/>
          <w:bCs/>
        </w:rPr>
        <w:t xml:space="preserve">WORKS,</w:t>
      </w:r>
      <w:r>
        <w:rPr>
          <w:b/>
          <w:bCs/>
        </w:rPr>
        <w:t xml:space="preserve"> </w:t>
      </w:r>
      <w:r>
        <w:rPr>
          <w:b/>
          <w:bCs/>
        </w:rPr>
        <w:t xml:space="preserve">EVEN</w:t>
      </w:r>
      <w:r>
        <w:rPr>
          <w:b/>
          <w:bCs/>
        </w:rPr>
        <w:t xml:space="preserve"> </w:t>
      </w:r>
      <w:r>
        <w:rPr>
          <w:b/>
          <w:bCs/>
        </w:rPr>
        <w:t xml:space="preserve">ABSENT</w:t>
      </w:r>
      <w:r>
        <w:rPr>
          <w:b/>
          <w:bCs/>
        </w:rPr>
        <w:t xml:space="preserve"> </w:t>
      </w:r>
      <w:r>
        <w:rPr>
          <w:b/>
          <w:bCs/>
        </w:rPr>
        <w:t xml:space="preserve">MAJORITY-MINORITY</w:t>
      </w:r>
      <w:r>
        <w:rPr>
          <w:b/>
          <w:bCs/>
        </w:rPr>
        <w:t xml:space="preserve"> </w:t>
      </w:r>
      <w:r>
        <w:rPr>
          <w:b/>
          <w:bCs/>
        </w:rPr>
        <w:t xml:space="preserve">DISTRICTS.</w:t>
      </w:r>
    </w:p>
    <w:p>
      <w:pPr>
        <w:pStyle w:val="BodyText"/>
      </w:pPr>
      <w:r>
        <w:t xml:space="preserve">The Legislature’s decision to provide an action for vote dilution in California even absent the ability to draw a district with a particular proportion of minority voters, makes perfect sense in light of California’s electoral and political realities. Influence districts, like the 30% Latino citizen-voting-age-population district in this case, are known to be effective in California. (</w:t>
      </w:r>
      <w:r>
        <w:rPr>
          <w:i/>
          <w:iCs/>
        </w:rPr>
        <w:t xml:space="preserve">See, e.g.</w:t>
      </w:r>
      <w:r>
        <w:t xml:space="preserve">, Kousser,</w:t>
      </w:r>
      <w:r>
        <w:t xml:space="preserve"> </w:t>
      </w:r>
      <w:r>
        <w:t xml:space="preserve">Beyond Gingles: Influence Districts and the Pragmatic Tradition in Voting Rights Law (1993) U. San. Fran. L. Rev., Vol. 27 at pp. 566-⁠569 [noting Latino success in California has primarily occurred in districts that have a significant Latino proportion but not a majority – districts between 16% and 45%, and explaining that in California “any hard-and-fast definition of a minimum level of minority population necessary for [a] group to influence an election is nonsensical”]; Epstein</w:t>
      </w:r>
      <w:r>
        <w:t xml:space="preserve"> </w:t>
      </w:r>
      <w:r>
        <w:t xml:space="preserve">and O’Halloran, A Social Science Approach to Race, Redistricting, and Representation, The American Political Science Review (1999) Am. Pol. Sci. Rev. Vol. 93, No. 2 [concluding that while “concentrated minority districts are optimal in the South,” influence districts “are optimal in other regions of the country.”].) No less than the U.S. Supreme Court has recognized the legitimacy and desirability of such influence districts. (</w:t>
      </w:r>
      <w:r>
        <w:rPr>
          <w:i/>
          <w:iCs/>
        </w:rPr>
        <w:t xml:space="preserve">Georgia</w:t>
      </w:r>
      <w:r>
        <w:rPr>
          <w:i/>
          <w:iCs/>
        </w:rPr>
        <w:t xml:space="preserve"> </w:t>
      </w:r>
      <w:r>
        <w:rPr>
          <w:i/>
          <w:iCs/>
        </w:rPr>
        <w:t xml:space="preserve">v. Ashcroft</w:t>
      </w:r>
      <w:r>
        <w:t xml:space="preserve"> </w:t>
      </w:r>
      <w:r>
        <w:t xml:space="preserve">(2003) 539 U.S. 461, 482-⁠483 [“various studies have suggested that the most effective way to maximize minority voting strength may be to create more influence or coalitional districts,” citing five prominent articles].)</w:t>
      </w:r>
    </w:p>
    <w:p>
      <w:pPr>
        <w:pStyle w:val="BodyTextNote"/>
      </w:pPr>
      <w:r>
        <w:t xml:space="preserve">The experience of Amicus Sergio Farias further demonstrates the point.</w:t>
      </w:r>
      <w:r>
        <w:rPr>
          <w:rStyle w:val="FootnoteReference"/>
        </w:rPr>
        <w:footnoteReference w:id="23"/>
      </w:r>
      <w:r>
        <w:t xml:space="preserve"> </w:t>
      </w:r>
      <w:r>
        <w:t xml:space="preserve">In 2008, Mr. Farias competed in the at-large election for San Juan Capistrano’s City Council. He lost by a significant margin, placing sixth out of six candidates for three council seats. Mr. Farias did not receive the most votes in any voting precinct; thus, an election recreation like that done by Mr. Ely in this case would not have shown that he received the most votes in any district. In response to a CVRA lawsuit, the City of San Juan Capistrano agreed to implement district elections, and stipulated to a judgment. (</w:t>
      </w:r>
      <w:r>
        <w:rPr>
          <w:i/>
          <w:iCs/>
        </w:rPr>
        <w:t xml:space="preserve">Southwest</w:t>
      </w:r>
      <w:r>
        <w:rPr>
          <w:i/>
          <w:iCs/>
        </w:rPr>
        <w:t xml:space="preserve"> </w:t>
      </w:r>
      <w:r>
        <w:rPr>
          <w:i/>
          <w:iCs/>
        </w:rPr>
        <w:t xml:space="preserve">Voter Registration Education Project v. City of San Juan Capistrano</w:t>
      </w:r>
      <w:r>
        <w:t xml:space="preserve">, Orange County Superior Court Case No. 30-⁠2016-⁠00832243-CU-CR-CJC). San Juan Capistrano’s first district elections were held in 2016. Though he had no appetite for running in another at-large election, Mr. Farias was encouraged to seek a seat on the city council in the new district election format. Mr. Farias ran in the district with the highest Latino proportion – but even that district was only 44% Latino by citizen-voting-age-population. With the smaller electorate and smaller geography in which he had to campaign, Mr. Farias focused his campaign on making personal contact with potential voters – knocking on nearly every door in the district. That campaign strategy was not only appropriate because of the size of the electorate, it was also necessary because Mr. Farias is not particularly wealthy, nor did he have a well-financed campaign. Mr. Farias prevailed in that district election, with 58.6% of the vote, and was even then elected Mayor by his colleagues on the city council. Mr. Farias’ success would not have been possible without the CVRA.</w:t>
      </w:r>
    </w:p>
    <w:p>
      <w:pPr>
        <w:pStyle w:val="BodyText"/>
      </w:pPr>
      <w:r>
        <w:t xml:space="preserve">Moreover, a change from at-large to district elections not only impacts who is elected, but also improves the responsiveness of those who are elected, particularly to the minority community, once they are elected. While at-large elections are known to lead elected officials to being unresponsive to minority communities, the experiences of Amici demonstrate that district elections lead to more responsive and inclusive government. (</w:t>
      </w:r>
      <w:r>
        <w:rPr>
          <w:i/>
          <w:iCs/>
        </w:rPr>
        <w:t xml:space="preserve">See</w:t>
      </w:r>
      <w:r>
        <w:t xml:space="preserve"> </w:t>
      </w:r>
      <w:r>
        <w:rPr>
          <w:i/>
          <w:iCs/>
        </w:rPr>
        <w:t xml:space="preserve">Thornburg</w:t>
      </w:r>
      <w:r>
        <w:rPr>
          <w:i/>
          <w:iCs/>
        </w:rPr>
        <w:t xml:space="preserve"> </w:t>
      </w:r>
      <w:r>
        <w:rPr>
          <w:i/>
          <w:iCs/>
        </w:rPr>
        <w:t xml:space="preserve">v. Gingles</w:t>
      </w:r>
      <w:r>
        <w:t xml:space="preserve"> </w:t>
      </w:r>
      <w:r>
        <w:t xml:space="preserve">(1986) 478 U.S. 30, 48, n. 14 [“Not only does voting along racial lines deprive minority voters of their preferred representative in [at-large elections], it also allows those elected to ignore minority interests without fear of political consequences, leaving the minority effectively unrepresented.], quoting</w:t>
      </w:r>
      <w:r>
        <w:t xml:space="preserve"> </w:t>
      </w:r>
      <w:r>
        <w:rPr>
          <w:i/>
          <w:iCs/>
        </w:rPr>
        <w:t xml:space="preserve">Rogers</w:t>
      </w:r>
      <w:r>
        <w:rPr>
          <w:i/>
          <w:iCs/>
        </w:rPr>
        <w:t xml:space="preserve"> </w:t>
      </w:r>
      <w:r>
        <w:rPr>
          <w:i/>
          <w:iCs/>
        </w:rPr>
        <w:t xml:space="preserve">v. Lodge</w:t>
      </w:r>
      <w:r>
        <w:t xml:space="preserve"> </w:t>
      </w:r>
      <w:r>
        <w:t xml:space="preserve">(1982) 458 U.S. 613, 623 (internal quotations omitted).)</w:t>
      </w:r>
    </w:p>
    <w:p>
      <w:pPr>
        <w:pStyle w:val="BodyText"/>
      </w:pPr>
      <w:r>
        <w:t xml:space="preserve">In 2018, as Orange County cities lined up to pass resolutions condemning the California Values Act, also known as SB 54 or California’s Sanctuary State Law, the issue came to the San Juan Capistrano City Council. Though he could not defeat the resolution outright, Mr. Farias, who was Mayor at the time, not only voted against the resolution, he also made sure the Latino community understood they had a voice on the council by explaining his opposition to the resolution: “As mayor of everyone who calls San Juan Capistrano home, regardless of their legal status, … I work for everybody that calls San Juan Capistrano home. I wish I could have heard that from my mayor years ago.” (</w:t>
      </w:r>
      <w:r>
        <w:rPr>
          <w:i/>
          <w:iCs/>
        </w:rPr>
        <w:t xml:space="preserve">See</w:t>
      </w:r>
      <w:r>
        <w:t xml:space="preserve"> </w:t>
      </w:r>
      <w:r>
        <w:t xml:space="preserve">https://​yubanet.​com/​california/​five-​ca-​cities-​reject-​anti-​immigrant-​agenda-​amidst-​community-​outcry/​) Had Mr. Farias been subject to an at-large race for re-election in the notoriously anti-immigrant city of San Juan Capistrano, his remarks would have spelled his political doom, in his next re-election or even perhaps in a recall election. (</w:t>
      </w:r>
      <w:r>
        <w:rPr>
          <w:i/>
          <w:iCs/>
        </w:rPr>
        <w:t xml:space="preserve">See</w:t>
      </w:r>
      <w:r>
        <w:t xml:space="preserve"> </w:t>
      </w:r>
      <w:r>
        <w:t xml:space="preserve">aschaper1.blogspot.com/2018/04/​san-juan-capistrano-report-on-epic-win.html [calling for Mr. Farias’ removal from office due to his remarks in support of the California Values Act].)</w:t>
      </w:r>
    </w:p>
    <w:p>
      <w:pPr>
        <w:keepNext/>
        <w:keepLines/>
        <w:spacing w:before="312" w:after="260" w:line="312" w:lineRule="exact"/>
        <w:ind w:left="0" w:firstLine="0"/>
        <w:jc w:val="center"/>
      </w:pPr>
      <w:r>
        <w:rPr>
          <w:b/>
          <w:bCs/>
        </w:rPr>
        <w:t xml:space="preserve">CONCLUSION</w:t>
      </w:r>
    </w:p>
    <w:p>
      <w:pPr>
        <w:pStyle w:val="BodyTextKeep"/>
      </w:pPr>
      <w:r>
        <w:t xml:space="preserve">This detailed view of the legislative history of the CVRA, and the unique demographics and electoral history of California that prompted its development and enactment, makes clear that it was intended to combat vote dilution in the nation’s most multi-ethnic state regardless of whether a minority group could constitute a majority, or even “near-majority,” in a single-member district. And it has resulted in the largest changes in California local government since the Progressive Era, changes that are increasingly making local government more responsive and inclusive. The judgment of the Superior Court should be affirmed.</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February</w:t>
            </w:r>
            <w:r>
              <w:t xml:space="preserve"> </w:t>
            </w:r>
            <w:r>
              <w:t xml:space="preserve">4,</w:t>
            </w:r>
            <w:r>
              <w:t xml:space="preserve"> </w:t>
            </w:r>
            <w:r>
              <w:t xml:space="preserve">2020</w:t>
            </w:r>
          </w:p>
        </w:tc>
        <w:tc>
          <w:tcPr>
            <w:tcW w:w="4320" w:type="dxa"/>
          </w:tcPr>
          <w:p>
            <w:pPr>
              <w:spacing w:before="0" w:after="0" w:line="312" w:lineRule="exact"/>
              <w:ind w:left="0" w:firstLine="0"/>
              <w:jc w:val="left"/>
            </w:pPr>
            <w:r>
              <w:t xml:space="preserve">PANISH</w:t>
            </w:r>
            <w:r>
              <w:t xml:space="preserve"> </w:t>
            </w:r>
            <w:r>
              <w:t xml:space="preserve">SHEA</w:t>
            </w:r>
            <w:r>
              <w:t xml:space="preserve"> </w:t>
            </w:r>
            <w:r>
              <w:t xml:space="preserve">&amp;</w:t>
            </w:r>
            <w:r>
              <w:t xml:space="preserve"> </w:t>
            </w:r>
            <w:r>
              <w:t xml:space="preserve">BOYLE</w:t>
            </w:r>
            <w:r>
              <w:t xml:space="preserve"> </w:t>
            </w:r>
            <w:r>
              <w:t xml:space="preserve">LLP</w:t>
            </w:r>
          </w:p>
          <w:p>
            <w:pPr>
              <w:spacing w:before="0" w:after="0" w:line="312" w:lineRule="exact"/>
              <w:ind w:left="0" w:firstLine="0"/>
              <w:jc w:val="left"/>
            </w:pPr>
            <w:r>
              <w:t xml:space="preserve">s/​Brian</w:t>
            </w:r>
            <w:r>
              <w:t xml:space="preserve"> </w:t>
            </w:r>
            <w:r>
              <w:t xml:space="preserve">Panish</w:t>
            </w:r>
          </w:p>
          <w:p>
            <w:pPr>
              <w:spacing w:before="0" w:after="0" w:line="312" w:lineRule="exact"/>
              <w:ind w:left="0" w:firstLine="0"/>
              <w:jc w:val="left"/>
            </w:pPr>
            <w:r>
              <w:t xml:space="preserve">Brian</w:t>
            </w:r>
            <w:r>
              <w:t xml:space="preserve"> </w:t>
            </w:r>
            <w:r>
              <w:t xml:space="preserve">Panish</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Sen.</w:t>
            </w:r>
            <w:r>
              <w:rPr>
                <w:i/>
                <w:iCs/>
              </w:rPr>
              <w:t xml:space="preserve"> </w:t>
            </w:r>
            <w:r>
              <w:rPr>
                <w:i/>
                <w:iCs/>
              </w:rPr>
              <w:t xml:space="preserve">Richard</w:t>
            </w:r>
            <w:r>
              <w:rPr>
                <w:i/>
                <w:iCs/>
              </w:rPr>
              <w:t xml:space="preserve"> </w:t>
            </w:r>
            <w:r>
              <w:rPr>
                <w:i/>
                <w:iCs/>
              </w:rPr>
              <w:t xml:space="preserve">Polanco</w:t>
            </w:r>
            <w:r>
              <w:rPr>
                <w:i/>
                <w:iCs/>
              </w:rPr>
              <w:t xml:space="preserve"> </w:t>
            </w:r>
            <w:r>
              <w:rPr>
                <w:i/>
                <w:iCs/>
              </w:rPr>
              <w:t xml:space="preserve">(Ret.),</w:t>
            </w:r>
            <w:r>
              <w:rPr>
                <w:i/>
                <w:iCs/>
              </w:rPr>
              <w:t xml:space="preserve"> </w:t>
            </w:r>
            <w:r>
              <w:rPr>
                <w:i/>
                <w:iCs/>
              </w:rPr>
              <w:t xml:space="preserve">Councilman</w:t>
            </w:r>
            <w:r>
              <w:rPr>
                <w:i/>
                <w:iCs/>
              </w:rPr>
              <w:t xml:space="preserve"> </w:t>
            </w:r>
            <w:r>
              <w:rPr>
                <w:i/>
                <w:iCs/>
              </w:rPr>
              <w:t xml:space="preserve">Sergio</w:t>
            </w:r>
            <w:r>
              <w:rPr>
                <w:i/>
                <w:iCs/>
              </w:rPr>
              <w:t xml:space="preserve"> </w:t>
            </w:r>
            <w:r>
              <w:rPr>
                <w:i/>
                <w:iCs/>
              </w:rPr>
              <w:t xml:space="preserve">Farias,</w:t>
            </w:r>
            <w:r>
              <w:rPr>
                <w:i/>
                <w:iCs/>
              </w:rPr>
              <w:t xml:space="preserve"> </w:t>
            </w:r>
            <w:r>
              <w:rPr>
                <w:i/>
                <w:iCs/>
              </w:rPr>
              <w:t xml:space="preserve">Councilman</w:t>
            </w:r>
            <w:r>
              <w:rPr>
                <w:i/>
                <w:iCs/>
              </w:rPr>
              <w:t xml:space="preserve"> </w:t>
            </w:r>
            <w:r>
              <w:rPr>
                <w:i/>
                <w:iCs/>
              </w:rPr>
              <w:t xml:space="preserve">Juan</w:t>
            </w:r>
            <w:r>
              <w:rPr>
                <w:i/>
                <w:iCs/>
              </w:rPr>
              <w:t xml:space="preserve"> </w:t>
            </w:r>
            <w:r>
              <w:rPr>
                <w:i/>
                <w:iCs/>
              </w:rPr>
              <w:t xml:space="preserve">Carrillo,</w:t>
            </w:r>
            <w:r>
              <w:rPr>
                <w:i/>
                <w:iCs/>
              </w:rPr>
              <w:t xml:space="preserve"> </w:t>
            </w:r>
            <w:r>
              <w:rPr>
                <w:i/>
                <w:iCs/>
              </w:rPr>
              <w:t xml:space="preserve">Councilman</w:t>
            </w:r>
            <w:r>
              <w:rPr>
                <w:i/>
                <w:iCs/>
              </w:rPr>
              <w:t xml:space="preserve"> </w:t>
            </w:r>
            <w:r>
              <w:rPr>
                <w:i/>
                <w:iCs/>
              </w:rPr>
              <w:t xml:space="preserve">Richard</w:t>
            </w:r>
            <w:r>
              <w:rPr>
                <w:i/>
                <w:iCs/>
              </w:rPr>
              <w:t xml:space="preserve"> </w:t>
            </w:r>
            <w:r>
              <w:rPr>
                <w:i/>
                <w:iCs/>
              </w:rPr>
              <w:t xml:space="preserve">Loa</w:t>
            </w:r>
            <w:r>
              <w:rPr>
                <w:i/>
                <w:iCs/>
              </w:rPr>
              <w:t xml:space="preserve"> </w:t>
            </w:r>
            <w:r>
              <w:rPr>
                <w:i/>
                <w:iCs/>
              </w:rPr>
              <w:t xml:space="preserve">and</w:t>
            </w:r>
            <w:r>
              <w:rPr>
                <w:i/>
                <w:iCs/>
              </w:rPr>
              <w:t xml:space="preserve"> </w:t>
            </w:r>
            <w:r>
              <w:rPr>
                <w:i/>
                <w:iCs/>
              </w:rPr>
              <w:t xml:space="preserve">Councilman</w:t>
            </w:r>
            <w:r>
              <w:rPr>
                <w:i/>
                <w:iCs/>
              </w:rPr>
              <w:t xml:space="preserve"> </w:t>
            </w:r>
            <w:r>
              <w:rPr>
                <w:i/>
                <w:iCs/>
              </w:rPr>
              <w:t xml:space="preserve">Austin</w:t>
            </w:r>
            <w:r>
              <w:rPr>
                <w:i/>
                <w:iCs/>
              </w:rPr>
              <w:t xml:space="preserve"> </w:t>
            </w:r>
            <w:r>
              <w:rPr>
                <w:i/>
                <w:iCs/>
              </w:rPr>
              <w:t xml:space="preserve">Bishop</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APPLICATION</w:t>
      </w:r>
      <w:r>
        <w:rPr>
          <w:i/>
          <w:iCs/>
        </w:rPr>
        <w:t xml:space="preserve"> </w:t>
      </w:r>
      <w:r>
        <w:rPr>
          <w:i/>
          <w:iCs/>
        </w:rPr>
        <w:t xml:space="preserve">TO</w:t>
      </w:r>
      <w:r>
        <w:rPr>
          <w:i/>
          <w:iCs/>
        </w:rPr>
        <w:t xml:space="preserve"> </w:t>
      </w:r>
      <w:r>
        <w:rPr>
          <w:i/>
          <w:iCs/>
        </w:rPr>
        <w:t xml:space="preserve">FILE</w:t>
      </w:r>
      <w:r>
        <w:rPr>
          <w:i/>
          <w:iCs/>
        </w:rPr>
        <w:t xml:space="preserve"> </w:t>
      </w:r>
      <w:r>
        <w:rPr>
          <w:i/>
          <w:iCs/>
        </w:rPr>
        <w:t xml:space="preserve">AMICI</w:t>
      </w:r>
      <w:r>
        <w:rPr>
          <w:i/>
          <w:iCs/>
        </w:rPr>
        <w:t xml:space="preserve"> </w:t>
      </w:r>
      <w:r>
        <w:rPr>
          <w:i/>
          <w:iCs/>
        </w:rPr>
        <w:t xml:space="preserve">CURIAE</w:t>
      </w:r>
      <w:r>
        <w:rPr>
          <w:i/>
          <w:iCs/>
        </w:rPr>
        <w:t xml:space="preserve"> </w:t>
      </w:r>
      <w:r>
        <w:rPr>
          <w:i/>
          <w:iCs/>
        </w:rPr>
        <w:t xml:space="preserve">BRIEF;</w:t>
      </w:r>
      <w:r>
        <w:rPr>
          <w:i/>
          <w:iCs/>
        </w:rPr>
        <w:t xml:space="preserve"> </w:t>
      </w:r>
      <w:r>
        <w:rPr>
          <w:i/>
          <w:iCs/>
        </w:rPr>
        <w:t xml:space="preserve">AND</w:t>
      </w:r>
      <w:r>
        <w:rPr>
          <w:i/>
          <w:iCs/>
        </w:rPr>
        <w:t xml:space="preserve"> </w:t>
      </w:r>
      <w:r>
        <w:rPr>
          <w:i/>
          <w:iCs/>
        </w:rPr>
        <w:t xml:space="preserve">BRIEF</w:t>
      </w:r>
      <w:r>
        <w:rPr>
          <w:i/>
          <w:iCs/>
        </w:rPr>
        <w:t xml:space="preserve"> </w:t>
      </w:r>
      <w:r>
        <w:rPr>
          <w:i/>
          <w:iCs/>
        </w:rPr>
        <w:t xml:space="preserve">OF</w:t>
      </w:r>
      <w:r>
        <w:rPr>
          <w:i/>
          <w:iCs/>
        </w:rPr>
        <w:t xml:space="preserve"> </w:t>
      </w:r>
      <w:r>
        <w:rPr>
          <w:i/>
          <w:iCs/>
        </w:rPr>
        <w:t xml:space="preserve">SENATOR</w:t>
      </w:r>
      <w:r>
        <w:rPr>
          <w:i/>
          <w:iCs/>
        </w:rPr>
        <w:t xml:space="preserve"> </w:t>
      </w:r>
      <w:r>
        <w:rPr>
          <w:i/>
          <w:iCs/>
        </w:rPr>
        <w:t xml:space="preserve">RICHARD</w:t>
      </w:r>
      <w:r>
        <w:rPr>
          <w:i/>
          <w:iCs/>
        </w:rPr>
        <w:t xml:space="preserve"> </w:t>
      </w:r>
      <w:r>
        <w:rPr>
          <w:i/>
          <w:iCs/>
        </w:rPr>
        <w:t xml:space="preserve">POLANCO</w:t>
      </w:r>
      <w:r>
        <w:rPr>
          <w:i/>
          <w:iCs/>
        </w:rPr>
        <w:t xml:space="preserve"> </w:t>
      </w:r>
      <w:r>
        <w:rPr>
          <w:i/>
          <w:iCs/>
        </w:rPr>
        <w:t xml:space="preserve">(RET.),</w:t>
      </w:r>
      <w:r>
        <w:rPr>
          <w:i/>
          <w:iCs/>
        </w:rPr>
        <w:t xml:space="preserve"> </w:t>
      </w:r>
      <w:r>
        <w:rPr>
          <w:i/>
          <w:iCs/>
        </w:rPr>
        <w:t xml:space="preserve">COUNCILMEMBER</w:t>
      </w:r>
      <w:r>
        <w:rPr>
          <w:i/>
          <w:iCs/>
        </w:rPr>
        <w:t xml:space="preserve"> </w:t>
      </w:r>
      <w:r>
        <w:rPr>
          <w:i/>
          <w:iCs/>
        </w:rPr>
        <w:t xml:space="preserve">SERGIO</w:t>
      </w:r>
      <w:r>
        <w:rPr>
          <w:i/>
          <w:iCs/>
        </w:rPr>
        <w:t xml:space="preserve"> </w:t>
      </w:r>
      <w:r>
        <w:rPr>
          <w:i/>
          <w:iCs/>
        </w:rPr>
        <w:t xml:space="preserve">FARIAS,</w:t>
      </w:r>
      <w:r>
        <w:rPr>
          <w:i/>
          <w:iCs/>
        </w:rPr>
        <w:t xml:space="preserve"> </w:t>
      </w:r>
      <w:r>
        <w:rPr>
          <w:i/>
          <w:iCs/>
        </w:rPr>
        <w:t xml:space="preserve">COUNCILMEMBER</w:t>
      </w:r>
      <w:r>
        <w:rPr>
          <w:i/>
          <w:iCs/>
        </w:rPr>
        <w:t xml:space="preserve"> </w:t>
      </w:r>
      <w:r>
        <w:rPr>
          <w:i/>
          <w:iCs/>
        </w:rPr>
        <w:t xml:space="preserve">JUAN</w:t>
      </w:r>
      <w:r>
        <w:rPr>
          <w:i/>
          <w:iCs/>
        </w:rPr>
        <w:t xml:space="preserve"> </w:t>
      </w:r>
      <w:r>
        <w:rPr>
          <w:i/>
          <w:iCs/>
        </w:rPr>
        <w:t xml:space="preserve">CARRILLO,</w:t>
      </w:r>
      <w:r>
        <w:rPr>
          <w:i/>
          <w:iCs/>
        </w:rPr>
        <w:t xml:space="preserve"> </w:t>
      </w:r>
      <w:r>
        <w:rPr>
          <w:i/>
          <w:iCs/>
        </w:rPr>
        <w:t xml:space="preserve">COUNCILMEMBER</w:t>
      </w:r>
      <w:r>
        <w:rPr>
          <w:i/>
          <w:iCs/>
        </w:rPr>
        <w:t xml:space="preserve"> </w:t>
      </w:r>
      <w:r>
        <w:rPr>
          <w:i/>
          <w:iCs/>
        </w:rPr>
        <w:t xml:space="preserve">RICHARD</w:t>
      </w:r>
      <w:r>
        <w:rPr>
          <w:i/>
          <w:iCs/>
        </w:rPr>
        <w:t xml:space="preserve"> </w:t>
      </w:r>
      <w:r>
        <w:rPr>
          <w:i/>
          <w:iCs/>
        </w:rPr>
        <w:t xml:space="preserve">LOA</w:t>
      </w:r>
      <w:r>
        <w:rPr>
          <w:i/>
          <w:iCs/>
        </w:rPr>
        <w:t xml:space="preserve"> </w:t>
      </w:r>
      <w:r>
        <w:rPr>
          <w:i/>
          <w:iCs/>
        </w:rPr>
        <w:t xml:space="preserve">AND</w:t>
      </w:r>
      <w:r>
        <w:rPr>
          <w:i/>
          <w:iCs/>
        </w:rPr>
        <w:t xml:space="preserve"> </w:t>
      </w:r>
      <w:r>
        <w:rPr>
          <w:i/>
          <w:iCs/>
        </w:rPr>
        <w:t xml:space="preserve">COUNCILMEMBER</w:t>
      </w:r>
      <w:r>
        <w:rPr>
          <w:i/>
          <w:iCs/>
        </w:rPr>
        <w:t xml:space="preserve"> </w:t>
      </w:r>
      <w:r>
        <w:rPr>
          <w:i/>
          <w:iCs/>
        </w:rPr>
        <w:t xml:space="preserve">AUSTIN</w:t>
      </w:r>
      <w:r>
        <w:rPr>
          <w:i/>
          <w:iCs/>
        </w:rPr>
        <w:t xml:space="preserve"> </w:t>
      </w:r>
      <w:r>
        <w:rPr>
          <w:i/>
          <w:iCs/>
        </w:rPr>
        <w:t xml:space="preserve">BISHOP</w:t>
      </w:r>
      <w:r>
        <w:rPr>
          <w:i/>
          <w:iCs/>
        </w:rPr>
        <w:t xml:space="preserve"> </w:t>
      </w:r>
      <w:r>
        <w:rPr>
          <w:i/>
          <w:iCs/>
        </w:rPr>
        <w:t xml:space="preserve">AS</w:t>
      </w:r>
      <w:r>
        <w:rPr>
          <w:i/>
          <w:iCs/>
        </w:rPr>
        <w:t xml:space="preserve"> </w:t>
      </w:r>
      <w:r>
        <w:rPr>
          <w:i/>
          <w:iCs/>
        </w:rPr>
        <w:t xml:space="preserve">AMICI</w:t>
      </w:r>
      <w:r>
        <w:rPr>
          <w:i/>
          <w:iCs/>
        </w:rPr>
        <w:t xml:space="preserve"> </w:t>
      </w:r>
      <w:r>
        <w:rPr>
          <w:i/>
          <w:iCs/>
        </w:rPr>
        <w:t xml:space="preserve">CURIAE</w:t>
      </w:r>
      <w:r>
        <w:rPr>
          <w:i/>
          <w:iCs/>
        </w:rPr>
        <w:t xml:space="preserve"> </w:t>
      </w:r>
      <w:r>
        <w:rPr>
          <w:i/>
          <w:iCs/>
        </w:rPr>
        <w:t xml:space="preserve">IN</w:t>
      </w:r>
      <w:r>
        <w:rPr>
          <w:i/>
          <w:iCs/>
        </w:rPr>
        <w:t xml:space="preserve"> </w:t>
      </w:r>
      <w:r>
        <w:rPr>
          <w:i/>
          <w:iCs/>
        </w:rPr>
        <w:t xml:space="preserve">SUPPORT</w:t>
      </w:r>
      <w:r>
        <w:rPr>
          <w:i/>
          <w:iCs/>
        </w:rPr>
        <w:t xml:space="preserve"> </w:t>
      </w:r>
      <w:r>
        <w:rPr>
          <w:i/>
          <w:iCs/>
        </w:rPr>
        <w:t xml:space="preserve">OF</w:t>
      </w:r>
      <w:r>
        <w:rPr>
          <w:i/>
          <w:iCs/>
        </w:rPr>
        <w:t xml:space="preserve"> </w:t>
      </w:r>
      <w:r>
        <w:rPr>
          <w:i/>
          <w:iCs/>
        </w:rPr>
        <w:t xml:space="preserve">RESPONDENTS</w:t>
      </w:r>
      <w:r>
        <w:rPr>
          <w:i/>
          <w:iCs/>
        </w:rPr>
        <w:t xml:space="preserve"> </w:t>
      </w:r>
      <w:r>
        <w:rPr>
          <w:i/>
          <w:iCs/>
        </w:rPr>
        <w:t xml:space="preserve">AND</w:t>
      </w:r>
      <w:r>
        <w:rPr>
          <w:i/>
          <w:iCs/>
        </w:rPr>
        <w:t xml:space="preserve"> </w:t>
      </w:r>
      <w:r>
        <w:rPr>
          <w:i/>
          <w:iCs/>
        </w:rPr>
        <w:t xml:space="preserve">AFFIRMANCE</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4,042</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February</w:t>
            </w:r>
            <w:r>
              <w:t xml:space="preserve"> </w:t>
            </w:r>
            <w:r>
              <w:t xml:space="preserve">4,</w:t>
            </w:r>
            <w:r>
              <w:t xml:space="preserve"> </w:t>
            </w:r>
            <w:r>
              <w:t xml:space="preserve">2020</w:t>
            </w:r>
          </w:p>
        </w:tc>
        <w:tc>
          <w:tcPr>
            <w:tcW w:w="4320" w:type="dxa"/>
          </w:tcPr>
          <w:p>
            <w:pPr>
              <w:spacing w:before="0" w:after="0" w:line="312" w:lineRule="exact"/>
              <w:ind w:left="0" w:firstLine="0"/>
              <w:jc w:val="left"/>
            </w:pPr>
            <w:r>
              <w:t xml:space="preserve">PANISH</w:t>
            </w:r>
            <w:r>
              <w:t xml:space="preserve"> </w:t>
            </w:r>
            <w:r>
              <w:t xml:space="preserve">SHEA</w:t>
            </w:r>
            <w:r>
              <w:t xml:space="preserve"> </w:t>
            </w:r>
            <w:r>
              <w:t xml:space="preserve">&amp;</w:t>
            </w:r>
            <w:r>
              <w:t xml:space="preserve"> </w:t>
            </w:r>
            <w:r>
              <w:t xml:space="preserve">BOYLE</w:t>
            </w:r>
            <w:r>
              <w:t xml:space="preserve"> </w:t>
            </w:r>
            <w:r>
              <w:t xml:space="preserve">LLP</w:t>
            </w:r>
          </w:p>
          <w:p>
            <w:pPr>
              <w:spacing w:before="0" w:after="0" w:line="312" w:lineRule="exact"/>
              <w:ind w:left="0" w:firstLine="0"/>
              <w:jc w:val="left"/>
            </w:pPr>
            <w:r>
              <w:t xml:space="preserve">s/​Brian</w:t>
            </w:r>
            <w:r>
              <w:t xml:space="preserve"> </w:t>
            </w:r>
            <w:r>
              <w:t xml:space="preserve">Panish</w:t>
            </w:r>
          </w:p>
          <w:p>
            <w:pPr>
              <w:spacing w:before="0" w:after="0" w:line="312" w:lineRule="exact"/>
              <w:ind w:left="0" w:firstLine="0"/>
              <w:jc w:val="left"/>
            </w:pPr>
            <w:r>
              <w:t xml:space="preserve">Brian</w:t>
            </w:r>
            <w:r>
              <w:t xml:space="preserve"> </w:t>
            </w:r>
            <w:r>
              <w:t xml:space="preserve">Panish</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Sen.</w:t>
            </w:r>
            <w:r>
              <w:rPr>
                <w:i/>
                <w:iCs/>
              </w:rPr>
              <w:t xml:space="preserve"> </w:t>
            </w:r>
            <w:r>
              <w:rPr>
                <w:i/>
                <w:iCs/>
              </w:rPr>
              <w:t xml:space="preserve">Richard</w:t>
            </w:r>
            <w:r>
              <w:rPr>
                <w:i/>
                <w:iCs/>
              </w:rPr>
              <w:t xml:space="preserve"> </w:t>
            </w:r>
            <w:r>
              <w:rPr>
                <w:i/>
                <w:iCs/>
              </w:rPr>
              <w:t xml:space="preserve">Polanco</w:t>
            </w:r>
            <w:r>
              <w:rPr>
                <w:i/>
                <w:iCs/>
              </w:rPr>
              <w:t xml:space="preserve"> </w:t>
            </w:r>
            <w:r>
              <w:rPr>
                <w:i/>
                <w:iCs/>
              </w:rPr>
              <w:t xml:space="preserve">(Ret.),</w:t>
            </w:r>
            <w:r>
              <w:rPr>
                <w:i/>
                <w:iCs/>
              </w:rPr>
              <w:t xml:space="preserve"> </w:t>
            </w:r>
            <w:r>
              <w:rPr>
                <w:i/>
                <w:iCs/>
              </w:rPr>
              <w:t xml:space="preserve">Councilman</w:t>
            </w:r>
            <w:r>
              <w:rPr>
                <w:i/>
                <w:iCs/>
              </w:rPr>
              <w:t xml:space="preserve"> </w:t>
            </w:r>
            <w:r>
              <w:rPr>
                <w:i/>
                <w:iCs/>
              </w:rPr>
              <w:t xml:space="preserve">Sergio</w:t>
            </w:r>
            <w:r>
              <w:rPr>
                <w:i/>
                <w:iCs/>
              </w:rPr>
              <w:t xml:space="preserve"> </w:t>
            </w:r>
            <w:r>
              <w:rPr>
                <w:i/>
                <w:iCs/>
              </w:rPr>
              <w:t xml:space="preserve">Farias,</w:t>
            </w:r>
            <w:r>
              <w:rPr>
                <w:i/>
                <w:iCs/>
              </w:rPr>
              <w:t xml:space="preserve"> </w:t>
            </w:r>
            <w:r>
              <w:rPr>
                <w:i/>
                <w:iCs/>
              </w:rPr>
              <w:t xml:space="preserve">Councilman</w:t>
            </w:r>
            <w:r>
              <w:rPr>
                <w:i/>
                <w:iCs/>
              </w:rPr>
              <w:t xml:space="preserve"> </w:t>
            </w:r>
            <w:r>
              <w:rPr>
                <w:i/>
                <w:iCs/>
              </w:rPr>
              <w:t xml:space="preserve">Juan</w:t>
            </w:r>
            <w:r>
              <w:rPr>
                <w:i/>
                <w:iCs/>
              </w:rPr>
              <w:t xml:space="preserve"> </w:t>
            </w:r>
            <w:r>
              <w:rPr>
                <w:i/>
                <w:iCs/>
              </w:rPr>
              <w:t xml:space="preserve">Carrillo,</w:t>
            </w:r>
            <w:r>
              <w:rPr>
                <w:i/>
                <w:iCs/>
              </w:rPr>
              <w:t xml:space="preserve"> </w:t>
            </w:r>
            <w:r>
              <w:rPr>
                <w:i/>
                <w:iCs/>
              </w:rPr>
              <w:t xml:space="preserve">Councilman</w:t>
            </w:r>
            <w:r>
              <w:rPr>
                <w:i/>
                <w:iCs/>
              </w:rPr>
              <w:t xml:space="preserve"> </w:t>
            </w:r>
            <w:r>
              <w:rPr>
                <w:i/>
                <w:iCs/>
              </w:rPr>
              <w:t xml:space="preserve">Richard</w:t>
            </w:r>
            <w:r>
              <w:rPr>
                <w:i/>
                <w:iCs/>
              </w:rPr>
              <w:t xml:space="preserve"> </w:t>
            </w:r>
            <w:r>
              <w:rPr>
                <w:i/>
                <w:iCs/>
              </w:rPr>
              <w:t xml:space="preserve">Loa</w:t>
            </w:r>
            <w:r>
              <w:rPr>
                <w:i/>
                <w:iCs/>
              </w:rPr>
              <w:t xml:space="preserve"> </w:t>
            </w:r>
            <w:r>
              <w:rPr>
                <w:i/>
                <w:iCs/>
              </w:rPr>
              <w:t xml:space="preserve">and</w:t>
            </w:r>
            <w:r>
              <w:rPr>
                <w:i/>
                <w:iCs/>
              </w:rPr>
              <w:t xml:space="preserve"> </w:t>
            </w:r>
            <w:r>
              <w:rPr>
                <w:i/>
                <w:iCs/>
              </w:rPr>
              <w:t xml:space="preserve">Councilman</w:t>
            </w:r>
            <w:r>
              <w:rPr>
                <w:i/>
                <w:iCs/>
              </w:rPr>
              <w:t xml:space="preserve"> </w:t>
            </w:r>
            <w:r>
              <w:rPr>
                <w:i/>
                <w:iCs/>
              </w:rPr>
              <w:t xml:space="preserve">Austin</w:t>
            </w:r>
            <w:r>
              <w:rPr>
                <w:i/>
                <w:iCs/>
              </w:rPr>
              <w:t xml:space="preserve"> </w:t>
            </w:r>
            <w:r>
              <w:rPr>
                <w:i/>
                <w:iCs/>
              </w:rPr>
              <w:t xml:space="preserve">Bishop</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Monica</w:t>
      </w:r>
      <w:r>
        <w:rPr>
          <w:i/>
          <w:iCs/>
        </w:rPr>
        <w:t xml:space="preserve"> </w:t>
      </w:r>
      <w:r>
        <w:rPr>
          <w:i/>
          <w:iCs/>
        </w:rPr>
        <w:t xml:space="preserve">v.</w:t>
      </w:r>
      <w:r>
        <w:rPr>
          <w:i/>
          <w:iCs/>
        </w:rPr>
        <w:t xml:space="preserve"> </w:t>
      </w:r>
      <w:r>
        <w:rPr>
          <w:i/>
          <w:iCs/>
        </w:rPr>
        <w:t xml:space="preserve">Pico</w:t>
      </w:r>
      <w:r>
        <w:rPr>
          <w:i/>
          <w:iCs/>
        </w:rPr>
        <w:t xml:space="preserve"> </w:t>
      </w:r>
      <w:r>
        <w:rPr>
          <w:i/>
          <w:iCs/>
        </w:rPr>
        <w:t xml:space="preserve">Neighborhood</w:t>
      </w:r>
      <w:r>
        <w:rPr>
          <w:i/>
          <w:iCs/>
        </w:rPr>
        <w:t xml:space="preserve"> </w:t>
      </w:r>
      <w:r>
        <w:rPr>
          <w:i/>
          <w:iCs/>
        </w:rPr>
        <w:t xml:space="preserve">Association;</w:t>
      </w:r>
      <w:r>
        <w:rPr>
          <w:i/>
          <w:iCs/>
        </w:rPr>
        <w:t xml:space="preserve"> </w:t>
      </w:r>
      <w:r>
        <w:rPr>
          <w:i/>
          <w:iCs/>
        </w:rPr>
        <w:t xml:space="preserve">Maria</w:t>
      </w:r>
      <w:r>
        <w:rPr>
          <w:i/>
          <w:iCs/>
        </w:rPr>
        <w:t xml:space="preserve"> </w:t>
      </w:r>
      <w:r>
        <w:rPr>
          <w:i/>
          <w:iCs/>
        </w:rPr>
        <w:t xml:space="preserve">Loya</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B295935</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BC616804</w:t>
      </w:r>
    </w:p>
    <w:p>
      <w:pPr>
        <w:spacing w:before="208" w:after="0" w:line="312" w:lineRule="exact"/>
        <w:ind w:left="0" w:firstLine="0"/>
        <w:jc w:val="left"/>
      </w:pPr>
      <w:r>
        <w:t xml:space="preserve">I,</w:t>
      </w:r>
      <w:r>
        <w:t xml:space="preserve"> </w:t>
      </w:r>
      <w:r>
        <w:t xml:space="preserve">Brian</w:t>
      </w:r>
      <w:r>
        <w:t xml:space="preserve"> </w:t>
      </w:r>
      <w:r>
        <w:t xml:space="preserve">Panish,</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County</w:t>
      </w:r>
      <w:r>
        <w:t xml:space="preserve"> </w:t>
      </w:r>
      <w:r>
        <w:t xml:space="preserve">of</w:t>
      </w:r>
      <w:r>
        <w:t xml:space="preserve"> </w:t>
      </w:r>
      <w:r>
        <w:t xml:space="preserve">Los</w:t>
      </w:r>
      <w:r>
        <w:t xml:space="preserve"> </w:t>
      </w:r>
      <w:r>
        <w:t xml:space="preserve">Angeles,</w:t>
      </w:r>
      <w:r>
        <w:t xml:space="preserve"> </w:t>
      </w:r>
      <w:r>
        <w:t xml:space="preserve">State</w:t>
      </w:r>
      <w:r>
        <w:t xml:space="preserve"> </w:t>
      </w:r>
      <w:r>
        <w:t xml:space="preserve">of</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11111</w:t>
      </w:r>
      <w:r>
        <w:t xml:space="preserve"> </w:t>
      </w:r>
      <w:r>
        <w:t xml:space="preserve">Santa</w:t>
      </w:r>
      <w:r>
        <w:t xml:space="preserve"> </w:t>
      </w:r>
      <w:r>
        <w:t xml:space="preserve">Monica</w:t>
      </w:r>
      <w:r>
        <w:t xml:space="preserve"> </w:t>
      </w:r>
      <w:r>
        <w:t xml:space="preserve">Blvd.,</w:t>
      </w:r>
      <w:r>
        <w:t xml:space="preserve"> </w:t>
      </w:r>
      <w:r>
        <w:t xml:space="preserve">Suite</w:t>
      </w:r>
      <w:r>
        <w:t xml:space="preserve"> </w:t>
      </w:r>
      <w:r>
        <w:t xml:space="preserve">700,</w:t>
      </w:r>
      <w:r>
        <w:t xml:space="preserve"> </w:t>
      </w:r>
      <w:r>
        <w:t xml:space="preserve">Los</w:t>
      </w:r>
      <w:r>
        <w:t xml:space="preserve"> </w:t>
      </w:r>
      <w:r>
        <w:t xml:space="preserve">Angeles,</w:t>
      </w:r>
      <w:r>
        <w:t xml:space="preserve"> </w:t>
      </w:r>
      <w:r>
        <w:t xml:space="preserve">CA</w:t>
      </w:r>
      <w:r>
        <w:t xml:space="preserve"> </w:t>
      </w:r>
      <w:r>
        <w:t xml:space="preserve">90025.</w:t>
      </w:r>
    </w:p>
    <w:p>
      <w:pPr>
        <w:spacing w:before="208" w:after="0" w:line="312" w:lineRule="exact"/>
        <w:ind w:left="0" w:firstLine="0"/>
        <w:jc w:val="left"/>
      </w:pPr>
      <w:r>
        <w:t xml:space="preserve">On</w:t>
      </w:r>
      <w:r>
        <w:t xml:space="preserve"> </w:t>
      </w:r>
      <w:r>
        <w:t xml:space="preserve">February</w:t>
      </w:r>
      <w:r>
        <w:t xml:space="preserve"> </w:t>
      </w:r>
      <w:r>
        <w:t xml:space="preserve">4,</w:t>
      </w:r>
      <w:r>
        <w:t xml:space="preserve"> </w:t>
      </w:r>
      <w:r>
        <w:t xml:space="preserve">2020,</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APPLICATION</w:t>
      </w:r>
      <w:r>
        <w:t xml:space="preserve"> </w:t>
      </w:r>
      <w:r>
        <w:t xml:space="preserve">TO</w:t>
      </w:r>
      <w:r>
        <w:t xml:space="preserve"> </w:t>
      </w:r>
      <w:r>
        <w:t xml:space="preserve">FILE</w:t>
      </w:r>
      <w:r>
        <w:t xml:space="preserve"> </w:t>
      </w:r>
      <w:r>
        <w:t xml:space="preserve">AMICI</w:t>
      </w:r>
      <w:r>
        <w:t xml:space="preserve"> </w:t>
      </w:r>
      <w:r>
        <w:t xml:space="preserve">CURIAE</w:t>
      </w:r>
      <w:r>
        <w:t xml:space="preserve"> </w:t>
      </w:r>
      <w:r>
        <w:t xml:space="preserve">BRIEF;</w:t>
      </w:r>
      <w:r>
        <w:t xml:space="preserve"> </w:t>
      </w:r>
      <w:r>
        <w:t xml:space="preserve">AND</w:t>
      </w:r>
      <w:r>
        <w:t xml:space="preserve"> </w:t>
      </w:r>
      <w:r>
        <w:t xml:space="preserve">BRIEF</w:t>
      </w:r>
      <w:r>
        <w:t xml:space="preserve"> </w:t>
      </w:r>
      <w:r>
        <w:t xml:space="preserve">OF</w:t>
      </w:r>
      <w:r>
        <w:t xml:space="preserve"> </w:t>
      </w:r>
      <w:r>
        <w:t xml:space="preserve">SENATOR</w:t>
      </w:r>
      <w:r>
        <w:t xml:space="preserve"> </w:t>
      </w:r>
      <w:r>
        <w:t xml:space="preserve">RICHARD</w:t>
      </w:r>
      <w:r>
        <w:t xml:space="preserve"> </w:t>
      </w:r>
      <w:r>
        <w:t xml:space="preserve">POLANCO</w:t>
      </w:r>
      <w:r>
        <w:t xml:space="preserve"> </w:t>
      </w:r>
      <w:r>
        <w:t xml:space="preserve">(RET.),</w:t>
      </w:r>
      <w:r>
        <w:t xml:space="preserve"> </w:t>
      </w:r>
      <w:r>
        <w:t xml:space="preserve">COUNCILMEMBER</w:t>
      </w:r>
      <w:r>
        <w:t xml:space="preserve"> </w:t>
      </w:r>
      <w:r>
        <w:t xml:space="preserve">SERGIO</w:t>
      </w:r>
      <w:r>
        <w:t xml:space="preserve"> </w:t>
      </w:r>
      <w:r>
        <w:t xml:space="preserve">FARIAS,</w:t>
      </w:r>
      <w:r>
        <w:t xml:space="preserve"> </w:t>
      </w:r>
      <w:r>
        <w:t xml:space="preserve">COUNCILMEMBER</w:t>
      </w:r>
      <w:r>
        <w:t xml:space="preserve"> </w:t>
      </w:r>
      <w:r>
        <w:t xml:space="preserve">JUAN</w:t>
      </w:r>
      <w:r>
        <w:t xml:space="preserve"> </w:t>
      </w:r>
      <w:r>
        <w:t xml:space="preserve">CARRILLO,</w:t>
      </w:r>
      <w:r>
        <w:t xml:space="preserve"> </w:t>
      </w:r>
      <w:r>
        <w:t xml:space="preserve">COUNCILMEMBER</w:t>
      </w:r>
      <w:r>
        <w:t xml:space="preserve"> </w:t>
      </w:r>
      <w:r>
        <w:t xml:space="preserve">RICHARD</w:t>
      </w:r>
      <w:r>
        <w:t xml:space="preserve"> </w:t>
      </w:r>
      <w:r>
        <w:t xml:space="preserve">LOA</w:t>
      </w:r>
      <w:r>
        <w:t xml:space="preserve"> </w:t>
      </w:r>
      <w:r>
        <w:t xml:space="preserve">AND</w:t>
      </w:r>
      <w:r>
        <w:t xml:space="preserve"> </w:t>
      </w:r>
      <w:r>
        <w:t xml:space="preserve">COUNCILMEMBER</w:t>
      </w:r>
      <w:r>
        <w:t xml:space="preserve"> </w:t>
      </w:r>
      <w:r>
        <w:t xml:space="preserve">AUSTIN</w:t>
      </w:r>
      <w:r>
        <w:t xml:space="preserve"> </w:t>
      </w:r>
      <w:r>
        <w:t xml:space="preserve">BISHOP</w:t>
      </w:r>
      <w:r>
        <w:t xml:space="preserve"> </w:t>
      </w:r>
      <w:r>
        <w:t xml:space="preserve">AS</w:t>
      </w:r>
      <w:r>
        <w:t xml:space="preserve"> </w:t>
      </w:r>
      <w:r>
        <w:t xml:space="preserve">AMICI</w:t>
      </w:r>
      <w:r>
        <w:t xml:space="preserve"> </w:t>
      </w:r>
      <w:r>
        <w:t xml:space="preserve">CURIAE</w:t>
      </w:r>
      <w:r>
        <w:t xml:space="preserve"> </w:t>
      </w:r>
      <w:r>
        <w:t xml:space="preserve">IN</w:t>
      </w:r>
      <w:r>
        <w:t xml:space="preserve"> </w:t>
      </w:r>
      <w:r>
        <w:t xml:space="preserve">SUPPORT</w:t>
      </w:r>
      <w:r>
        <w:t xml:space="preserve"> </w:t>
      </w:r>
      <w:r>
        <w:t xml:space="preserve">OF</w:t>
      </w:r>
      <w:r>
        <w:t xml:space="preserve"> </w:t>
      </w:r>
      <w:r>
        <w:t xml:space="preserve">RESPONDENTS</w:t>
      </w:r>
      <w:r>
        <w:t xml:space="preserve"> </w:t>
      </w:r>
      <w:r>
        <w:t xml:space="preserve">AND</w:t>
      </w:r>
      <w:r>
        <w:t xml:space="preserve"> </w:t>
      </w:r>
      <w:r>
        <w:t xml:space="preserve">AFFIRMANCE,</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Kevin</w:t>
            </w:r>
            <w:r>
              <w:t xml:space="preserve"> </w:t>
            </w:r>
            <w:r>
              <w:t xml:space="preserve">Shenkman</w:t>
            </w:r>
            <w:r>
              <w:t xml:space="preserve"> </w:t>
            </w:r>
            <w:r>
              <w:t xml:space="preserve">(kishenkman@shenkmanhughes.com);</w:t>
            </w:r>
            <w:r>
              <w:t xml:space="preserve"> </w:t>
            </w:r>
            <w:r>
              <w:t xml:space="preserve">Mary</w:t>
            </w:r>
            <w:r>
              <w:t xml:space="preserve"> </w:t>
            </w:r>
            <w:r>
              <w:t xml:space="preserve">R.</w:t>
            </w:r>
            <w:r>
              <w:t xml:space="preserve"> </w:t>
            </w:r>
            <w:r>
              <w:t xml:space="preserve">Hughes</w:t>
            </w:r>
            <w:r>
              <w:t xml:space="preserve"> </w:t>
            </w:r>
            <w:r>
              <w:t xml:space="preserve">(mrhughes@shenkmanhughes.com);</w:t>
            </w:r>
            <w:r>
              <w:t xml:space="preserve"> </w:t>
            </w:r>
            <w:r>
              <w:t xml:space="preserve">Andrea</w:t>
            </w:r>
            <w:r>
              <w:t xml:space="preserve"> </w:t>
            </w:r>
            <w:r>
              <w:t xml:space="preserve">Alarcon</w:t>
            </w:r>
            <w:r>
              <w:t xml:space="preserve"> </w:t>
            </w:r>
            <w:r>
              <w:t xml:space="preserve">(aalarcon@shenkmanhughes.com);</w:t>
            </w:r>
            <w:r>
              <w:t xml:space="preserve"> </w:t>
            </w:r>
            <w:r>
              <w:t xml:space="preserve">SHENKMAN</w:t>
            </w:r>
            <w:r>
              <w:t xml:space="preserve"> </w:t>
            </w:r>
            <w:r>
              <w:t xml:space="preserve">&amp;</w:t>
            </w:r>
            <w:r>
              <w:t xml:space="preserve"> </w:t>
            </w:r>
            <w:r>
              <w:t xml:space="preserve">HUGHES</w:t>
            </w:r>
            <w:r>
              <w:t xml:space="preserve"> </w:t>
            </w:r>
            <w:r>
              <w:t xml:space="preserve">PC,</w:t>
            </w:r>
            <w:r>
              <w:t xml:space="preserve"> </w:t>
            </w:r>
            <w:r>
              <w:t xml:space="preserve">28905</w:t>
            </w:r>
            <w:r>
              <w:t xml:space="preserve"> </w:t>
            </w:r>
            <w:r>
              <w:t xml:space="preserve">Wight</w:t>
            </w:r>
            <w:r>
              <w:t xml:space="preserve"> </w:t>
            </w:r>
            <w:r>
              <w:t xml:space="preserve">Rd.,</w:t>
            </w:r>
            <w:r>
              <w:t xml:space="preserve"> </w:t>
            </w:r>
            <w:r>
              <w:t xml:space="preserve">Malibu,</w:t>
            </w:r>
            <w:r>
              <w:t xml:space="preserve"> </w:t>
            </w:r>
            <w:r>
              <w:t xml:space="preserve">CA</w:t>
            </w:r>
            <w:r>
              <w:t xml:space="preserve"> </w:t>
            </w:r>
            <w:r>
              <w:t xml:space="preserve">90265,</w:t>
            </w:r>
            <w:r>
              <w:t xml:space="preserve"> </w:t>
            </w:r>
            <w:r>
              <w:t xml:space="preserve">Tel:</w:t>
            </w:r>
            <w:r>
              <w:t xml:space="preserve"> </w:t>
            </w:r>
            <w:r>
              <w:t xml:space="preserve">(310)</w:t>
            </w:r>
            <w:r>
              <w:t xml:space="preserve"> </w:t>
            </w:r>
            <w:r>
              <w:t xml:space="preserve">457-⁠0970</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Theodore</w:t>
            </w:r>
            <w:r>
              <w:t xml:space="preserve"> </w:t>
            </w:r>
            <w:r>
              <w:t xml:space="preserve">J.</w:t>
            </w:r>
            <w:r>
              <w:t xml:space="preserve"> </w:t>
            </w:r>
            <w:r>
              <w:t xml:space="preserve">Boutrous,</w:t>
            </w:r>
            <w:r>
              <w:t xml:space="preserve"> </w:t>
            </w:r>
            <w:r>
              <w:t xml:space="preserve">Jr.</w:t>
            </w:r>
            <w:r>
              <w:t xml:space="preserve"> </w:t>
            </w:r>
            <w:r>
              <w:t xml:space="preserve">(TBoutrous@gibsondunn.com);</w:t>
            </w:r>
            <w:r>
              <w:t xml:space="preserve"> </w:t>
            </w:r>
            <w:r>
              <w:t xml:space="preserve">Marcellus</w:t>
            </w:r>
            <w:r>
              <w:t xml:space="preserve"> </w:t>
            </w:r>
            <w:r>
              <w:t xml:space="preserve">A.</w:t>
            </w:r>
            <w:r>
              <w:t xml:space="preserve"> </w:t>
            </w:r>
            <w:r>
              <w:t xml:space="preserve">Mcrae</w:t>
            </w:r>
            <w:r>
              <w:t xml:space="preserve"> </w:t>
            </w:r>
            <w:r>
              <w:t xml:space="preserve">(MMcrae@gibsondunn.com);</w:t>
            </w:r>
            <w:r>
              <w:t xml:space="preserve"> </w:t>
            </w:r>
            <w:r>
              <w:t xml:space="preserve">Kahn</w:t>
            </w:r>
            <w:r>
              <w:t xml:space="preserve"> </w:t>
            </w:r>
            <w:r>
              <w:t xml:space="preserve">A.</w:t>
            </w:r>
            <w:r>
              <w:t xml:space="preserve"> </w:t>
            </w:r>
            <w:r>
              <w:t xml:space="preserve">Scolnick</w:t>
            </w:r>
            <w:r>
              <w:t xml:space="preserve"> </w:t>
            </w:r>
            <w:r>
              <w:t xml:space="preserve">(KScolnick@gibsondunn.com);</w:t>
            </w:r>
            <w:r>
              <w:t xml:space="preserve"> </w:t>
            </w:r>
            <w:r>
              <w:t xml:space="preserve">Tiaunia</w:t>
            </w:r>
            <w:r>
              <w:t xml:space="preserve"> </w:t>
            </w:r>
            <w:r>
              <w:t xml:space="preserve">N.</w:t>
            </w:r>
            <w:r>
              <w:t xml:space="preserve"> </w:t>
            </w:r>
            <w:r>
              <w:t xml:space="preserve">Henry</w:t>
            </w:r>
            <w:r>
              <w:t xml:space="preserve"> </w:t>
            </w:r>
            <w:r>
              <w:t xml:space="preserve">(THenry@gibsondunn.com);</w:t>
            </w:r>
            <w:r>
              <w:t xml:space="preserve"> </w:t>
            </w:r>
            <w:r>
              <w:t xml:space="preserve">Daniel</w:t>
            </w:r>
            <w:r>
              <w:t xml:space="preserve"> </w:t>
            </w:r>
            <w:r>
              <w:t xml:space="preserve">R.</w:t>
            </w:r>
            <w:r>
              <w:t xml:space="preserve"> </w:t>
            </w:r>
            <w:r>
              <w:t xml:space="preserve">Adler</w:t>
            </w:r>
            <w:r>
              <w:t xml:space="preserve"> </w:t>
            </w:r>
            <w:r>
              <w:t xml:space="preserve">(DAdler@gibsondunn.com);</w:t>
            </w:r>
            <w:r>
              <w:t xml:space="preserve"> </w:t>
            </w:r>
            <w:r>
              <w:t xml:space="preserve">GIBSON,</w:t>
            </w:r>
            <w:r>
              <w:t xml:space="preserve"> </w:t>
            </w:r>
            <w:r>
              <w:t xml:space="preserve">DUNN</w:t>
            </w:r>
            <w:r>
              <w:t xml:space="preserve"> </w:t>
            </w:r>
            <w:r>
              <w:t xml:space="preserve">&amp;</w:t>
            </w:r>
            <w:r>
              <w:t xml:space="preserve"> </w:t>
            </w:r>
            <w:r>
              <w:t xml:space="preserve">CRUTCHER</w:t>
            </w:r>
            <w:r>
              <w:t xml:space="preserve"> </w:t>
            </w:r>
            <w:r>
              <w:t xml:space="preserve">LLP,</w:t>
            </w:r>
            <w:r>
              <w:t xml:space="preserve"> </w:t>
            </w:r>
            <w:r>
              <w:t xml:space="preserve">333</w:t>
            </w:r>
            <w:r>
              <w:t xml:space="preserve"> </w:t>
            </w:r>
            <w:r>
              <w:t xml:space="preserve">South</w:t>
            </w:r>
            <w:r>
              <w:t xml:space="preserve"> </w:t>
            </w:r>
            <w:r>
              <w:t xml:space="preserve">Grand</w:t>
            </w:r>
            <w:r>
              <w:t xml:space="preserve"> </w:t>
            </w:r>
            <w:r>
              <w:t xml:space="preserve">Avenue,</w:t>
            </w:r>
            <w:r>
              <w:t xml:space="preserve"> </w:t>
            </w:r>
            <w:r>
              <w:t xml:space="preserve">Los</w:t>
            </w:r>
            <w:r>
              <w:t xml:space="preserve"> </w:t>
            </w:r>
            <w:r>
              <w:t xml:space="preserve">Angeles,</w:t>
            </w:r>
            <w:r>
              <w:t xml:space="preserve"> </w:t>
            </w:r>
            <w:r>
              <w:t xml:space="preserve">CA</w:t>
            </w:r>
            <w:r>
              <w:t xml:space="preserve"> </w:t>
            </w:r>
            <w:r>
              <w:t xml:space="preserve">90071,</w:t>
            </w:r>
            <w:r>
              <w:t xml:space="preserve"> </w:t>
            </w:r>
            <w:r>
              <w:t xml:space="preserve">Tel:</w:t>
            </w:r>
            <w:r>
              <w:t xml:space="preserve"> </w:t>
            </w:r>
            <w:r>
              <w:t xml:space="preserve">(213)</w:t>
            </w:r>
            <w:r>
              <w:t xml:space="preserve"> </w:t>
            </w:r>
            <w:r>
              <w:t xml:space="preserve">229-⁠7000</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Lane</w:t>
            </w:r>
            <w:r>
              <w:t xml:space="preserve"> </w:t>
            </w:r>
            <w:r>
              <w:t xml:space="preserve">Dilg,</w:t>
            </w:r>
            <w:r>
              <w:t xml:space="preserve"> </w:t>
            </w:r>
            <w:r>
              <w:t xml:space="preserve">City</w:t>
            </w:r>
            <w:r>
              <w:t xml:space="preserve"> </w:t>
            </w:r>
            <w:r>
              <w:t xml:space="preserve">Attorney</w:t>
            </w:r>
            <w:r>
              <w:t xml:space="preserve"> </w:t>
            </w:r>
            <w:r>
              <w:t xml:space="preserve">(Lane.Dilg@smgov.net);</w:t>
            </w:r>
            <w:r>
              <w:t xml:space="preserve"> </w:t>
            </w:r>
            <w:r>
              <w:t xml:space="preserve">George</w:t>
            </w:r>
            <w:r>
              <w:t xml:space="preserve"> </w:t>
            </w:r>
            <w:r>
              <w:t xml:space="preserve">Cardona,</w:t>
            </w:r>
            <w:r>
              <w:t xml:space="preserve"> </w:t>
            </w:r>
            <w:r>
              <w:t xml:space="preserve">Special</w:t>
            </w:r>
            <w:r>
              <w:t xml:space="preserve"> </w:t>
            </w:r>
            <w:r>
              <w:t xml:space="preserve">Counsel</w:t>
            </w:r>
            <w:r>
              <w:t xml:space="preserve"> </w:t>
            </w:r>
            <w:r>
              <w:t xml:space="preserve">(George.Cardona@smgov.net);</w:t>
            </w:r>
            <w:r>
              <w:t xml:space="preserve"> </w:t>
            </w:r>
            <w:r>
              <w:t xml:space="preserve">CITY</w:t>
            </w:r>
            <w:r>
              <w:t xml:space="preserve"> </w:t>
            </w:r>
            <w:r>
              <w:t xml:space="preserve">OF</w:t>
            </w:r>
            <w:r>
              <w:t xml:space="preserve"> </w:t>
            </w:r>
            <w:r>
              <w:t xml:space="preserve">SANTA</w:t>
            </w:r>
            <w:r>
              <w:t xml:space="preserve"> </w:t>
            </w:r>
            <w:r>
              <w:t xml:space="preserve">MONICA,</w:t>
            </w:r>
            <w:r>
              <w:t xml:space="preserve"> </w:t>
            </w:r>
            <w:r>
              <w:t xml:space="preserve">1685</w:t>
            </w:r>
            <w:r>
              <w:t xml:space="preserve"> </w:t>
            </w:r>
            <w:r>
              <w:t xml:space="preserve">Main</w:t>
            </w:r>
            <w:r>
              <w:t xml:space="preserve"> </w:t>
            </w:r>
            <w:r>
              <w:t xml:space="preserve">Street,</w:t>
            </w:r>
            <w:r>
              <w:t xml:space="preserve"> </w:t>
            </w:r>
            <w:r>
              <w:t xml:space="preserve">Room</w:t>
            </w:r>
            <w:r>
              <w:t xml:space="preserve"> </w:t>
            </w:r>
            <w:r>
              <w:t xml:space="preserve">310,</w:t>
            </w:r>
            <w:r>
              <w:t xml:space="preserve"> </w:t>
            </w:r>
            <w:r>
              <w:t xml:space="preserve">Santa</w:t>
            </w:r>
            <w:r>
              <w:t xml:space="preserve"> </w:t>
            </w:r>
            <w:r>
              <w:t xml:space="preserve">Monica,</w:t>
            </w:r>
            <w:r>
              <w:t xml:space="preserve"> </w:t>
            </w:r>
            <w:r>
              <w:t xml:space="preserve">CA</w:t>
            </w:r>
            <w:r>
              <w:t xml:space="preserve"> </w:t>
            </w:r>
            <w:r>
              <w:t xml:space="preserve">90401,</w:t>
            </w:r>
            <w:r>
              <w:t xml:space="preserve"> </w:t>
            </w:r>
            <w:r>
              <w:t xml:space="preserve">Tel:</w:t>
            </w:r>
            <w:r>
              <w:t xml:space="preserve"> </w:t>
            </w:r>
            <w:r>
              <w:t xml:space="preserve">(310)</w:t>
            </w:r>
            <w:r>
              <w:t xml:space="preserve"> </w:t>
            </w:r>
            <w:r>
              <w:t xml:space="preserve">458-⁠8336</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Robert</w:t>
            </w:r>
            <w:r>
              <w:t xml:space="preserve"> </w:t>
            </w:r>
            <w:r>
              <w:t xml:space="preserve">Rubin</w:t>
            </w:r>
            <w:r>
              <w:t xml:space="preserve"> </w:t>
            </w:r>
            <w:r>
              <w:t xml:space="preserve">(robertrubinsf@gmail.com);</w:t>
            </w:r>
            <w:r>
              <w:t xml:space="preserve"> </w:t>
            </w:r>
            <w:r>
              <w:t xml:space="preserve">LAW</w:t>
            </w:r>
            <w:r>
              <w:t xml:space="preserve"> </w:t>
            </w:r>
            <w:r>
              <w:t xml:space="preserve">OFFICE</w:t>
            </w:r>
            <w:r>
              <w:t xml:space="preserve"> </w:t>
            </w:r>
            <w:r>
              <w:t xml:space="preserve">OF</w:t>
            </w:r>
            <w:r>
              <w:t xml:space="preserve"> </w:t>
            </w:r>
            <w:r>
              <w:t xml:space="preserve">ROBERT</w:t>
            </w:r>
            <w:r>
              <w:t xml:space="preserve"> </w:t>
            </w:r>
            <w:r>
              <w:t xml:space="preserve">RUBIN,</w:t>
            </w:r>
            <w:r>
              <w:t xml:space="preserve"> </w:t>
            </w:r>
            <w:r>
              <w:t xml:space="preserve">237</w:t>
            </w:r>
            <w:r>
              <w:t xml:space="preserve"> </w:t>
            </w:r>
            <w:r>
              <w:t xml:space="preserve">Princeton</w:t>
            </w:r>
            <w:r>
              <w:t xml:space="preserve"> </w:t>
            </w:r>
            <w:r>
              <w:t xml:space="preserve">Ave,</w:t>
            </w:r>
            <w:r>
              <w:t xml:space="preserve"> </w:t>
            </w:r>
            <w:r>
              <w:t xml:space="preserve">Mill</w:t>
            </w:r>
            <w:r>
              <w:t xml:space="preserve"> </w:t>
            </w:r>
            <w:r>
              <w:t xml:space="preserve">Valley,</w:t>
            </w:r>
            <w:r>
              <w:t xml:space="preserve"> </w:t>
            </w:r>
            <w:r>
              <w:t xml:space="preserve">CA</w:t>
            </w:r>
            <w:r>
              <w:t xml:space="preserve"> </w:t>
            </w:r>
            <w:r>
              <w:t xml:space="preserve">94941,</w:t>
            </w:r>
            <w:r>
              <w:t xml:space="preserve"> </w:t>
            </w:r>
            <w:r>
              <w:t xml:space="preserve">Tel:</w:t>
            </w:r>
            <w:r>
              <w:t xml:space="preserve"> </w:t>
            </w:r>
            <w:r>
              <w:t xml:space="preserve">(415)</w:t>
            </w:r>
            <w:r>
              <w:t xml:space="preserve"> </w:t>
            </w:r>
            <w:r>
              <w:t xml:space="preserve">298-⁠4857</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Morris</w:t>
            </w:r>
            <w:r>
              <w:t xml:space="preserve"> </w:t>
            </w:r>
            <w:r>
              <w:t xml:space="preserve">Baller</w:t>
            </w:r>
            <w:r>
              <w:t xml:space="preserve"> </w:t>
            </w:r>
            <w:r>
              <w:t xml:space="preserve">(mballer@gbdhlegal.com);</w:t>
            </w:r>
            <w:r>
              <w:t xml:space="preserve"> </w:t>
            </w:r>
            <w:r>
              <w:t xml:space="preserve">Laura</w:t>
            </w:r>
            <w:r>
              <w:t xml:space="preserve"> </w:t>
            </w:r>
            <w:r>
              <w:t xml:space="preserve">Ho</w:t>
            </w:r>
            <w:r>
              <w:t xml:space="preserve"> </w:t>
            </w:r>
            <w:r>
              <w:t xml:space="preserve">(lho@gbdhlegal.com);</w:t>
            </w:r>
            <w:r>
              <w:t xml:space="preserve"> </w:t>
            </w:r>
            <w:r>
              <w:t xml:space="preserve">Anne</w:t>
            </w:r>
            <w:r>
              <w:t xml:space="preserve"> </w:t>
            </w:r>
            <w:r>
              <w:t xml:space="preserve">Bellows</w:t>
            </w:r>
            <w:r>
              <w:t xml:space="preserve"> </w:t>
            </w:r>
            <w:r>
              <w:t xml:space="preserve">(abellows@gbdhlegal.com);</w:t>
            </w:r>
            <w:r>
              <w:t xml:space="preserve"> </w:t>
            </w:r>
            <w:r>
              <w:t xml:space="preserve">GOLDSTEIN</w:t>
            </w:r>
            <w:r>
              <w:t xml:space="preserve"> </w:t>
            </w:r>
            <w:r>
              <w:t xml:space="preserve">BORGEN</w:t>
            </w:r>
            <w:r>
              <w:t xml:space="preserve"> </w:t>
            </w:r>
            <w:r>
              <w:t xml:space="preserve">DARDARIAN</w:t>
            </w:r>
            <w:r>
              <w:t xml:space="preserve"> </w:t>
            </w:r>
            <w:r>
              <w:t xml:space="preserve">&amp;</w:t>
            </w:r>
            <w:r>
              <w:t xml:space="preserve"> </w:t>
            </w:r>
            <w:r>
              <w:t xml:space="preserve">HO</w:t>
            </w:r>
            <w:r>
              <w:t xml:space="preserve"> </w:t>
            </w:r>
            <w:r>
              <w:t xml:space="preserve">LLP,</w:t>
            </w:r>
            <w:r>
              <w:t xml:space="preserve"> </w:t>
            </w:r>
            <w:r>
              <w:t xml:space="preserve">300</w:t>
            </w:r>
            <w:r>
              <w:t xml:space="preserve"> </w:t>
            </w:r>
            <w:r>
              <w:t xml:space="preserve">Lakeside</w:t>
            </w:r>
            <w:r>
              <w:t xml:space="preserve"> </w:t>
            </w:r>
            <w:r>
              <w:t xml:space="preserve">Dr,</w:t>
            </w:r>
            <w:r>
              <w:t xml:space="preserve"> </w:t>
            </w:r>
            <w:r>
              <w:t xml:space="preserve">Suite</w:t>
            </w:r>
            <w:r>
              <w:t xml:space="preserve"> </w:t>
            </w:r>
            <w:r>
              <w:t xml:space="preserve">1000,</w:t>
            </w:r>
            <w:r>
              <w:t xml:space="preserve"> </w:t>
            </w:r>
            <w:r>
              <w:t xml:space="preserve">Oakland,</w:t>
            </w:r>
            <w:r>
              <w:t xml:space="preserve"> </w:t>
            </w:r>
            <w:r>
              <w:t xml:space="preserve">CA</w:t>
            </w:r>
            <w:r>
              <w:t xml:space="preserve"> </w:t>
            </w:r>
            <w:r>
              <w:t xml:space="preserve">94612,</w:t>
            </w:r>
            <w:r>
              <w:t xml:space="preserve"> </w:t>
            </w:r>
            <w:r>
              <w:t xml:space="preserve">Tel:</w:t>
            </w:r>
            <w:r>
              <w:t xml:space="preserve"> </w:t>
            </w:r>
            <w:r>
              <w:t xml:space="preserve">(510)</w:t>
            </w:r>
            <w:r>
              <w:t xml:space="preserve"> </w:t>
            </w:r>
            <w:r>
              <w:t xml:space="preserve">763-⁠9800</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Milton</w:t>
            </w:r>
            <w:r>
              <w:t xml:space="preserve"> </w:t>
            </w:r>
            <w:r>
              <w:t xml:space="preserve">Grimes</w:t>
            </w:r>
            <w:r>
              <w:t xml:space="preserve"> </w:t>
            </w:r>
            <w:r>
              <w:t xml:space="preserve">(miltgrim@aol.com);</w:t>
            </w:r>
            <w:r>
              <w:t xml:space="preserve"> </w:t>
            </w:r>
            <w:r>
              <w:t xml:space="preserve">LAW</w:t>
            </w:r>
            <w:r>
              <w:t xml:space="preserve"> </w:t>
            </w:r>
            <w:r>
              <w:t xml:space="preserve">OFFICE</w:t>
            </w:r>
            <w:r>
              <w:t xml:space="preserve"> </w:t>
            </w:r>
            <w:r>
              <w:t xml:space="preserve">OF</w:t>
            </w:r>
            <w:r>
              <w:t xml:space="preserve"> </w:t>
            </w:r>
            <w:r>
              <w:t xml:space="preserve">MILTON</w:t>
            </w:r>
            <w:r>
              <w:t xml:space="preserve"> </w:t>
            </w:r>
            <w:r>
              <w:t xml:space="preserve">C.</w:t>
            </w:r>
            <w:r>
              <w:t xml:space="preserve"> </w:t>
            </w:r>
            <w:r>
              <w:t xml:space="preserve">GRIMES,</w:t>
            </w:r>
            <w:r>
              <w:t xml:space="preserve"> </w:t>
            </w:r>
            <w:r>
              <w:t xml:space="preserve">3774</w:t>
            </w:r>
            <w:r>
              <w:t xml:space="preserve"> </w:t>
            </w:r>
            <w:r>
              <w:t xml:space="preserve">W.</w:t>
            </w:r>
            <w:r>
              <w:t xml:space="preserve"> </w:t>
            </w:r>
            <w:r>
              <w:t xml:space="preserve">54th</w:t>
            </w:r>
            <w:r>
              <w:t xml:space="preserve"> </w:t>
            </w:r>
            <w:r>
              <w:t xml:space="preserve">St.,</w:t>
            </w:r>
            <w:r>
              <w:t xml:space="preserve"> </w:t>
            </w:r>
            <w:r>
              <w:t xml:space="preserve">Los</w:t>
            </w:r>
            <w:r>
              <w:t xml:space="preserve"> </w:t>
            </w:r>
            <w:r>
              <w:t xml:space="preserve">Angeles,</w:t>
            </w:r>
            <w:r>
              <w:t xml:space="preserve"> </w:t>
            </w:r>
            <w:r>
              <w:t xml:space="preserve">CA</w:t>
            </w:r>
            <w:r>
              <w:t xml:space="preserve"> </w:t>
            </w:r>
            <w:r>
              <w:t xml:space="preserve">90043,</w:t>
            </w:r>
            <w:r>
              <w:t xml:space="preserve"> </w:t>
            </w:r>
            <w:r>
              <w:t xml:space="preserve">Tel:</w:t>
            </w:r>
            <w:r>
              <w:t xml:space="preserve"> </w:t>
            </w:r>
            <w:r>
              <w:t xml:space="preserve">(323)</w:t>
            </w:r>
            <w:r>
              <w:t xml:space="preserve"> </w:t>
            </w:r>
            <w:r>
              <w:t xml:space="preserve">295-⁠3023</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R.</w:t>
            </w:r>
            <w:r>
              <w:t xml:space="preserve"> </w:t>
            </w:r>
            <w:r>
              <w:t xml:space="preserve">Rex</w:t>
            </w:r>
            <w:r>
              <w:t xml:space="preserve"> </w:t>
            </w:r>
            <w:r>
              <w:t xml:space="preserve">Parris</w:t>
            </w:r>
            <w:r>
              <w:t xml:space="preserve"> </w:t>
            </w:r>
            <w:r>
              <w:t xml:space="preserve">(rrparris@parrislawyers.com);</w:t>
            </w:r>
            <w:r>
              <w:t xml:space="preserve"> </w:t>
            </w:r>
            <w:r>
              <w:t xml:space="preserve">Ellery</w:t>
            </w:r>
            <w:r>
              <w:t xml:space="preserve"> </w:t>
            </w:r>
            <w:r>
              <w:t xml:space="preserve">Gordon</w:t>
            </w:r>
            <w:r>
              <w:t xml:space="preserve"> </w:t>
            </w:r>
            <w:r>
              <w:t xml:space="preserve">(egordon@parrislawyers.com);</w:t>
            </w:r>
            <w:r>
              <w:t xml:space="preserve"> </w:t>
            </w:r>
            <w:r>
              <w:t xml:space="preserve">PARRIS</w:t>
            </w:r>
            <w:r>
              <w:t xml:space="preserve"> </w:t>
            </w:r>
            <w:r>
              <w:t xml:space="preserve">LAW</w:t>
            </w:r>
            <w:r>
              <w:t xml:space="preserve"> </w:t>
            </w:r>
            <w:r>
              <w:t xml:space="preserve">FIRM,</w:t>
            </w:r>
            <w:r>
              <w:t xml:space="preserve"> </w:t>
            </w:r>
            <w:r>
              <w:t xml:space="preserve">43364</w:t>
            </w:r>
            <w:r>
              <w:t xml:space="preserve"> </w:t>
            </w:r>
            <w:r>
              <w:t xml:space="preserve">10th</w:t>
            </w:r>
            <w:r>
              <w:t xml:space="preserve"> </w:t>
            </w:r>
            <w:r>
              <w:t xml:space="preserve">Street</w:t>
            </w:r>
            <w:r>
              <w:t xml:space="preserve"> </w:t>
            </w:r>
            <w:r>
              <w:t xml:space="preserve">West,</w:t>
            </w:r>
            <w:r>
              <w:t xml:space="preserve"> </w:t>
            </w:r>
            <w:r>
              <w:t xml:space="preserve">Lancaster,</w:t>
            </w:r>
            <w:r>
              <w:t xml:space="preserve"> </w:t>
            </w:r>
            <w:r>
              <w:t xml:space="preserve">CA</w:t>
            </w:r>
            <w:r>
              <w:t xml:space="preserve"> </w:t>
            </w:r>
            <w:r>
              <w:t xml:space="preserve">93534,</w:t>
            </w:r>
            <w:r>
              <w:t xml:space="preserve"> </w:t>
            </w:r>
            <w:r>
              <w:t xml:space="preserve">Tel:</w:t>
            </w:r>
            <w:r>
              <w:t xml:space="preserve"> </w:t>
            </w:r>
            <w:r>
              <w:t xml:space="preserve">(661)</w:t>
            </w:r>
            <w:r>
              <w:t xml:space="preserve"> </w:t>
            </w:r>
            <w:r>
              <w:t xml:space="preserve">949-⁠2595</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Paul</w:t>
            </w:r>
            <w:r>
              <w:t xml:space="preserve"> </w:t>
            </w:r>
            <w:r>
              <w:t xml:space="preserve">Hoffman</w:t>
            </w:r>
            <w:r>
              <w:t xml:space="preserve"> </w:t>
            </w:r>
            <w:r>
              <w:t xml:space="preserve">(hoffpaul@aol.com);</w:t>
            </w:r>
            <w:r>
              <w:t xml:space="preserve"> </w:t>
            </w:r>
            <w:r>
              <w:t xml:space="preserve">John</w:t>
            </w:r>
            <w:r>
              <w:t xml:space="preserve"> </w:t>
            </w:r>
            <w:r>
              <w:t xml:space="preserve">Washington</w:t>
            </w:r>
            <w:r>
              <w:t xml:space="preserve"> </w:t>
            </w:r>
            <w:r>
              <w:t xml:space="preserve">(jwashington@sshhlaw.com);</w:t>
            </w:r>
            <w:r>
              <w:t xml:space="preserve"> </w:t>
            </w:r>
            <w:r>
              <w:t xml:space="preserve">SCHONBRUN</w:t>
            </w:r>
            <w:r>
              <w:t xml:space="preserve"> </w:t>
            </w:r>
            <w:r>
              <w:t xml:space="preserve">SEPLOW</w:t>
            </w:r>
            <w:r>
              <w:t xml:space="preserve"> </w:t>
            </w:r>
            <w:r>
              <w:t xml:space="preserve">HARRIS</w:t>
            </w:r>
            <w:r>
              <w:t xml:space="preserve"> </w:t>
            </w:r>
            <w:r>
              <w:t xml:space="preserve">&amp;</w:t>
            </w:r>
            <w:r>
              <w:t xml:space="preserve"> </w:t>
            </w:r>
            <w:r>
              <w:t xml:space="preserve">HOFFMAN,</w:t>
            </w:r>
            <w:r>
              <w:t xml:space="preserve"> </w:t>
            </w:r>
            <w:r>
              <w:t xml:space="preserve">11543</w:t>
            </w:r>
            <w:r>
              <w:t xml:space="preserve"> </w:t>
            </w:r>
            <w:r>
              <w:t xml:space="preserve">W.</w:t>
            </w:r>
            <w:r>
              <w:t xml:space="preserve"> </w:t>
            </w:r>
            <w:r>
              <w:t xml:space="preserve">Olympic</w:t>
            </w:r>
            <w:r>
              <w:t xml:space="preserve"> </w:t>
            </w:r>
            <w:r>
              <w:t xml:space="preserve">Blvd.,</w:t>
            </w:r>
            <w:r>
              <w:t xml:space="preserve"> </w:t>
            </w:r>
            <w:r>
              <w:t xml:space="preserve">Los</w:t>
            </w:r>
            <w:r>
              <w:t xml:space="preserve"> </w:t>
            </w:r>
            <w:r>
              <w:t xml:space="preserve">Angeles,</w:t>
            </w:r>
            <w:r>
              <w:t xml:space="preserve"> </w:t>
            </w:r>
            <w:r>
              <w:t xml:space="preserve">CA</w:t>
            </w:r>
            <w:r>
              <w:t xml:space="preserve"> </w:t>
            </w:r>
            <w:r>
              <w:t xml:space="preserve">90064,</w:t>
            </w:r>
            <w:r>
              <w:t xml:space="preserve"> </w:t>
            </w:r>
            <w:r>
              <w:t xml:space="preserve">Tel:</w:t>
            </w:r>
            <w:r>
              <w:t xml:space="preserve"> </w:t>
            </w:r>
            <w:r>
              <w:t xml:space="preserve">(310)</w:t>
            </w:r>
            <w:r>
              <w:t xml:space="preserve"> </w:t>
            </w:r>
            <w:r>
              <w:t xml:space="preserve">396-⁠0731</w:t>
            </w:r>
          </w:p>
          <w:p>
            <w:pPr>
              <w:spacing w:before="0" w:after="0" w:line="312" w:lineRule="exact"/>
              <w:ind w:left="720" w:firstLine="0"/>
              <w:jc w:val="left"/>
            </w:pPr>
            <w:r>
              <w:t xml:space="preserve">Served</w:t>
            </w:r>
            <w:r>
              <w:t xml:space="preserve"> </w:t>
            </w:r>
            <w:r>
              <w:t xml:space="preserve">Via</w:t>
            </w:r>
            <w:r>
              <w:t xml:space="preserve"> </w:t>
            </w:r>
            <w:r>
              <w:t xml:space="preserve">TrueFiling</w:t>
            </w:r>
            <w:r>
              <w:t xml:space="preserve"> </w:t>
            </w:r>
            <w:r>
              <w:t xml:space="preserve">electronic</w:t>
            </w:r>
            <w:r>
              <w:t xml:space="preserve"> </w:t>
            </w:r>
            <w:r>
              <w:t xml:space="preserve">service.</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Hon.</w:t>
            </w:r>
            <w:r>
              <w:t xml:space="preserve"> </w:t>
            </w:r>
            <w:r>
              <w:t xml:space="preserve">Yvette</w:t>
            </w:r>
            <w:r>
              <w:t xml:space="preserve"> </w:t>
            </w:r>
            <w:r>
              <w:t xml:space="preserve">M.</w:t>
            </w:r>
            <w:r>
              <w:t xml:space="preserve"> </w:t>
            </w:r>
            <w:r>
              <w:t xml:space="preserve">Palazuelos</w:t>
            </w:r>
            <w:r>
              <w:t xml:space="preserve"> </w:t>
            </w:r>
            <w:r>
              <w:t xml:space="preserve">(Judge</w:t>
            </w:r>
            <w:r>
              <w:t xml:space="preserve"> </w:t>
            </w:r>
            <w:r>
              <w:t xml:space="preserve">Presiding),</w:t>
            </w:r>
            <w:r>
              <w:t xml:space="preserve"> </w:t>
            </w:r>
            <w:r>
              <w:t xml:space="preserve">LOS</w:t>
            </w:r>
            <w:r>
              <w:t xml:space="preserve"> </w:t>
            </w:r>
            <w:r>
              <w:t xml:space="preserve">ANGELES</w:t>
            </w:r>
            <w:r>
              <w:t xml:space="preserve"> </w:t>
            </w:r>
            <w:r>
              <w:t xml:space="preserve">COUNTY</w:t>
            </w:r>
            <w:r>
              <w:t xml:space="preserve"> </w:t>
            </w:r>
            <w:r>
              <w:t xml:space="preserve">SUPERIOR</w:t>
            </w:r>
            <w:r>
              <w:t xml:space="preserve"> </w:t>
            </w:r>
            <w:r>
              <w:t xml:space="preserve">COURT,</w:t>
            </w:r>
            <w:r>
              <w:t xml:space="preserve"> </w:t>
            </w:r>
            <w:r>
              <w:t xml:space="preserve">312</w:t>
            </w:r>
            <w:r>
              <w:t xml:space="preserve"> </w:t>
            </w:r>
            <w:r>
              <w:t xml:space="preserve">North</w:t>
            </w:r>
            <w:r>
              <w:t xml:space="preserve"> </w:t>
            </w:r>
            <w:r>
              <w:t xml:space="preserve">Spring</w:t>
            </w:r>
            <w:r>
              <w:t xml:space="preserve"> </w:t>
            </w:r>
            <w:r>
              <w:t xml:space="preserve">Street,</w:t>
            </w:r>
            <w:r>
              <w:t xml:space="preserve"> </w:t>
            </w:r>
            <w:r>
              <w:t xml:space="preserve">Los</w:t>
            </w:r>
            <w:r>
              <w:t xml:space="preserve"> </w:t>
            </w:r>
            <w:r>
              <w:t xml:space="preserve">Angeles,</w:t>
            </w:r>
            <w:r>
              <w:t xml:space="preserve"> </w:t>
            </w:r>
            <w:r>
              <w:t xml:space="preserve">CA</w:t>
            </w:r>
            <w:r>
              <w:t xml:space="preserve"> </w:t>
            </w:r>
            <w:r>
              <w:t xml:space="preserve">90012,</w:t>
            </w:r>
            <w:r>
              <w:t xml:space="preserve"> </w:t>
            </w:r>
            <w:r>
              <w:t xml:space="preserve">Tel:</w:t>
            </w:r>
            <w:r>
              <w:t xml:space="preserve"> </w:t>
            </w:r>
            <w:r>
              <w:t xml:space="preserve">(213)</w:t>
            </w:r>
            <w:r>
              <w:t xml:space="preserve"> </w:t>
            </w:r>
            <w:r>
              <w:t xml:space="preserve">310-⁠7009</w:t>
            </w:r>
          </w:p>
          <w:p>
            <w:pPr>
              <w:spacing w:before="0" w:after="0" w:line="312" w:lineRule="exact"/>
              <w:ind w:left="720" w:firstLine="0"/>
              <w:jc w:val="left"/>
            </w:pPr>
            <w:r>
              <w:t xml:space="preserve">Served</w:t>
            </w:r>
            <w:r>
              <w:t xml:space="preserve"> </w:t>
            </w:r>
            <w:r>
              <w:t xml:space="preserve">Via</w:t>
            </w:r>
            <w:r>
              <w:t xml:space="preserve"> </w:t>
            </w:r>
            <w:r>
              <w:t xml:space="preserve">USPS.</w:t>
            </w:r>
          </w:p>
        </w:tc>
      </w:tr>
    </w:tbl>
    <w:p>
      <w:pPr>
        <w:spacing w:before="0" w:after="0" w:line="20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February</w:t>
            </w:r>
            <w:r>
              <w:t xml:space="preserve"> </w:t>
            </w:r>
            <w:r>
              <w:t xml:space="preserve">4,</w:t>
            </w:r>
            <w:r>
              <w:t xml:space="preserve"> </w:t>
            </w:r>
            <w:r>
              <w:t xml:space="preserve">2020,</w:t>
            </w:r>
            <w:r>
              <w:t xml:space="preserve"> </w:t>
            </w:r>
            <w:r>
              <w:t xml:space="preserve">in</w:t>
            </w:r>
            <w:r>
              <w:t xml:space="preserve"> </w:t>
            </w:r>
            <w:r>
              <w:t xml:space="preserve">Los</w:t>
            </w:r>
            <w:r>
              <w:t xml:space="preserve"> </w:t>
            </w:r>
            <w:r>
              <w:t xml:space="preserve">Angeles,</w:t>
            </w:r>
            <w:r>
              <w:t xml:space="preserve"> </w:t>
            </w:r>
            <w:r>
              <w:t xml:space="preserve">California.</w:t>
            </w:r>
          </w:p>
          <w:p>
            <w:pPr>
              <w:spacing w:before="364" w:after="0" w:line="312" w:lineRule="exact"/>
              <w:ind w:left="3960" w:firstLine="0"/>
              <w:jc w:val="left"/>
            </w:pPr>
            <w:r>
              <w:t xml:space="preserve">Brian</w:t>
            </w:r>
            <w:r>
              <w:t xml:space="preserve"> </w:t>
            </w:r>
            <w:r>
              <w:t xml:space="preserve">Panish</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its reply brief, Appellant seems to acknowledge that dilution may exist if the protected class is numerous and compact enough to constitute a “near-majority” in a single member district. (ARB, pp. 51-⁠52). But that begs the question – what percentage is sufficient to be called a “near-majority”? As discussed below, it is a variety of factors unique to each political subdivision that determine what minority proportion will be needed for a single member district to be effective, and the Superior Court properly analyzed those factors in deciding to order a district remedy rather than one of the other available remedies, such as cumulative voting or ranked choice voting, which the Superior Court acknowledged would also improve Latino voting power.</w:t>
      </w:r>
    </w:p>
  </w:footnote>
  <w:footnote w:id="10">
    <w:p>
      <w:pPr>
        <w:pStyle w:val="FootnoteText"/>
      </w:pPr>
      <w:r>
        <w:rPr>
          <w:rStyle w:val="FootnoteReference"/>
        </w:rPr>
        <w:footnoteRef/>
      </w:r>
      <w:r>
        <w:t xml:space="preserve"> </w:t>
      </w:r>
      <w:r>
        <w:t xml:space="preserve">The legislative record about the initial passage of CVRA in 2001-⁠02 is long and rich. LRI History LLC, a respected source for California legislative history, has scanned 489 pages of files from a dozen file folders. They contain not only staff reports for the various committees, but drafts of statements by the principal legislative author of the bill, Sen. Richard Polanco, committee worksheets and other materials, committee and roll call votes, endorsement letters by outside organizations, and drafts of the bill and amendments to it. This brief refers to the materials by the name of the file folder in which they appear – for example, “Bill Versions (LRI History).” Amici respectfully request that this Court take judicial notice of these materials, and submits a separate motion for judicial notice for that purpose. (See</w:t>
      </w:r>
      <w:r>
        <w:t xml:space="preserve"> </w:t>
      </w:r>
      <w:r>
        <w:rPr>
          <w:i/>
          <w:iCs/>
        </w:rPr>
        <w:t xml:space="preserve">Pacific</w:t>
      </w:r>
      <w:r>
        <w:rPr>
          <w:i/>
          <w:iCs/>
        </w:rPr>
        <w:t xml:space="preserve"> </w:t>
      </w:r>
      <w:r>
        <w:rPr>
          <w:i/>
          <w:iCs/>
        </w:rPr>
        <w:t xml:space="preserve">Gas &amp; Electric Co. v. Hart High-Voltage Apparatus Repair &amp; Testing Co., Inc.</w:t>
      </w:r>
      <w:r>
        <w:t xml:space="preserve"> </w:t>
      </w:r>
      <w:r>
        <w:t xml:space="preserve">(2017) 18 Cal. App. 5th 415, 425-⁠26 [taking judicial notice of LRI History materials].)</w:t>
      </w:r>
    </w:p>
  </w:footnote>
  <w:footnote w:id="11">
    <w:p>
      <w:pPr>
        <w:pStyle w:val="FootnoteText"/>
      </w:pPr>
      <w:r>
        <w:rPr>
          <w:rStyle w:val="FootnoteReference"/>
        </w:rPr>
        <w:footnoteRef/>
      </w:r>
      <w:r>
        <w:t xml:space="preserve"> </w:t>
      </w:r>
      <w:r>
        <w:t xml:space="preserve">Bill</w:t>
      </w:r>
      <w:r>
        <w:t xml:space="preserve"> </w:t>
      </w:r>
      <w:r>
        <w:t xml:space="preserve">Analysis for Assembly Comm. on the Judiciary, S.B. 976, June 3, 2002, at p. 3.</w:t>
      </w:r>
    </w:p>
  </w:footnote>
  <w:footnote w:id="12">
    <w:p>
      <w:pPr>
        <w:pStyle w:val="FootnoteText"/>
      </w:pPr>
      <w:r>
        <w:rPr>
          <w:rStyle w:val="FootnoteReference"/>
        </w:rPr>
        <w:footnoteRef/>
      </w:r>
      <w:r>
        <w:t xml:space="preserve"> </w:t>
      </w:r>
      <w:r>
        <w:t xml:space="preserve">Sen. Richard</w:t>
      </w:r>
      <w:r>
        <w:t xml:space="preserve"> </w:t>
      </w:r>
      <w:r>
        <w:t xml:space="preserve">G. Polanco, Statement Prepared for Hearing Before Assembly Comm. on Elections &amp; Reapportionment, in Author’s File pp. 5, 7 (LRI History) (emphasis in original).</w:t>
      </w:r>
    </w:p>
  </w:footnote>
  <w:footnote w:id="13">
    <w:p>
      <w:pPr>
        <w:pStyle w:val="FootnoteText"/>
      </w:pPr>
      <w:r>
        <w:rPr>
          <w:rStyle w:val="FootnoteReference"/>
        </w:rPr>
        <w:footnoteRef/>
      </w:r>
      <w:r>
        <w:t xml:space="preserve"> </w:t>
      </w:r>
      <w:r>
        <w:rPr>
          <w:i/>
          <w:iCs/>
        </w:rPr>
        <w:t xml:space="preserve">Id.</w:t>
      </w:r>
      <w:r>
        <w:t xml:space="preserve"> </w:t>
      </w:r>
      <w:r>
        <w:t xml:space="preserve">at p. 5</w:t>
      </w:r>
    </w:p>
  </w:footnote>
  <w:footnote w:id="14">
    <w:p>
      <w:pPr>
        <w:pStyle w:val="FootnoteText"/>
      </w:pPr>
      <w:r>
        <w:rPr>
          <w:rStyle w:val="FootnoteReference"/>
        </w:rPr>
        <w:footnoteRef/>
      </w:r>
      <w:r>
        <w:t xml:space="preserve"> </w:t>
      </w:r>
      <w:r>
        <w:t xml:space="preserve">Bill</w:t>
      </w:r>
      <w:r>
        <w:t xml:space="preserve"> </w:t>
      </w:r>
      <w:r>
        <w:t xml:space="preserve">Analysis for Assembly Comm. on Elections, Reapportionment &amp; Const. Amendments, S.B. 976, Apr. 2, 2002, at p. 3;</w:t>
      </w:r>
      <w:r>
        <w:t xml:space="preserve"> </w:t>
      </w:r>
      <w:r>
        <w:rPr>
          <w:i/>
          <w:iCs/>
        </w:rPr>
        <w:t xml:space="preserve">see also</w:t>
      </w:r>
      <w:r>
        <w:t xml:space="preserve"> </w:t>
      </w:r>
      <w:r>
        <w:t xml:space="preserve">Bill</w:t>
      </w:r>
      <w:r>
        <w:t xml:space="preserve"> </w:t>
      </w:r>
      <w:r>
        <w:t xml:space="preserve">Analysis for Assembly Comm. on the Judiciary, S.B. 976, June 3, 2002, at p. 2;</w:t>
      </w:r>
      <w:r>
        <w:t xml:space="preserve"> </w:t>
      </w:r>
      <w:r>
        <w:rPr>
          <w:i/>
          <w:iCs/>
        </w:rPr>
        <w:t xml:space="preserve">cf.</w:t>
      </w:r>
      <w:r>
        <w:t xml:space="preserve"> </w:t>
      </w:r>
      <w:r>
        <w:t xml:space="preserve">Bill</w:t>
      </w:r>
      <w:r>
        <w:t xml:space="preserve"> </w:t>
      </w:r>
      <w:r>
        <w:t xml:space="preserve">Analysis for Sen. Comm. on Elections &amp; Reapportionment, S.B. 976, May 2, 2001, at p. 3.</w:t>
      </w:r>
    </w:p>
  </w:footnote>
  <w:footnote w:id="15">
    <w:p>
      <w:pPr>
        <w:pStyle w:val="FootnoteText"/>
      </w:pPr>
      <w:r>
        <w:rPr>
          <w:rStyle w:val="FootnoteReference"/>
        </w:rPr>
        <w:footnoteRef/>
      </w:r>
      <w:r>
        <w:t xml:space="preserve"> </w:t>
      </w:r>
      <w:r>
        <w:t xml:space="preserve">Letter</w:t>
      </w:r>
      <w:r>
        <w:t xml:space="preserve"> </w:t>
      </w:r>
      <w:r>
        <w:t xml:space="preserve">from Sen. Richard G. Polanco to Gov. Gray Davis, July 2, 2002, in Author’s File 54, 54 (LRI History).</w:t>
      </w:r>
    </w:p>
  </w:footnote>
  <w:footnote w:id="16">
    <w:p>
      <w:pPr>
        <w:pStyle w:val="FootnoteText"/>
      </w:pPr>
      <w:r>
        <w:rPr>
          <w:rStyle w:val="FootnoteReference"/>
        </w:rPr>
        <w:footnoteRef/>
      </w:r>
      <w:r>
        <w:t xml:space="preserve"> </w:t>
      </w:r>
      <w:r>
        <w:rPr>
          <w:i/>
          <w:iCs/>
        </w:rPr>
        <w:t xml:space="preserve">See</w:t>
      </w:r>
      <w:r>
        <w:t xml:space="preserve"> </w:t>
      </w:r>
      <w:r>
        <w:t xml:space="preserve">Letters</w:t>
      </w:r>
      <w:r>
        <w:t xml:space="preserve"> </w:t>
      </w:r>
      <w:r>
        <w:t xml:space="preserve">to Gov. Gray Davis, in Author’s File, pp. 48-⁠52, 56-⁠57 (LRI History).</w:t>
      </w:r>
    </w:p>
  </w:footnote>
  <w:footnote w:id="17">
    <w:p>
      <w:pPr>
        <w:pStyle w:val="FootnoteText"/>
      </w:pPr>
      <w:r>
        <w:rPr>
          <w:rStyle w:val="FootnoteReference"/>
        </w:rPr>
        <w:footnoteRef/>
      </w:r>
      <w:r>
        <w:t xml:space="preserve"> </w:t>
      </w:r>
      <w:r>
        <w:t xml:space="preserve">Signing</w:t>
      </w:r>
      <w:r>
        <w:t xml:space="preserve"> </w:t>
      </w:r>
      <w:r>
        <w:t xml:space="preserve">Statement of Gov. Gray Davis, July 9, 2002, in Governor’s Chaptered Bill File 2 (LRI History).</w:t>
      </w:r>
    </w:p>
  </w:footnote>
  <w:footnote w:id="18">
    <w:p>
      <w:pPr>
        <w:pStyle w:val="FootnoteText"/>
      </w:pPr>
      <w:r>
        <w:rPr>
          <w:rStyle w:val="FootnoteReference"/>
        </w:rPr>
        <w:footnoteRef/>
      </w:r>
      <w:r>
        <w:t xml:space="preserve"> </w:t>
      </w:r>
      <w:r>
        <w:t xml:space="preserve">Bill</w:t>
      </w:r>
      <w:r>
        <w:t xml:space="preserve"> </w:t>
      </w:r>
      <w:r>
        <w:t xml:space="preserve">Analysis for Assembly Comm. on the Judiciary, S.B. 976, June 3, 2002, at p. 3</w:t>
      </w:r>
    </w:p>
  </w:footnote>
  <w:footnote w:id="19">
    <w:p>
      <w:pPr>
        <w:pStyle w:val="FootnoteText"/>
      </w:pPr>
      <w:r>
        <w:rPr>
          <w:rStyle w:val="FootnoteReference"/>
        </w:rPr>
        <w:footnoteRef/>
      </w:r>
      <w:r>
        <w:t xml:space="preserve"> </w:t>
      </w:r>
      <w:r>
        <w:t xml:space="preserve">Press</w:t>
      </w:r>
      <w:r>
        <w:t xml:space="preserve"> </w:t>
      </w:r>
      <w:r>
        <w:t xml:space="preserve">Advisory, Sen. Richard G. Polanco, California’s New Voting Rights Act, Senate Bill 976, Signed Into Law (July 10, 2002), in Author’s File 134 (LRI History)</w:t>
      </w:r>
    </w:p>
  </w:footnote>
  <w:footnote w:id="20">
    <w:p>
      <w:pPr>
        <w:pStyle w:val="FootnoteText"/>
      </w:pPr>
      <w:r>
        <w:rPr>
          <w:rStyle w:val="FootnoteReference"/>
        </w:rPr>
        <w:footnoteRef/>
      </w:r>
      <w:r>
        <w:t xml:space="preserve"> </w:t>
      </w:r>
      <w:r>
        <w:t xml:space="preserve">Saeed</w:t>
      </w:r>
      <w:r>
        <w:t xml:space="preserve"> </w:t>
      </w:r>
      <w:r>
        <w:t xml:space="preserve">Ali, Statement Before Sen. Comm. on Elections &amp; Reapportionment, May 2, 2001, in Author’s File 8, 10 (LRI History). Passed in 1959 and amended since then, the Unruh Civil Rights Act is Civ.</w:t>
      </w:r>
      <w:r>
        <w:t xml:space="preserve"> </w:t>
      </w:r>
      <w:r>
        <w:t xml:space="preserve">Code §§ 51 et seq.</w:t>
      </w:r>
    </w:p>
  </w:footnote>
  <w:footnote w:id="21">
    <w:p>
      <w:pPr>
        <w:pStyle w:val="FootnoteText"/>
      </w:pPr>
      <w:r>
        <w:rPr>
          <w:rStyle w:val="FootnoteReference"/>
        </w:rPr>
        <w:footnoteRef/>
      </w:r>
      <w:r>
        <w:t xml:space="preserve"> </w:t>
      </w:r>
      <w:r>
        <w:rPr>
          <w:i/>
          <w:iCs/>
        </w:rPr>
        <w:t xml:space="preserve">See</w:t>
      </w:r>
      <w:r>
        <w:t xml:space="preserve"> </w:t>
      </w:r>
      <w:r>
        <w:t xml:space="preserve">Tr. Court Statement of Decision, p. 66</w:t>
      </w:r>
    </w:p>
  </w:footnote>
  <w:footnote w:id="22">
    <w:p>
      <w:pPr>
        <w:pStyle w:val="FootnoteText"/>
      </w:pPr>
      <w:r>
        <w:rPr>
          <w:rStyle w:val="FootnoteReference"/>
        </w:rPr>
        <w:footnoteRef/>
      </w:r>
      <w:r>
        <w:t xml:space="preserve"> </w:t>
      </w:r>
      <w:r>
        <w:t xml:space="preserve">The total vote received by each candidate can be calculated by multiplying the proportion of the Latino vote that candidate received by the proportion of the electorate that is Latino, and adding the product of multiplying the proportion of the non-Latino vote that candidate received by the proportion of the electorate that is non-Latino. For example, for Candidate A the total is calculated as follows: (100% x 13.64%) + (30% x 86.36%) = 39.55%</w:t>
      </w:r>
    </w:p>
  </w:footnote>
  <w:footnote w:id="23">
    <w:p>
      <w:pPr>
        <w:pStyle w:val="FootnoteText"/>
      </w:pPr>
      <w:r>
        <w:rPr>
          <w:rStyle w:val="FootnoteReference"/>
        </w:rPr>
        <w:footnoteRef/>
      </w:r>
      <w:r>
        <w:t xml:space="preserve"> </w:t>
      </w:r>
      <w:r>
        <w:t xml:space="preserve">At trial, Justin Levitt described the electoral experiences of Mr. Farias. (Reporter’s Transcript, pp. 6935:24 – 6938:18)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