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left"/>
      </w:pPr>
      <w:r>
        <w:t xml:space="preserve">NO.</w:t>
      </w:r>
      <w:r>
        <w:t xml:space="preserve"> </w:t>
      </w:r>
      <w:r>
        <w:t xml:space="preserve">COAP24</w:t>
        <w:noBreakHyphen/>
        <w:t xml:space="preserve">865</w:t>
      </w:r>
    </w:p>
    <w:p>
      <w:pPr>
        <w:spacing w:before="0" w:after="0" w:line="276" w:lineRule="exact"/>
        <w:ind w:left="0" w:firstLine="0"/>
        <w:jc w:val="right"/>
      </w:pPr>
      <w:r>
        <w:t xml:space="preserve">DISTRICT</w:t>
      </w:r>
      <w:r>
        <w:t xml:space="preserve"> </w:t>
      </w:r>
      <w:r>
        <w:t xml:space="preserve">10</w:t>
      </w:r>
    </w:p>
    <w:p>
      <w:pPr>
        <w:spacing w:before="576" w:after="0" w:line="276" w:lineRule="exact"/>
        <w:ind w:left="0" w:firstLine="0"/>
        <w:jc w:val="center"/>
      </w:pPr>
      <w:r>
        <w:rPr>
          <w:b/>
          <w:bCs/>
        </w:rPr>
        <w:t xml:space="preserve">NORTH</w:t>
      </w:r>
      <w:r>
        <w:rPr>
          <w:b/>
          <w:bCs/>
        </w:rPr>
        <w:t xml:space="preserve"> </w:t>
      </w:r>
      <w:r>
        <w:rPr>
          <w:b/>
          <w:bCs/>
        </w:rPr>
        <w:t xml:space="preserve">CAROLINA</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APPEALS</w:t>
      </w:r>
    </w:p>
    <w:p>
      <w:pPr>
        <w:spacing w:before="432" w:after="0" w:line="276" w:lineRule="exact"/>
        <w:ind w:left="0" w:firstLine="0"/>
        <w:jc w:val="center"/>
      </w:pPr>
      <w:r>
        <w:t xml:space="preserve">From</w:t>
      </w:r>
      <w:r>
        <w:t xml:space="preserve"> </w:t>
      </w:r>
      <w:r>
        <w:t xml:space="preserve">Wake</w:t>
      </w:r>
      <w:r>
        <w:t xml:space="preserve"> </w:t>
      </w:r>
      <w:r>
        <w:t xml:space="preserve">County</w:t>
      </w:r>
    </w:p>
    <w:p>
      <w:pPr>
        <w:spacing w:before="0" w:after="0" w:line="276" w:lineRule="exact"/>
        <w:ind w:left="0" w:firstLine="0"/>
        <w:jc w:val="center"/>
      </w:pPr>
      <w:r>
        <w:t xml:space="preserve">24CV039050</w:t>
        <w:noBreakHyphen/>
        <w:t xml:space="preserve">910</w:t>
      </w:r>
    </w:p>
    <w:p>
      <w:pPr>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5760"/>
        <w:gridCol w:w="3600"/>
      </w:tblGrid>
      <w:tr>
        <w:trPr>
          <w:cantSplit/>
        </w:trPr>
        <w:tc>
          <w:tcPr>
            <w:tcW w:w="5760" w:type="dxa"/>
          </w:tcPr>
          <w:p>
            <w:pPr>
              <w:spacing w:before="0" w:after="0" w:line="276" w:lineRule="exact"/>
              <w:ind w:left="0" w:firstLine="0"/>
              <w:jc w:val="left"/>
            </w:pPr>
            <w:r>
              <w:t xml:space="preserve">JEFFERSON</w:t>
            </w:r>
            <w:r>
              <w:t xml:space="preserve"> </w:t>
            </w:r>
            <w:r>
              <w:t xml:space="preserve">GRIFFIN,</w:t>
            </w:r>
          </w:p>
        </w:tc>
        <w:tc>
          <w:tcPr>
            <w:tcW w:w="3600" w:type="dxa"/>
            <w:vAlign w:val="center"/>
          </w:tcPr>
          <w:p>
            <w:pPr>
              <w:spacing w:before="0" w:after="0" w:line="276" w:lineRule="exact"/>
              <w:ind w:left="0" w:firstLine="0"/>
              <w:jc w:val="right"/>
            </w:pPr>
            <w:r>
              <w:t xml:space="preserve">Petitioner,</w:t>
            </w:r>
          </w:p>
        </w:tc>
      </w:tr>
    </w:tbl>
    <w:p>
      <w:pPr>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5760"/>
        <w:gridCol w:w="3600"/>
      </w:tblGrid>
      <w:tr>
        <w:trPr>
          <w:cantSplit/>
        </w:trPr>
        <w:tc>
          <w:tcPr>
            <w:tcW w:w="5760" w:type="dxa"/>
          </w:tcPr>
          <w:p>
            <w:pPr>
              <w:spacing w:before="0" w:after="0" w:line="276" w:lineRule="exact"/>
              <w:ind w:left="0" w:firstLine="0"/>
              <w:jc w:val="left"/>
            </w:pPr>
            <w:r>
              <w:t xml:space="preserve">v.</w:t>
            </w:r>
          </w:p>
        </w:tc>
        <w:tc>
          <w:tcPr>
            <w:tcW w:w="3600" w:type="dxa"/>
            <w:vAlign w:val="center"/>
          </w:tcPr>
          <w:p>
            <w:pPr>
              <w:spacing w:before="0" w:after="0" w:line="276" w:lineRule="exact"/>
              <w:ind w:left="0" w:firstLine="0"/>
              <w:jc w:val="right"/>
            </w:pPr>
          </w:p>
        </w:tc>
      </w:tr>
    </w:tbl>
    <w:p>
      <w:pPr>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5760"/>
        <w:gridCol w:w="3600"/>
      </w:tblGrid>
      <w:tr>
        <w:trPr>
          <w:cantSplit/>
        </w:trPr>
        <w:tc>
          <w:tcPr>
            <w:tcW w:w="5760" w:type="dxa"/>
          </w:tcPr>
          <w:p>
            <w:pPr>
              <w:spacing w:before="0" w:after="0" w:line="276" w:lineRule="exact"/>
              <w:ind w:left="0" w:firstLine="0"/>
              <w:jc w:val="left"/>
            </w:pPr>
            <w:r>
              <w:t xml:space="preserve">NORTH</w:t>
            </w:r>
            <w:r>
              <w:t xml:space="preserve"> </w:t>
            </w:r>
            <w:r>
              <w:t xml:space="preserve">CAROLINA</w:t>
            </w:r>
            <w:r>
              <w:t xml:space="preserve"> </w:t>
            </w:r>
            <w:r>
              <w:t xml:space="preserve">BOARD</w:t>
            </w:r>
            <w:r>
              <w:t xml:space="preserve"> </w:t>
            </w:r>
            <w:r>
              <w:t xml:space="preserve">OF</w:t>
            </w:r>
            <w:r>
              <w:t xml:space="preserve"> </w:t>
            </w:r>
            <w:r>
              <w:t xml:space="preserve">ELECTIONS,</w:t>
            </w:r>
          </w:p>
        </w:tc>
        <w:tc>
          <w:tcPr>
            <w:tcW w:w="3600" w:type="dxa"/>
            <w:vAlign w:val="center"/>
          </w:tcPr>
          <w:p>
            <w:pPr>
              <w:spacing w:before="0" w:after="0" w:line="276" w:lineRule="exact"/>
              <w:ind w:left="0" w:firstLine="0"/>
              <w:jc w:val="right"/>
            </w:pPr>
            <w:r>
              <w:t xml:space="preserve">Respondent.</w:t>
            </w:r>
          </w:p>
        </w:tc>
      </w:tr>
    </w:tbl>
    <w:p>
      <w:pPr>
        <w:spacing w:before="1728" w:after="0" w:line="276" w:lineRule="exact"/>
        <w:ind w:left="0" w:firstLine="0"/>
        <w:jc w:val="center"/>
      </w:pPr>
      <w:r>
        <w:t xml:space="preserve">*******************************************</w:t>
      </w:r>
    </w:p>
    <w:p>
      <w:pPr>
        <w:spacing w:before="144" w:after="0" w:line="276" w:lineRule="exact"/>
        <w:ind w:left="0" w:firstLine="0"/>
        <w:jc w:val="center"/>
      </w:pPr>
      <w:r>
        <w:rPr>
          <w:b/>
          <w:bCs/>
        </w:rPr>
        <w:t xml:space="preserve">PETITION</w:t>
      </w:r>
      <w:r>
        <w:rPr>
          <w:b/>
          <w:bCs/>
        </w:rPr>
        <w:t xml:space="preserve"> </w:t>
      </w:r>
      <w:r>
        <w:rPr>
          <w:b/>
          <w:bCs/>
        </w:rPr>
        <w:t xml:space="preserve">FOR</w:t>
      </w:r>
      <w:r>
        <w:rPr>
          <w:b/>
          <w:bCs/>
        </w:rPr>
        <w:t xml:space="preserve"> </w:t>
      </w:r>
      <w:r>
        <w:rPr>
          <w:b/>
          <w:bCs/>
        </w:rPr>
        <w:t xml:space="preserve">A</w:t>
      </w:r>
      <w:r>
        <w:rPr>
          <w:b/>
          <w:bCs/>
        </w:rPr>
        <w:t xml:space="preserve"> </w:t>
      </w:r>
      <w:r>
        <w:rPr>
          <w:b/>
          <w:bCs/>
        </w:rPr>
        <w:t xml:space="preserve">WRIT</w:t>
      </w:r>
      <w:r>
        <w:rPr>
          <w:b/>
          <w:bCs/>
        </w:rPr>
        <w:t xml:space="preserve"> </w:t>
      </w:r>
      <w:r>
        <w:rPr>
          <w:b/>
          <w:bCs/>
        </w:rPr>
        <w:t xml:space="preserve">OF</w:t>
      </w:r>
      <w:r>
        <w:rPr>
          <w:b/>
          <w:bCs/>
        </w:rPr>
        <w:t xml:space="preserve"> </w:t>
      </w:r>
      <w:r>
        <w:rPr>
          <w:b/>
          <w:bCs/>
        </w:rPr>
        <w:t xml:space="preserve">MANDAMUS</w:t>
      </w:r>
    </w:p>
    <w:p>
      <w:pPr>
        <w:spacing w:before="144" w:after="0" w:line="276" w:lineRule="exact"/>
        <w:ind w:left="0" w:firstLine="0"/>
        <w:jc w:val="center"/>
      </w:pPr>
      <w:r>
        <w:t xml:space="preserve">*******************************************</w:t>
      </w:r>
    </w:p>
    <w:p>
      <w:pPr>
        <w:pageBreakBefore/>
        <w:spacing w:before="0" w:after="0" w:line="1" w:lineRule="exact"/>
      </w:pPr>
    </w:p>
    <w:p>
      <w:pPr>
        <w:pStyle w:val="BodyText"/>
      </w:pPr>
      <w:r>
        <w:t xml:space="preserve">Pursuant to Rules 2 and 22 of the Rules of Appellate Procedure, the Honorable Jefferson Griffin of the North Carolina Court of Appeals respectfully petitions this Court for a writ of mandamus, and alternatively for a suspension of the rules. Specifically, Judge Griffin seeks a writ of mandamus compelling the State Board of Elections to issue a final decision on his three categories of election protests pending before that Board by 5:00pm on 10 December 2024. The immediate issuance of a final decision is necessary so that any aggrieved party can seek judicial review of that decision and the winner for the open seat on our Supreme Court can be certified. Public trust in our electoral processes depends on both fair and efficient procedures to determine the outcome of our elections. By failing to give a timely decision, the State Board continues to undermine the public interest, just as it has done in its mismanagement of the 2024 general election.</w:t>
      </w:r>
    </w:p>
    <w:p>
      <w:pPr>
        <w:keepNext/>
        <w:keepLines/>
        <w:spacing w:before="288" w:after="240" w:line="276"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FACTS</w:t>
      </w:r>
    </w:p>
    <w:p>
      <w:pPr>
        <w:pStyle w:val="BodyText"/>
      </w:pPr>
      <w:r>
        <w:t xml:space="preserve">This matter involves the need for immediate action to determine the winner of the Supreme Court contest held in the 2024 general election.</w:t>
      </w:r>
    </w:p>
    <w:p>
      <w:pPr>
        <w:pStyle w:val="BodyText"/>
      </w:pPr>
      <w:r>
        <w:t xml:space="preserve">On the evening of Election Day, Judge Griffin maintained a sizeable lead over his opponent, Justice Allison Riggs. However, as ballots continued to trickle in over the next week, Justice Riggs took the lead in the votes.</w:t>
      </w:r>
    </w:p>
    <w:p>
      <w:pPr>
        <w:pStyle w:val="BodyText"/>
      </w:pPr>
      <w:r>
        <w:t xml:space="preserve">On 19 November 2024, Judge Griffin filed election protests in each of North Carolina’s 100 counties. In total, Judge Griffin filed six categories of election protests. However, only three categories of protests are relevant here. Those three relevant categories are described briefly below. Judge Griffin’s full brief to the Board on these issues is in the appendix to this petition. App. 3</w:t>
      </w:r>
      <w:r>
        <w:noBreakHyphen/>
      </w:r>
      <w:r>
        <w:t xml:space="preserve">37.</w:t>
      </w:r>
    </w:p>
    <w:p>
      <w:pPr>
        <w:pStyle w:val="BodyText"/>
      </w:pPr>
      <w:r>
        <w:rPr>
          <w:b/>
          <w:bCs/>
        </w:rPr>
        <w:t xml:space="preserve">Incomplete Voter Registrations.</w:t>
      </w:r>
      <w:r>
        <w:t xml:space="preserve"> </w:t>
      </w:r>
      <w:r>
        <w:t xml:space="preserve">Since 2004, the General Assembly has required someone registering to vote to provide his drivers license or last four digits of his social security number on his voter registration application. N.C. Sess. Law 2003</w:t>
      </w:r>
      <w:r>
        <w:noBreakHyphen/>
      </w:r>
      <w:r>
        <w:t xml:space="preserve">226, § 9 (amending N.C. Gen. Stat. § 163</w:t>
      </w:r>
      <w:r>
        <w:noBreakHyphen/>
      </w:r>
      <w:r>
        <w:t xml:space="preserve">82.4). However, until December 2023, the State Board of Elections failed to enforce this law. And even when the Board admitted its decades of lawlessness, it refused to cure the improper registrations, and only began requiring the information from new registrants. In the Supreme Court contest, over 60,000 people cast ballots, even though they had never provided the statutorily required information to become lawful voter registrants. Under state law, unless someone is lawfully registered to vote, he cannot vote. N.C. Const. art. VI, § 3(1); N.C. Gen. Stat. § 163</w:t>
      </w:r>
      <w:r>
        <w:noBreakHyphen/>
      </w:r>
      <w:r>
        <w:t xml:space="preserve">82.1(a).</w:t>
      </w:r>
    </w:p>
    <w:p>
      <w:pPr>
        <w:pStyle w:val="BodyText"/>
      </w:pPr>
      <w:r>
        <w:rPr>
          <w:b/>
          <w:bCs/>
        </w:rPr>
        <w:t xml:space="preserve">Never Residents.</w:t>
      </w:r>
      <w:r>
        <w:t xml:space="preserve"> </w:t>
      </w:r>
      <w:r>
        <w:t xml:space="preserve">Our state constitution limits voters for state offices to people who actually reside in North Carolina. N.C. Const. art. VI, § 2(1); Bouvier v. Porter, 386 N.C. 1, 4 n.2, 900 S.E.2d 838, 843 n.2 (2024) (explaining that “nonresidents” are “categorically ineligible to vote” for state offices). Nonetheless, the State Board allowed approximately 289 people to vote in the protested election who have never resided in North Carolina or anywhere else in the United States. These voters self-identified themselves as such, stating on a form “I am a U.S. citizen living outside the country, and I have never lived in the United States.” Counting these ballots is unlawful.</w:t>
      </w:r>
    </w:p>
    <w:p>
      <w:pPr>
        <w:pStyle w:val="BodyText"/>
      </w:pPr>
      <w:r>
        <w:rPr>
          <w:b/>
          <w:bCs/>
        </w:rPr>
        <w:t xml:space="preserve">No Photo ID.</w:t>
      </w:r>
      <w:r>
        <w:t xml:space="preserve"> </w:t>
      </w:r>
      <w:r>
        <w:t xml:space="preserve">It’s well known that photo identification is required for all voters, both those voting absentee ballots and those voting in person. N.C. Gen. Stat. § 163</w:t>
      </w:r>
      <w:r>
        <w:noBreakHyphen/>
      </w:r>
      <w:r>
        <w:t xml:space="preserve">230.1(a)⁠(4), (b)⁠(4), (e)⁠(3), (f1) (absentee ballots); id. § 163</w:t>
      </w:r>
      <w:r>
        <w:noBreakHyphen/>
      </w:r>
      <w:r>
        <w:t xml:space="preserve">166.16(a) (in-person voting); N.C. Const. art. VI, §§ 2(4), 3(2) (same). Yet the State Board decided not to require photo identification for absentee ballots cast by voters who live overseas. State law, however, doesn’t exempt overseas voters from the photo-identification requirement. Thousands of such ballots were unlawfully cast in the election.</w:t>
      </w:r>
    </w:p>
    <w:p>
      <w:pPr>
        <w:pStyle w:val="BodyText"/>
      </w:pPr>
      <w:r>
        <w:t xml:space="preserve">After Judge Griffin filed his protests, the State Board took over jurisdiction from the county boards for the three categories of protests just described. App. 1</w:t>
      </w:r>
      <w:r>
        <w:noBreakHyphen/>
      </w:r>
      <w:r>
        <w:t xml:space="preserve">2. The Board then entered a briefing schedule for these protests. App. 2. Per that schedule, Judge Griffin filed his brief on 27 November 2024, and Justice Riggs filed her brief on 6 December 2024. App. 3</w:t>
      </w:r>
      <w:r>
        <w:noBreakHyphen/>
      </w:r>
      <w:r>
        <w:t xml:space="preserve">37.</w:t>
      </w:r>
    </w:p>
    <w:p>
      <w:pPr>
        <w:pStyle w:val="BodyText"/>
      </w:pPr>
      <w:r>
        <w:t xml:space="preserve">On 2 December 2024, Judge Griffin moved the Board to render its final decision on the protests on an expedited basis. App. 38</w:t>
      </w:r>
      <w:r>
        <w:noBreakHyphen/>
      </w:r>
      <w:r>
        <w:t xml:space="preserve">42. In his motion to expedite, Judge Griffin requested that the Board render its decision no later than Monday, 9 December 2024. App. 42.</w:t>
      </w:r>
    </w:p>
    <w:p>
      <w:pPr>
        <w:pStyle w:val="BodyText"/>
      </w:pPr>
      <w:r>
        <w:t xml:space="preserve">On 5 December 2024, the Board informally notified the parties by email that it would hear oral arguments on 11 December 2024—two days after the date by which Judge Griffin requested a final decision. App. 43. The Board thus implicitly denied Judge Griffin’s motion to expedite, preferring to proceed at its own pace. Judge Griffin’s counsel responded to the email notice, waiving Judge Griffin’s right to present argument to the Board, and reiterating his request for an expedited decision on the candidates’ briefs by 9 December 2024. App. 43.</w:t>
      </w:r>
    </w:p>
    <w:p>
      <w:pPr>
        <w:pStyle w:val="BodyText"/>
      </w:pPr>
      <w:r>
        <w:t xml:space="preserve">Immediately before filing this petition with this Court, Judge Griffin filed a petition for a writ of mandamus in Wake County Superior Court, seeking the same relief. App. 44</w:t>
      </w:r>
      <w:r>
        <w:noBreakHyphen/>
      </w:r>
      <w:r>
        <w:t xml:space="preserve">62. However, the superior court has not acted on the mandamus petition, nor is there any indication that the superior court can grant final writ relief in a sufficiently expeditious manner.</w:t>
      </w:r>
    </w:p>
    <w:p>
      <w:pPr>
        <w:keepNext/>
        <w:keepLines/>
        <w:spacing w:before="288" w:after="240" w:line="276" w:lineRule="exact"/>
        <w:ind w:left="0" w:firstLine="0"/>
        <w:jc w:val="center"/>
      </w:pPr>
      <w:r>
        <w:rPr>
          <w:b/>
          <w:bCs/>
        </w:rPr>
        <w:t xml:space="preserve">ISSUE</w:t>
      </w:r>
      <w:r>
        <w:rPr>
          <w:b/>
          <w:bCs/>
        </w:rPr>
        <w:t xml:space="preserve"> </w:t>
      </w:r>
      <w:r>
        <w:rPr>
          <w:b/>
          <w:bCs/>
        </w:rPr>
        <w:t xml:space="preserve">PRESENTED</w:t>
      </w:r>
    </w:p>
    <w:p>
      <w:pPr>
        <w:pStyle w:val="BodyText"/>
      </w:pPr>
      <w:r>
        <w:t xml:space="preserve">Should this Court order the State Board of Elections to immediately issue a final decision on the three categories of election protests before it?</w:t>
      </w:r>
    </w:p>
    <w:p>
      <w:pPr>
        <w:keepNext/>
        <w:keepLines/>
        <w:spacing w:before="288" w:after="240" w:line="276" w:lineRule="exact"/>
        <w:ind w:left="0" w:firstLine="0"/>
        <w:jc w:val="center"/>
      </w:pPr>
      <w:r>
        <w:rPr>
          <w:b/>
          <w:bCs/>
        </w:rPr>
        <w:t xml:space="preserve">REASONS</w:t>
      </w:r>
      <w:r>
        <w:rPr>
          <w:b/>
          <w:bCs/>
        </w:rPr>
        <w:t xml:space="preserve"> </w:t>
      </w:r>
      <w:r>
        <w:rPr>
          <w:b/>
          <w:bCs/>
        </w:rPr>
        <w:t xml:space="preserve">WHY</w:t>
      </w:r>
      <w:r>
        <w:rPr>
          <w:b/>
          <w:bCs/>
        </w:rPr>
        <w:t xml:space="preserve"> </w:t>
      </w:r>
      <w:r>
        <w:rPr>
          <w:b/>
          <w:bCs/>
        </w:rPr>
        <w:t xml:space="preserve">THE</w:t>
      </w:r>
      <w:r>
        <w:rPr>
          <w:b/>
          <w:bCs/>
        </w:rPr>
        <w:t xml:space="preserve"> </w:t>
      </w:r>
      <w:r>
        <w:rPr>
          <w:b/>
          <w:bCs/>
        </w:rPr>
        <w:t xml:space="preserve">WRIT</w:t>
      </w:r>
      <w:r>
        <w:rPr>
          <w:b/>
          <w:bCs/>
        </w:rPr>
        <w:t xml:space="preserve"> </w:t>
      </w:r>
      <w:r>
        <w:rPr>
          <w:b/>
          <w:bCs/>
        </w:rPr>
        <w:t xml:space="preserve">SHOULD</w:t>
      </w:r>
      <w:r>
        <w:rPr>
          <w:b/>
          <w:bCs/>
        </w:rPr>
        <w:t xml:space="preserve"> </w:t>
      </w:r>
      <w:r>
        <w:rPr>
          <w:b/>
          <w:bCs/>
        </w:rPr>
        <w:t xml:space="preserve">ISSUE</w:t>
      </w:r>
    </w:p>
    <w:p>
      <w:pPr>
        <w:pStyle w:val="BodyText"/>
      </w:pPr>
      <w:r>
        <w:t xml:space="preserve">Judge Griffin requests an order requiring the State Board of Elections to render a decision on his protests immediately.</w:t>
      </w:r>
    </w:p>
    <w:p>
      <w:pPr>
        <w:pStyle w:val="BodyText"/>
      </w:pPr>
      <w:r>
        <w:t xml:space="preserve">This Court has the power to issue a writ of mandamus to control and supervise lower tribunals. In re T.H.T., 362 N.C. 446, 453, 665 S.E.2d 54, 59 (2008). Mandamus is appropriate when issued to command a lower tribunal to perform its duty in a timely manner. Id. at 453</w:t>
      </w:r>
      <w:r>
        <w:noBreakHyphen/>
      </w:r>
      <w:r>
        <w:t xml:space="preserve">54, 665 S.E.2d at 59. That’s especially true when, as here, there is no other remedy provided by law. Id.</w:t>
      </w:r>
    </w:p>
    <w:p>
      <w:pPr>
        <w:pStyle w:val="BodyText"/>
      </w:pPr>
      <w:r>
        <w:t xml:space="preserve">Rule 2 of the Appellate Rules points in the same direction. The Rules of Appellate Procedure may be suspended “in exceptional circumstances when injustice appears manifest to the court” or when necessary “to expedite decision in the public interest.” State v. Hart, 361 N.C. 309, 315</w:t>
      </w:r>
      <w:r>
        <w:noBreakHyphen/>
      </w:r>
      <w:r>
        <w:t xml:space="preserve">16, 644 S.E.2d 201, 205 (2007) (cleaned up); N.C. R. App. P. 2; Summey v. Barker, 357 N.C. 492, 496, 586 S.E.2d 247, 249 (2003) (bypassing lower tribunal “to avoid additional delay”). This case easily checks those boxes.</w:t>
      </w:r>
    </w:p>
    <w:p>
      <w:pPr>
        <w:pStyle w:val="BodyText"/>
      </w:pPr>
      <w:r>
        <w:t xml:space="preserve">A disputed election to our state’s highest court is itself an exceptional circumstance of immense public interest. A speedy determination of that contest is not just important to the candidates, but is critical to the public’s trust in the electoral process. Everyone has a strong interest in the fair and speedy determination of election results. See, e.g., Perloff v. Edington, 293 Ala. 277, 281, 302 So. 2d 92, 96 (1974) (“The public has an interest in the speedy determination of election contests . . . .”); Kinsey v. Garver, 91 N.E.2d 54, 56 (Ohio Com. Pl. 1950) (“an interest in the public exists in the speedy determination of election results”); Mansfield v. McShurley, 911 N.E.2d 581, 585 (Ind. Ct. App. 2009) (“The public has an interest in the speedy determination of controversies affecting elections . . . .”).</w:t>
      </w:r>
    </w:p>
    <w:p>
      <w:pPr>
        <w:pStyle w:val="BodyText"/>
      </w:pPr>
      <w:r>
        <w:t xml:space="preserve">And there is no good reason for the State Board’s failure to issue a ruling on the election protests before it. Consider, for example, the disputed presidential election of 2000. The highest court in the land—the Supreme Court of the United States—was able to resolve a disputed election by December 12 after the 2000 general election. See Bush v. Gore, 531 U.S. 98 (2000). In just 35 days, the dispute was able to be reviewed by Florida’s election board, a Florida trial court, the Florida Supreme Court, and the Supreme Court of the United States. At the State Board’s current pace, the current election dispute won’t even reach the court system by the time the United States Supreme Court had finally resolved the 2000 presidential election dispute. The foot-dragging is inexcusable.</w:t>
      </w:r>
    </w:p>
    <w:p>
      <w:pPr>
        <w:pStyle w:val="BodyText"/>
      </w:pPr>
      <w:r>
        <w:t xml:space="preserve">When expediency is required, this Court has the power, under Appellate Rule 2, to require a lower tribunal to enter a decision by a date certain. Indeed, the Supreme Court unanimously did so in the political gerrymandering case in 2021. Harper v. Hall, 379 N.C. 656, 658, 865 S.E.2d 301, 303 (2021). On a Rule 2 motion, the Supreme Court ordered the trial court to issue a “provide a written ruling” by a date certain on whether electoral maps were unconstitutional as political gerrymanders. Id. That is the same relief requested here, as stated below.</w:t>
      </w:r>
    </w:p>
    <w:p>
      <w:pPr>
        <w:keepNext/>
        <w:keepLines/>
        <w:spacing w:before="288" w:after="240" w:line="276" w:lineRule="exact"/>
        <w:ind w:left="0" w:firstLine="0"/>
        <w:jc w:val="center"/>
      </w:pPr>
      <w:r>
        <w:rPr>
          <w:b/>
          <w:bCs/>
        </w:rPr>
        <w:t xml:space="preserve">SPECIFIC</w:t>
      </w:r>
      <w:r>
        <w:rPr>
          <w:b/>
          <w:bCs/>
        </w:rPr>
        <w:t xml:space="preserve"> </w:t>
      </w:r>
      <w:r>
        <w:rPr>
          <w:b/>
          <w:bCs/>
        </w:rPr>
        <w:t xml:space="preserve">RELIEF</w:t>
      </w:r>
      <w:r>
        <w:rPr>
          <w:b/>
          <w:bCs/>
        </w:rPr>
        <w:t xml:space="preserve"> </w:t>
      </w:r>
      <w:r>
        <w:rPr>
          <w:b/>
          <w:bCs/>
        </w:rPr>
        <w:t xml:space="preserve">SOUGHT</w:t>
      </w:r>
    </w:p>
    <w:p>
      <w:pPr>
        <w:pStyle w:val="BodyText"/>
      </w:pPr>
      <w:r>
        <w:t xml:space="preserve">This Court need not let the public trust in the electoral process crumble further. Judge Griffin respectfully requests that the Court either issue a writ of mandamus directly to the State Board of Elections, ordering it to enter a final decision forthwith, or else order the superior court to issue that order to the Board. Either way, Judge Griffin seeks a final decision from the State Board on the three categories of election protests before it no later than 5:00pm on 10 December 2024.</w:t>
      </w:r>
    </w:p>
    <w:p>
      <w:pPr>
        <w:pStyle w:val="BodyText"/>
      </w:pPr>
      <w:r>
        <w:t xml:space="preserve">In addition, Judge Griffin requests that this Court shorten the time for any party, including the Board, to respond to this petition. See N.C. R. App. P. 22(c) (“The court for good cause shown may shorten the time for filing a response [to a petition for a writ of mandamus].”); id. R 37(a) (“The court may shorten or extend the time for responding to any motion.”). Judge Griffin requests that the response deadline be set for 24 hours after the filing of this petition, on Saturday, 7 December 2024, or as the Court otherwise deems appropriate.</w:t>
      </w:r>
    </w:p>
    <w:p>
      <w:pPr>
        <w:pStyle w:val="BodyText"/>
      </w:pPr>
      <w:r>
        <w:t xml:space="preserve">Should any responding party raise any procedural objection to further delay resolution of this matter, Judge Griffin would ask that this Court suspend the Appellate Rules under Rule 2 and overrule any such objections.</w:t>
      </w:r>
    </w:p>
    <w:p>
      <w:pPr>
        <w:spacing w:before="0" w:after="0" w:line="57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552" w:lineRule="exact"/>
              <w:ind w:left="0" w:firstLine="720"/>
              <w:jc w:val="left"/>
            </w:pPr>
            <w:r>
              <w:t xml:space="preserve">This</w:t>
            </w:r>
            <w:r>
              <w:t xml:space="preserve"> </w:t>
            </w:r>
            <w:r>
              <w:t xml:space="preserve">the</w:t>
            </w:r>
            <w:r>
              <w:t xml:space="preserve"> </w:t>
            </w:r>
            <w:r>
              <w:t xml:space="preserve">6th</w:t>
            </w:r>
            <w:r>
              <w:t xml:space="preserve"> </w:t>
            </w:r>
            <w:r>
              <w:t xml:space="preserve">day</w:t>
            </w:r>
            <w:r>
              <w:t xml:space="preserve"> </w:t>
            </w:r>
            <w:r>
              <w:t xml:space="preserve">of</w:t>
            </w:r>
            <w:r>
              <w:t xml:space="preserve"> </w:t>
            </w:r>
            <w:r>
              <w:t xml:space="preserve">December,</w:t>
            </w:r>
            <w:r>
              <w:t xml:space="preserve"> </w:t>
            </w:r>
            <w:r>
              <w:t xml:space="preserve">2024.</w:t>
            </w:r>
          </w:p>
          <w:p>
            <w:pPr>
              <w:spacing w:before="192" w:after="0" w:line="276" w:lineRule="exact"/>
              <w:ind w:left="4608" w:firstLine="0"/>
              <w:jc w:val="left"/>
            </w:pPr>
            <w:r>
              <w:rPr>
                <w:u w:val="single"/>
              </w:rPr>
              <w:t xml:space="preserve">/s/</w:t>
            </w:r>
            <w:r>
              <w:rPr>
                <w:u w:val="single"/>
              </w:rPr>
              <w:t xml:space="preserve"> </w:t>
            </w:r>
            <w:r>
              <w:rPr>
                <w:i/>
                <w:iCs/>
                <w:u w:val="single"/>
              </w:rPr>
              <w:t xml:space="preserve">Troy</w:t>
            </w:r>
            <w:r>
              <w:rPr>
                <w:i/>
                <w:iCs/>
                <w:u w:val="single"/>
              </w:rPr>
              <w:t xml:space="preserve"> </w:t>
            </w:r>
            <w:r>
              <w:rPr>
                <w:i/>
                <w:iCs/>
                <w:u w:val="single"/>
              </w:rPr>
              <w:t xml:space="preserve">D.</w:t>
            </w:r>
            <w:r>
              <w:rPr>
                <w:i/>
                <w:iCs/>
                <w:u w:val="single"/>
              </w:rPr>
              <w:t xml:space="preserve"> </w:t>
            </w:r>
            <w:r>
              <w:rPr>
                <w:i/>
                <w:iCs/>
                <w:u w:val="single"/>
              </w:rPr>
              <w:t xml:space="preserve">Shelton</w:t>
            </w:r>
          </w:p>
          <w:p>
            <w:pPr>
              <w:spacing w:before="0" w:after="0" w:line="276" w:lineRule="exact"/>
              <w:ind w:left="4608" w:firstLine="0"/>
              <w:jc w:val="left"/>
            </w:pPr>
            <w:r>
              <w:t xml:space="preserve">Troy</w:t>
            </w:r>
            <w:r>
              <w:t xml:space="preserve"> </w:t>
            </w:r>
            <w:r>
              <w:t xml:space="preserve">D.</w:t>
            </w:r>
            <w:r>
              <w:t xml:space="preserve"> </w:t>
            </w:r>
            <w:r>
              <w:t xml:space="preserve">Shelton</w:t>
            </w:r>
          </w:p>
          <w:p>
            <w:pPr>
              <w:spacing w:before="0" w:after="0" w:line="276" w:lineRule="exact"/>
              <w:ind w:left="4608" w:firstLine="0"/>
              <w:jc w:val="left"/>
            </w:pPr>
            <w:r>
              <w:t xml:space="preserve">N.C.</w:t>
            </w:r>
            <w:r>
              <w:t xml:space="preserve"> </w:t>
            </w:r>
            <w:r>
              <w:t xml:space="preserve">State</w:t>
            </w:r>
            <w:r>
              <w:t xml:space="preserve"> </w:t>
            </w:r>
            <w:r>
              <w:t xml:space="preserve">Bar</w:t>
            </w:r>
            <w:r>
              <w:t xml:space="preserve"> </w:t>
            </w:r>
            <w:r>
              <w:t xml:space="preserve">No.</w:t>
            </w:r>
            <w:r>
              <w:t xml:space="preserve"> </w:t>
            </w:r>
            <w:r>
              <w:t xml:space="preserve">48070</w:t>
            </w:r>
          </w:p>
          <w:p>
            <w:pPr>
              <w:spacing w:before="0" w:after="0" w:line="276" w:lineRule="exact"/>
              <w:ind w:left="4608" w:firstLine="0"/>
              <w:jc w:val="left"/>
            </w:pPr>
            <w:r>
              <w:t xml:space="preserve">tshelton@dowlingfirm.com</w:t>
            </w:r>
          </w:p>
          <w:p>
            <w:pPr>
              <w:spacing w:before="0" w:after="0" w:line="276" w:lineRule="exact"/>
              <w:ind w:left="4608" w:firstLine="0"/>
              <w:jc w:val="left"/>
            </w:pPr>
            <w:r>
              <w:t xml:space="preserve">DOWLING</w:t>
            </w:r>
            <w:r>
              <w:t xml:space="preserve"> </w:t>
            </w:r>
            <w:r>
              <w:t xml:space="preserve">PLLC</w:t>
            </w:r>
          </w:p>
          <w:p>
            <w:pPr>
              <w:spacing w:before="0" w:after="0" w:line="276" w:lineRule="exact"/>
              <w:ind w:left="4608" w:firstLine="0"/>
              <w:jc w:val="left"/>
            </w:pPr>
            <w:r>
              <w:t xml:space="preserve">3801</w:t>
            </w:r>
            <w:r>
              <w:t xml:space="preserve"> </w:t>
            </w:r>
            <w:r>
              <w:t xml:space="preserve">Lake</w:t>
            </w:r>
            <w:r>
              <w:t xml:space="preserve"> </w:t>
            </w:r>
            <w:r>
              <w:t xml:space="preserve">Boone</w:t>
            </w:r>
            <w:r>
              <w:t xml:space="preserve"> </w:t>
            </w:r>
            <w:r>
              <w:t xml:space="preserve">Trail</w:t>
            </w:r>
          </w:p>
          <w:p>
            <w:pPr>
              <w:spacing w:before="0" w:after="0" w:line="276" w:lineRule="exact"/>
              <w:ind w:left="4608" w:firstLine="0"/>
              <w:jc w:val="left"/>
            </w:pPr>
            <w:r>
              <w:t xml:space="preserve">Suite</w:t>
            </w:r>
            <w:r>
              <w:t xml:space="preserve"> </w:t>
            </w:r>
            <w:r>
              <w:t xml:space="preserve">260</w:t>
            </w:r>
          </w:p>
          <w:p>
            <w:pPr>
              <w:spacing w:before="0" w:after="0" w:line="276" w:lineRule="exact"/>
              <w:ind w:left="4608" w:firstLine="0"/>
              <w:jc w:val="left"/>
            </w:pPr>
            <w:r>
              <w:t xml:space="preserve">Raleigh,</w:t>
            </w:r>
            <w:r>
              <w:t xml:space="preserve"> </w:t>
            </w:r>
            <w:r>
              <w:t xml:space="preserve">North</w:t>
            </w:r>
            <w:r>
              <w:t xml:space="preserve"> </w:t>
            </w:r>
            <w:r>
              <w:t xml:space="preserve">Carolina</w:t>
            </w:r>
            <w:r>
              <w:t xml:space="preserve"> </w:t>
            </w:r>
            <w:r>
              <w:t xml:space="preserve">27607</w:t>
            </w:r>
          </w:p>
          <w:p>
            <w:pPr>
              <w:spacing w:before="0" w:after="0" w:line="276" w:lineRule="exact"/>
              <w:ind w:left="4608" w:firstLine="0"/>
              <w:jc w:val="left"/>
            </w:pPr>
            <w:r>
              <w:t xml:space="preserve">Telephone:</w:t>
            </w:r>
            <w:r>
              <w:t xml:space="preserve"> </w:t>
            </w:r>
            <w:r>
              <w:t xml:space="preserve">(919)</w:t>
            </w:r>
            <w:r>
              <w:t xml:space="preserve"> </w:t>
            </w:r>
            <w:r>
              <w:t xml:space="preserve">529</w:t>
              <w:noBreakHyphen/>
              <w:t xml:space="preserve">3351</w:t>
            </w:r>
          </w:p>
          <w:p>
            <w:pPr>
              <w:spacing w:before="192" w:after="0" w:line="276" w:lineRule="exact"/>
              <w:ind w:left="4608" w:firstLine="0"/>
              <w:jc w:val="left"/>
            </w:pPr>
            <w:r>
              <w:t xml:space="preserve">N.C.</w:t>
            </w:r>
            <w:r>
              <w:t xml:space="preserve"> </w:t>
            </w:r>
            <w:r>
              <w:t xml:space="preserve">App.</w:t>
            </w:r>
            <w:r>
              <w:t xml:space="preserve"> </w:t>
            </w:r>
            <w:r>
              <w:t xml:space="preserve">R.</w:t>
            </w:r>
            <w:r>
              <w:t xml:space="preserve"> </w:t>
            </w:r>
            <w:r>
              <w:t xml:space="preserve">33(b)</w:t>
            </w:r>
            <w:r>
              <w:t xml:space="preserve"> </w:t>
            </w:r>
            <w:r>
              <w:t xml:space="preserve">Certification:</w:t>
            </w:r>
            <w:r>
              <w:t xml:space="preserve"> </w:t>
            </w:r>
            <w:r>
              <w:t xml:space="preserve">I</w:t>
            </w:r>
            <w:r>
              <w:t xml:space="preserve"> </w:t>
            </w:r>
            <w:r>
              <w:t xml:space="preserve">certify</w:t>
            </w:r>
            <w:r>
              <w:t xml:space="preserve"> </w:t>
            </w:r>
            <w:r>
              <w:t xml:space="preserve">that</w:t>
            </w:r>
            <w:r>
              <w:t xml:space="preserve"> </w:t>
            </w:r>
            <w:r>
              <w:t xml:space="preserve">the</w:t>
            </w:r>
            <w:r>
              <w:t xml:space="preserve"> </w:t>
            </w:r>
            <w:r>
              <w:t xml:space="preserve">attorneys</w:t>
            </w:r>
            <w:r>
              <w:t xml:space="preserve"> </w:t>
            </w:r>
            <w:r>
              <w:t xml:space="preserve">listed</w:t>
            </w:r>
            <w:r>
              <w:t xml:space="preserve"> </w:t>
            </w:r>
            <w:r>
              <w:t xml:space="preserve">below</w:t>
            </w:r>
            <w:r>
              <w:t xml:space="preserve"> </w:t>
            </w:r>
            <w:r>
              <w:t xml:space="preserve">have</w:t>
            </w:r>
            <w:r>
              <w:t xml:space="preserve"> </w:t>
            </w:r>
            <w:r>
              <w:t xml:space="preserve">authorized</w:t>
            </w:r>
            <w:r>
              <w:t xml:space="preserve"> </w:t>
            </w:r>
            <w:r>
              <w:t xml:space="preserve">me</w:t>
            </w:r>
            <w:r>
              <w:t xml:space="preserve"> </w:t>
            </w:r>
            <w:r>
              <w:t xml:space="preserve">to</w:t>
            </w:r>
            <w:r>
              <w:t xml:space="preserve"> </w:t>
            </w:r>
            <w:r>
              <w:t xml:space="preserve">list</w:t>
            </w:r>
            <w:r>
              <w:t xml:space="preserve"> </w:t>
            </w:r>
            <w:r>
              <w:t xml:space="preserve">their</w:t>
            </w:r>
            <w:r>
              <w:t xml:space="preserve"> </w:t>
            </w:r>
            <w:r>
              <w:t xml:space="preserve">names</w:t>
            </w:r>
            <w:r>
              <w:t xml:space="preserve"> </w:t>
            </w:r>
            <w:r>
              <w:t xml:space="preserve">on</w:t>
            </w:r>
            <w:r>
              <w:t xml:space="preserve"> </w:t>
            </w:r>
            <w:r>
              <w:t xml:space="preserve">this</w:t>
            </w:r>
            <w:r>
              <w:t xml:space="preserve"> </w:t>
            </w:r>
            <w:r>
              <w:t xml:space="preserve">document</w:t>
            </w:r>
            <w:r>
              <w:t xml:space="preserve"> </w:t>
            </w:r>
            <w:r>
              <w:t xml:space="preserve">as</w:t>
            </w:r>
            <w:r>
              <w:t xml:space="preserve"> </w:t>
            </w:r>
            <w:r>
              <w:t xml:space="preserve">if</w:t>
            </w:r>
            <w:r>
              <w:t xml:space="preserve"> </w:t>
            </w:r>
            <w:r>
              <w:t xml:space="preserve">they</w:t>
            </w:r>
            <w:r>
              <w:t xml:space="preserve"> </w:t>
            </w:r>
            <w:r>
              <w:t xml:space="preserve">had</w:t>
            </w:r>
            <w:r>
              <w:t xml:space="preserve"> </w:t>
            </w:r>
            <w:r>
              <w:t xml:space="preserve">personally</w:t>
            </w:r>
            <w:r>
              <w:t xml:space="preserve"> </w:t>
            </w:r>
            <w:r>
              <w:t xml:space="preserve">signed.</w:t>
            </w:r>
          </w:p>
          <w:p>
            <w:pPr>
              <w:spacing w:before="144" w:after="0" w:line="276" w:lineRule="exact"/>
              <w:ind w:left="4608" w:firstLine="0"/>
              <w:jc w:val="left"/>
            </w:pPr>
            <w:r>
              <w:t xml:space="preserve">Craig</w:t>
            </w:r>
            <w:r>
              <w:t xml:space="preserve"> </w:t>
            </w:r>
            <w:r>
              <w:t xml:space="preserve">D.</w:t>
            </w:r>
            <w:r>
              <w:t xml:space="preserve"> </w:t>
            </w:r>
            <w:r>
              <w:t xml:space="preserve">Schauer</w:t>
            </w:r>
          </w:p>
          <w:p>
            <w:pPr>
              <w:spacing w:before="0" w:after="0" w:line="276" w:lineRule="exact"/>
              <w:ind w:left="4608" w:firstLine="0"/>
              <w:jc w:val="left"/>
            </w:pPr>
            <w:r>
              <w:t xml:space="preserve">N.C.</w:t>
            </w:r>
            <w:r>
              <w:t xml:space="preserve"> </w:t>
            </w:r>
            <w:r>
              <w:t xml:space="preserve">State</w:t>
            </w:r>
            <w:r>
              <w:t xml:space="preserve"> </w:t>
            </w:r>
            <w:r>
              <w:t xml:space="preserve">Bar</w:t>
            </w:r>
            <w:r>
              <w:t xml:space="preserve"> </w:t>
            </w:r>
            <w:r>
              <w:t xml:space="preserve">No.</w:t>
            </w:r>
            <w:r>
              <w:t xml:space="preserve"> </w:t>
            </w:r>
            <w:r>
              <w:t xml:space="preserve">41571</w:t>
            </w:r>
          </w:p>
          <w:p>
            <w:pPr>
              <w:spacing w:before="0" w:after="0" w:line="276" w:lineRule="exact"/>
              <w:ind w:left="4608" w:firstLine="0"/>
              <w:jc w:val="left"/>
            </w:pPr>
            <w:r>
              <w:t xml:space="preserve">cschauer@dowlingfirm.com</w:t>
            </w:r>
          </w:p>
          <w:p>
            <w:pPr>
              <w:spacing w:before="144" w:after="0" w:line="276" w:lineRule="exact"/>
              <w:ind w:left="4608" w:firstLine="0"/>
              <w:jc w:val="left"/>
            </w:pPr>
            <w:r>
              <w:t xml:space="preserve">W.</w:t>
            </w:r>
            <w:r>
              <w:t xml:space="preserve"> </w:t>
            </w:r>
            <w:r>
              <w:t xml:space="preserve">Michael</w:t>
            </w:r>
            <w:r>
              <w:t xml:space="preserve"> </w:t>
            </w:r>
            <w:r>
              <w:t xml:space="preserve">Dowling</w:t>
            </w:r>
          </w:p>
          <w:p>
            <w:pPr>
              <w:spacing w:before="0" w:after="0" w:line="276" w:lineRule="exact"/>
              <w:ind w:left="4608" w:firstLine="0"/>
              <w:jc w:val="left"/>
            </w:pPr>
            <w:r>
              <w:t xml:space="preserve">N.C.</w:t>
            </w:r>
            <w:r>
              <w:t xml:space="preserve"> </w:t>
            </w:r>
            <w:r>
              <w:t xml:space="preserve">State</w:t>
            </w:r>
            <w:r>
              <w:t xml:space="preserve"> </w:t>
            </w:r>
            <w:r>
              <w:t xml:space="preserve">Bar</w:t>
            </w:r>
            <w:r>
              <w:t xml:space="preserve"> </w:t>
            </w:r>
            <w:r>
              <w:t xml:space="preserve">No.</w:t>
            </w:r>
            <w:r>
              <w:t xml:space="preserve"> </w:t>
            </w:r>
            <w:r>
              <w:t xml:space="preserve">42790</w:t>
            </w:r>
          </w:p>
          <w:p>
            <w:pPr>
              <w:spacing w:before="0" w:after="0" w:line="276" w:lineRule="exact"/>
              <w:ind w:left="4608" w:firstLine="0"/>
              <w:jc w:val="left"/>
            </w:pPr>
            <w:r>
              <w:t xml:space="preserve">mike@dowlingfirm.com</w:t>
            </w:r>
          </w:p>
          <w:p>
            <w:pPr>
              <w:spacing w:before="144" w:after="0" w:line="276" w:lineRule="exact"/>
              <w:ind w:left="4608" w:firstLine="0"/>
              <w:jc w:val="left"/>
            </w:pPr>
            <w:r>
              <w:t xml:space="preserve">Counsel</w:t>
            </w:r>
            <w:r>
              <w:t xml:space="preserve"> </w:t>
            </w:r>
            <w:r>
              <w:t xml:space="preserve">for</w:t>
            </w:r>
            <w:r>
              <w:t xml:space="preserve"> </w:t>
            </w:r>
            <w:r>
              <w:t xml:space="preserve">Jefferson</w:t>
            </w:r>
            <w:r>
              <w:t xml:space="preserve"> </w:t>
            </w:r>
            <w:r>
              <w:t xml:space="preserve">Griffin</w:t>
            </w:r>
          </w:p>
        </w:tc>
      </w:tr>
    </w:tbl>
    <w:p>
      <w:pPr>
        <w:pageBreakBefore/>
        <w:spacing w:before="0" w:after="0" w:line="1" w:lineRule="exact"/>
      </w:pPr>
    </w:p>
    <w:p>
      <w:pPr>
        <w:spacing w:before="0" w:after="0" w:line="276" w:lineRule="exact"/>
        <w:ind w:left="0" w:firstLine="0"/>
        <w:jc w:val="center"/>
      </w:pPr>
      <w:r>
        <w:rPr>
          <w:b/>
          <w:bCs/>
        </w:rPr>
        <w:t xml:space="preserve">VERIFICATION</w:t>
      </w:r>
      <w:r>
        <w:rPr>
          <w:b/>
          <w:bCs/>
        </w:rPr>
        <w:t xml:space="preserve"> </w:t>
      </w:r>
      <w:r>
        <w:rPr>
          <w:b/>
          <w:bCs/>
        </w:rPr>
        <w:t xml:space="preserve">OF</w:t>
      </w:r>
      <w:r>
        <w:rPr>
          <w:b/>
          <w:bCs/>
        </w:rPr>
        <w:t xml:space="preserve"> </w:t>
      </w:r>
      <w:r>
        <w:rPr>
          <w:b/>
          <w:bCs/>
        </w:rPr>
        <w:t xml:space="preserve">COUNSEL</w:t>
      </w:r>
    </w:p>
    <w:p>
      <w:pPr>
        <w:spacing w:before="144" w:after="0" w:line="552" w:lineRule="exact"/>
        <w:ind w:left="0" w:firstLine="720"/>
        <w:jc w:val="left"/>
      </w:pPr>
      <w:r>
        <w:t xml:space="preserve">Pursuant</w:t>
      </w:r>
      <w:r>
        <w:t xml:space="preserve"> </w:t>
      </w:r>
      <w:r>
        <w:t xml:space="preserve">to</w:t>
      </w:r>
      <w:r>
        <w:t xml:space="preserve"> </w:t>
      </w:r>
      <w:r>
        <w:t xml:space="preserve">N.C.</w:t>
      </w:r>
      <w:r>
        <w:t xml:space="preserve"> </w:t>
      </w:r>
      <w:r>
        <w:t xml:space="preserve">Gen.</w:t>
      </w:r>
      <w:r>
        <w:t xml:space="preserve"> </w:t>
      </w:r>
      <w:r>
        <w:t xml:space="preserve">Stat.</w:t>
      </w:r>
      <w:r>
        <w:t xml:space="preserve"> </w:t>
      </w:r>
      <w:r>
        <w:t xml:space="preserve">§</w:t>
      </w:r>
      <w:r>
        <w:t xml:space="preserve"> </w:t>
      </w:r>
      <w:r>
        <w:t xml:space="preserve">7A</w:t>
        <w:noBreakHyphen/>
        <w:t xml:space="preserve">98,</w:t>
      </w:r>
      <w:r>
        <w:t xml:space="preserve"> </w:t>
      </w:r>
      <w:r>
        <w:t xml:space="preserve">counsel</w:t>
      </w:r>
      <w:r>
        <w:t xml:space="preserve"> </w:t>
      </w:r>
      <w:r>
        <w:t xml:space="preserve">submits</w:t>
      </w:r>
      <w:r>
        <w:t xml:space="preserve"> </w:t>
      </w:r>
      <w:r>
        <w:t xml:space="preserve">the</w:t>
      </w:r>
      <w:r>
        <w:t xml:space="preserve"> </w:t>
      </w:r>
      <w:r>
        <w:t xml:space="preserve">following</w:t>
      </w:r>
      <w:r>
        <w:t xml:space="preserve"> </w:t>
      </w:r>
      <w:r>
        <w:t xml:space="preserve">declaration:</w:t>
      </w:r>
      <w:r>
        <w:t xml:space="preserve"> </w:t>
      </w:r>
      <w:r>
        <w:t xml:space="preserve">I</w:t>
      </w:r>
      <w:r>
        <w:t xml:space="preserve"> </w:t>
      </w:r>
      <w:r>
        <w:t xml:space="preserve">declare</w:t>
      </w:r>
      <w:r>
        <w:t xml:space="preserve"> </w:t>
      </w:r>
      <w:r>
        <w:t xml:space="preserve">under</w:t>
      </w:r>
      <w:r>
        <w:t xml:space="preserve"> </w:t>
      </w:r>
      <w:r>
        <w:t xml:space="preserve">penalty</w:t>
      </w:r>
      <w:r>
        <w:t xml:space="preserve"> </w:t>
      </w:r>
      <w:r>
        <w:t xml:space="preserve">of</w:t>
      </w:r>
      <w:r>
        <w:t xml:space="preserve"> </w:t>
      </w:r>
      <w:r>
        <w:t xml:space="preserve">perjury</w:t>
      </w:r>
      <w:r>
        <w:t xml:space="preserve"> </w:t>
      </w:r>
      <w:r>
        <w:t xml:space="preserve">under</w:t>
      </w:r>
      <w:r>
        <w:t xml:space="preserve"> </w:t>
      </w:r>
      <w:r>
        <w:t xml:space="preserve">the</w:t>
      </w:r>
      <w:r>
        <w:t xml:space="preserve"> </w:t>
      </w:r>
      <w:r>
        <w:t xml:space="preserve">laws</w:t>
      </w:r>
      <w:r>
        <w:t xml:space="preserve"> </w:t>
      </w:r>
      <w:r>
        <w:t xml:space="preserve">of</w:t>
      </w:r>
      <w:r>
        <w:t xml:space="preserve"> </w:t>
      </w:r>
      <w:r>
        <w:t xml:space="preserve">North</w:t>
      </w:r>
      <w:r>
        <w:t xml:space="preserve"> </w:t>
      </w:r>
      <w:r>
        <w:t xml:space="preserve">Carolina</w:t>
      </w:r>
      <w:r>
        <w:t xml:space="preserve"> </w:t>
      </w:r>
      <w:r>
        <w:t xml:space="preserve">that</w:t>
      </w:r>
      <w:r>
        <w:t xml:space="preserve"> </w:t>
      </w:r>
      <w:r>
        <w:t xml:space="preserve">the</w:t>
      </w:r>
      <w:r>
        <w:t xml:space="preserve"> </w:t>
      </w:r>
      <w:r>
        <w:t xml:space="preserve">statements</w:t>
      </w:r>
      <w:r>
        <w:t xml:space="preserve"> </w:t>
      </w:r>
      <w:r>
        <w:t xml:space="preserve">of</w:t>
      </w:r>
      <w:r>
        <w:t xml:space="preserve"> </w:t>
      </w:r>
      <w:r>
        <w:t xml:space="preserve">fact</w:t>
      </w:r>
      <w:r>
        <w:t xml:space="preserve"> </w:t>
      </w:r>
      <w:r>
        <w:t xml:space="preserve">in</w:t>
      </w:r>
      <w:r>
        <w:t xml:space="preserve"> </w:t>
      </w:r>
      <w:r>
        <w:t xml:space="preserve">the</w:t>
      </w:r>
      <w:r>
        <w:t xml:space="preserve"> </w:t>
      </w:r>
      <w:r>
        <w:t xml:space="preserve">foregoing</w:t>
      </w:r>
      <w:r>
        <w:t xml:space="preserve"> </w:t>
      </w:r>
      <w:r>
        <w:t xml:space="preserve">document</w:t>
      </w:r>
      <w:r>
        <w:t xml:space="preserve"> </w:t>
      </w:r>
      <w:r>
        <w:t xml:space="preserve">are</w:t>
      </w:r>
      <w:r>
        <w:t xml:space="preserve"> </w:t>
      </w:r>
      <w:r>
        <w:t xml:space="preserve">true</w:t>
      </w:r>
      <w:r>
        <w:t xml:space="preserve"> </w:t>
      </w:r>
      <w:r>
        <w:t xml:space="preserve">and</w:t>
      </w:r>
      <w:r>
        <w:t xml:space="preserve"> </w:t>
      </w:r>
      <w:r>
        <w:t xml:space="preserve">correct</w:t>
      </w:r>
      <w:r>
        <w:t xml:space="preserve"> </w:t>
      </w:r>
      <w:r>
        <w:t xml:space="preserve">to</w:t>
      </w:r>
      <w:r>
        <w:t xml:space="preserve"> </w:t>
      </w:r>
      <w:r>
        <w:t xml:space="preserve">the</w:t>
      </w:r>
      <w:r>
        <w:t xml:space="preserve"> </w:t>
      </w:r>
      <w:r>
        <w:t xml:space="preserve">best</w:t>
      </w:r>
      <w:r>
        <w:t xml:space="preserve"> </w:t>
      </w:r>
      <w:r>
        <w:t xml:space="preserve">of</w:t>
      </w:r>
      <w:r>
        <w:t xml:space="preserve"> </w:t>
      </w:r>
      <w:r>
        <w:t xml:space="preserve">my</w:t>
      </w:r>
      <w:r>
        <w:t xml:space="preserve"> </w:t>
      </w:r>
      <w:r>
        <w:t xml:space="preserve">knowledge.</w:t>
      </w:r>
      <w:r>
        <w:t xml:space="preserve"> </w:t>
      </w:r>
      <w:r>
        <w:t xml:space="preserve">Executed</w:t>
      </w:r>
      <w:r>
        <w:t xml:space="preserve"> </w:t>
      </w:r>
      <w:r>
        <w:t xml:space="preserve">on</w:t>
      </w:r>
      <w:r>
        <w:t xml:space="preserve"> </w:t>
      </w:r>
      <w:r>
        <w:t xml:space="preserve">December</w:t>
      </w:r>
      <w:r>
        <w:t xml:space="preserve"> </w:t>
      </w:r>
      <w:r>
        <w:t xml:space="preserve">6,</w:t>
      </w:r>
      <w:r>
        <w:t xml:space="preserve"> </w:t>
      </w:r>
      <w:r>
        <w:t xml:space="preserve">2024.</w:t>
      </w:r>
    </w:p>
    <w:p>
      <w:pPr>
        <w:spacing w:before="0" w:after="0" w:line="19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192" w:after="0" w:line="276" w:lineRule="exact"/>
              <w:ind w:left="4608" w:firstLine="0"/>
              <w:jc w:val="left"/>
            </w:pPr>
            <w:r>
              <w:rPr>
                <w:u w:val="single"/>
              </w:rPr>
              <w:t xml:space="preserve">/s/</w:t>
            </w:r>
            <w:r>
              <w:rPr>
                <w:u w:val="single"/>
              </w:rPr>
              <w:t xml:space="preserve"> </w:t>
            </w:r>
            <w:r>
              <w:rPr>
                <w:i/>
                <w:iCs/>
                <w:u w:val="single"/>
              </w:rPr>
              <w:t xml:space="preserve">Troy</w:t>
            </w:r>
            <w:r>
              <w:rPr>
                <w:i/>
                <w:iCs/>
                <w:u w:val="single"/>
              </w:rPr>
              <w:t xml:space="preserve"> </w:t>
            </w:r>
            <w:r>
              <w:rPr>
                <w:i/>
                <w:iCs/>
                <w:u w:val="single"/>
              </w:rPr>
              <w:t xml:space="preserve">D.</w:t>
            </w:r>
            <w:r>
              <w:rPr>
                <w:i/>
                <w:iCs/>
                <w:u w:val="single"/>
              </w:rPr>
              <w:t xml:space="preserve"> </w:t>
            </w:r>
            <w:r>
              <w:rPr>
                <w:i/>
                <w:iCs/>
                <w:u w:val="single"/>
              </w:rPr>
              <w:t xml:space="preserve">Shelton</w:t>
            </w:r>
          </w:p>
          <w:p>
            <w:pPr>
              <w:spacing w:before="0" w:after="0" w:line="276" w:lineRule="exact"/>
              <w:ind w:left="4608" w:firstLine="0"/>
              <w:jc w:val="left"/>
            </w:pPr>
            <w:r>
              <w:t xml:space="preserve">Troy</w:t>
            </w:r>
            <w:r>
              <w:t xml:space="preserve"> </w:t>
            </w:r>
            <w:r>
              <w:t xml:space="preserve">D.</w:t>
            </w:r>
            <w:r>
              <w:t xml:space="preserve"> </w:t>
            </w:r>
            <w:r>
              <w:t xml:space="preserve">Shelton</w:t>
            </w:r>
          </w:p>
          <w:p>
            <w:pPr>
              <w:spacing w:before="0" w:after="0" w:line="276" w:lineRule="exact"/>
              <w:ind w:left="4608" w:firstLine="0"/>
              <w:jc w:val="left"/>
            </w:pPr>
            <w:r>
              <w:t xml:space="preserve">N.C.</w:t>
            </w:r>
            <w:r>
              <w:t xml:space="preserve"> </w:t>
            </w:r>
            <w:r>
              <w:t xml:space="preserve">State</w:t>
            </w:r>
            <w:r>
              <w:t xml:space="preserve"> </w:t>
            </w:r>
            <w:r>
              <w:t xml:space="preserve">Bar</w:t>
            </w:r>
            <w:r>
              <w:t xml:space="preserve"> </w:t>
            </w:r>
            <w:r>
              <w:t xml:space="preserve">No.</w:t>
            </w:r>
            <w:r>
              <w:t xml:space="preserve"> </w:t>
            </w:r>
            <w:r>
              <w:t xml:space="preserve">48070</w:t>
            </w:r>
          </w:p>
          <w:p>
            <w:pPr>
              <w:spacing w:before="0" w:after="0" w:line="276" w:lineRule="exact"/>
              <w:ind w:left="4608" w:firstLine="0"/>
              <w:jc w:val="left"/>
            </w:pPr>
            <w:r>
              <w:t xml:space="preserve">tshelton@dowlingfirm.com</w:t>
            </w:r>
          </w:p>
          <w:p>
            <w:pPr>
              <w:spacing w:before="0" w:after="0" w:line="276" w:lineRule="exact"/>
              <w:ind w:left="4608" w:firstLine="0"/>
              <w:jc w:val="left"/>
            </w:pPr>
            <w:r>
              <w:t xml:space="preserve">DOWLING</w:t>
            </w:r>
            <w:r>
              <w:t xml:space="preserve"> </w:t>
            </w:r>
            <w:r>
              <w:t xml:space="preserve">PLLC</w:t>
            </w:r>
          </w:p>
          <w:p>
            <w:pPr>
              <w:spacing w:before="0" w:after="0" w:line="276" w:lineRule="exact"/>
              <w:ind w:left="4608" w:firstLine="0"/>
              <w:jc w:val="left"/>
            </w:pPr>
            <w:r>
              <w:t xml:space="preserve">3801</w:t>
            </w:r>
            <w:r>
              <w:t xml:space="preserve"> </w:t>
            </w:r>
            <w:r>
              <w:t xml:space="preserve">Lake</w:t>
            </w:r>
            <w:r>
              <w:t xml:space="preserve"> </w:t>
            </w:r>
            <w:r>
              <w:t xml:space="preserve">Boone</w:t>
            </w:r>
            <w:r>
              <w:t xml:space="preserve"> </w:t>
            </w:r>
            <w:r>
              <w:t xml:space="preserve">Trail</w:t>
            </w:r>
          </w:p>
          <w:p>
            <w:pPr>
              <w:spacing w:before="0" w:after="0" w:line="276" w:lineRule="exact"/>
              <w:ind w:left="4608" w:firstLine="0"/>
              <w:jc w:val="left"/>
            </w:pPr>
            <w:r>
              <w:t xml:space="preserve">Suite</w:t>
            </w:r>
            <w:r>
              <w:t xml:space="preserve"> </w:t>
            </w:r>
            <w:r>
              <w:t xml:space="preserve">260</w:t>
            </w:r>
          </w:p>
          <w:p>
            <w:pPr>
              <w:spacing w:before="0" w:after="0" w:line="276" w:lineRule="exact"/>
              <w:ind w:left="4608" w:firstLine="0"/>
              <w:jc w:val="left"/>
            </w:pPr>
            <w:r>
              <w:t xml:space="preserve">Raleigh,</w:t>
            </w:r>
            <w:r>
              <w:t xml:space="preserve"> </w:t>
            </w:r>
            <w:r>
              <w:t xml:space="preserve">North</w:t>
            </w:r>
            <w:r>
              <w:t xml:space="preserve"> </w:t>
            </w:r>
            <w:r>
              <w:t xml:space="preserve">Carolina</w:t>
            </w:r>
            <w:r>
              <w:t xml:space="preserve"> </w:t>
            </w:r>
            <w:r>
              <w:t xml:space="preserve">27607</w:t>
            </w:r>
          </w:p>
          <w:p>
            <w:pPr>
              <w:spacing w:before="0" w:after="0" w:line="276" w:lineRule="exact"/>
              <w:ind w:left="4608" w:firstLine="0"/>
              <w:jc w:val="left"/>
            </w:pPr>
            <w:r>
              <w:t xml:space="preserve">Telephone:</w:t>
            </w:r>
            <w:r>
              <w:t xml:space="preserve"> </w:t>
            </w:r>
            <w:r>
              <w:t xml:space="preserve">(919)</w:t>
            </w:r>
            <w:r>
              <w:t xml:space="preserve"> </w:t>
            </w:r>
            <w:r>
              <w:t xml:space="preserve">529</w:t>
              <w:noBreakHyphen/>
              <w:t xml:space="preserve">3351</w:t>
            </w:r>
          </w:p>
        </w:tc>
      </w:tr>
    </w:tbl>
    <w:p>
      <w:pPr>
        <w:pageBreakBefore/>
        <w:spacing w:before="0" w:after="0" w:line="1" w:lineRule="exact"/>
      </w:pPr>
    </w:p>
    <w:p>
      <w:pPr>
        <w:spacing w:before="0" w:after="0" w:line="276"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144" w:after="0" w:line="552" w:lineRule="exact"/>
        <w:ind w:left="0" w:firstLine="720"/>
        <w:jc w:val="left"/>
      </w:pPr>
      <w:r>
        <w:t xml:space="preserve">The</w:t>
      </w:r>
      <w:r>
        <w:t xml:space="preserve"> </w:t>
      </w:r>
      <w:r>
        <w:t xml:space="preserve">undersigned</w:t>
      </w:r>
      <w:r>
        <w:t xml:space="preserve"> </w:t>
      </w:r>
      <w:r>
        <w:t xml:space="preserve">hereby</w:t>
      </w:r>
      <w:r>
        <w:t xml:space="preserve"> </w:t>
      </w:r>
      <w:r>
        <w:t xml:space="preserve">certifies</w:t>
      </w:r>
      <w:r>
        <w:t xml:space="preserve"> </w:t>
      </w:r>
      <w:r>
        <w:t xml:space="preserve">that</w:t>
      </w:r>
      <w:r>
        <w:t xml:space="preserve"> </w:t>
      </w:r>
      <w:r>
        <w:t xml:space="preserve">a</w:t>
      </w:r>
      <w:r>
        <w:t xml:space="preserve"> </w:t>
      </w:r>
      <w:r>
        <w:t xml:space="preserve">copy</w:t>
      </w:r>
      <w:r>
        <w:t xml:space="preserve"> </w:t>
      </w:r>
      <w:r>
        <w:t xml:space="preserve">of</w:t>
      </w:r>
      <w:r>
        <w:t xml:space="preserve"> </w:t>
      </w:r>
      <w:r>
        <w:t xml:space="preserve">the</w:t>
      </w:r>
      <w:r>
        <w:t xml:space="preserve"> </w:t>
      </w:r>
      <w:r>
        <w:t xml:space="preserve">foregoing</w:t>
      </w:r>
      <w:r>
        <w:t xml:space="preserve"> </w:t>
      </w:r>
      <w:r>
        <w:t xml:space="preserve">document</w:t>
      </w:r>
      <w:r>
        <w:t xml:space="preserve"> </w:t>
      </w:r>
      <w:r>
        <w:t xml:space="preserve">was</w:t>
      </w:r>
      <w:r>
        <w:t xml:space="preserve"> </w:t>
      </w:r>
      <w:r>
        <w:t xml:space="preserve">electronically</w:t>
      </w:r>
      <w:r>
        <w:t xml:space="preserve"> </w:t>
      </w:r>
      <w:r>
        <w:t xml:space="preserve">filed</w:t>
      </w:r>
      <w:r>
        <w:t xml:space="preserve"> </w:t>
      </w:r>
      <w:r>
        <w:t xml:space="preserve">and</w:t>
      </w:r>
      <w:r>
        <w:t xml:space="preserve"> </w:t>
      </w:r>
      <w:r>
        <w:t xml:space="preserve">served</w:t>
      </w:r>
      <w:r>
        <w:t xml:space="preserve"> </w:t>
      </w:r>
      <w:r>
        <w:t xml:space="preserve">this</w:t>
      </w:r>
      <w:r>
        <w:t xml:space="preserve"> </w:t>
      </w:r>
      <w:r>
        <w:t xml:space="preserve">day</w:t>
      </w:r>
      <w:r>
        <w:t xml:space="preserve"> </w:t>
      </w:r>
      <w:r>
        <w:t xml:space="preserve">by</w:t>
      </w:r>
      <w:r>
        <w:t xml:space="preserve"> </w:t>
      </w:r>
      <w:r>
        <w:t xml:space="preserve">email,</w:t>
      </w:r>
      <w:r>
        <w:t xml:space="preserve"> </w:t>
      </w:r>
      <w:r>
        <w:t xml:space="preserve">addressed</w:t>
      </w:r>
      <w:r>
        <w:t xml:space="preserve"> </w:t>
      </w:r>
      <w:r>
        <w:t xml:space="preserve">as</w:t>
      </w:r>
      <w:r>
        <w:t xml:space="preserve"> </w:t>
      </w:r>
      <w:r>
        <w:t xml:space="preserve">follows:</w:t>
      </w:r>
    </w:p>
    <w:p>
      <w:pPr>
        <w:spacing w:before="0" w:after="0" w:line="24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76" w:lineRule="exact"/>
              <w:ind w:left="1440" w:firstLine="0"/>
              <w:jc w:val="left"/>
            </w:pPr>
            <w:r>
              <w:t xml:space="preserve">Paul</w:t>
            </w:r>
            <w:r>
              <w:t xml:space="preserve"> </w:t>
            </w:r>
            <w:r>
              <w:t xml:space="preserve">Cox</w:t>
            </w:r>
          </w:p>
          <w:p>
            <w:pPr>
              <w:spacing w:before="0" w:after="0" w:line="276" w:lineRule="exact"/>
              <w:ind w:left="1440" w:firstLine="0"/>
              <w:jc w:val="left"/>
            </w:pPr>
            <w:r>
              <w:t xml:space="preserve">paul.cox@ncsbe.gov</w:t>
            </w:r>
          </w:p>
          <w:p>
            <w:pPr>
              <w:spacing w:before="0" w:after="0" w:line="276" w:lineRule="exact"/>
              <w:ind w:left="1440" w:firstLine="0"/>
              <w:jc w:val="left"/>
            </w:pPr>
            <w:r>
              <w:t xml:space="preserve">Counsel</w:t>
            </w:r>
            <w:r>
              <w:t xml:space="preserve"> </w:t>
            </w:r>
            <w:r>
              <w:t xml:space="preserve">for</w:t>
            </w:r>
            <w:r>
              <w:t xml:space="preserve"> </w:t>
            </w:r>
            <w:r>
              <w:t xml:space="preserve">the</w:t>
            </w:r>
            <w:r>
              <w:t xml:space="preserve"> </w:t>
            </w:r>
            <w:r>
              <w:t xml:space="preserve">State</w:t>
            </w:r>
            <w:r>
              <w:t xml:space="preserve"> </w:t>
            </w:r>
            <w:r>
              <w:t xml:space="preserve">Board</w:t>
            </w:r>
            <w:r>
              <w:t xml:space="preserve"> </w:t>
            </w:r>
            <w:r>
              <w:t xml:space="preserve">of</w:t>
            </w:r>
            <w:r>
              <w:t xml:space="preserve"> </w:t>
            </w:r>
            <w:r>
              <w:t xml:space="preserve">Elections</w:t>
            </w:r>
          </w:p>
        </w:tc>
      </w:tr>
    </w:tbl>
    <w:p>
      <w:pPr>
        <w:spacing w:before="0" w:after="0" w:line="24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76" w:lineRule="exact"/>
              <w:ind w:left="1440" w:firstLine="0"/>
              <w:jc w:val="left"/>
            </w:pPr>
            <w:r>
              <w:t xml:space="preserve">Ray</w:t>
            </w:r>
            <w:r>
              <w:t xml:space="preserve"> </w:t>
            </w:r>
            <w:r>
              <w:t xml:space="preserve">Bennett</w:t>
            </w:r>
          </w:p>
          <w:p>
            <w:pPr>
              <w:spacing w:before="0" w:after="0" w:line="276" w:lineRule="exact"/>
              <w:ind w:left="1440" w:firstLine="0"/>
              <w:jc w:val="left"/>
            </w:pPr>
            <w:r>
              <w:t xml:space="preserve">Ray.Bennett@wbd-us.com</w:t>
            </w:r>
          </w:p>
          <w:p>
            <w:pPr>
              <w:spacing w:before="0" w:after="0" w:line="276" w:lineRule="exact"/>
              <w:ind w:left="1440" w:firstLine="0"/>
              <w:jc w:val="left"/>
            </w:pPr>
            <w:r>
              <w:t xml:space="preserve">Samuel</w:t>
            </w:r>
            <w:r>
              <w:t xml:space="preserve"> </w:t>
            </w:r>
            <w:r>
              <w:t xml:space="preserve">Hartzell</w:t>
            </w:r>
          </w:p>
          <w:p>
            <w:pPr>
              <w:spacing w:before="0" w:after="0" w:line="276" w:lineRule="exact"/>
              <w:ind w:left="1440" w:firstLine="0"/>
              <w:jc w:val="left"/>
            </w:pPr>
            <w:r>
              <w:t xml:space="preserve">Sam.Hartzell@wbd-us.com</w:t>
            </w:r>
          </w:p>
          <w:p>
            <w:pPr>
              <w:spacing w:before="0" w:after="0" w:line="276" w:lineRule="exact"/>
              <w:ind w:left="1440" w:firstLine="0"/>
              <w:jc w:val="left"/>
            </w:pPr>
            <w:r>
              <w:t xml:space="preserve">Counsel</w:t>
            </w:r>
            <w:r>
              <w:t xml:space="preserve"> </w:t>
            </w:r>
            <w:r>
              <w:t xml:space="preserve">for</w:t>
            </w:r>
            <w:r>
              <w:t xml:space="preserve"> </w:t>
            </w:r>
            <w:r>
              <w:t xml:space="preserve">the</w:t>
            </w:r>
            <w:r>
              <w:t xml:space="preserve"> </w:t>
            </w:r>
            <w:r>
              <w:t xml:space="preserve">Hon.</w:t>
            </w:r>
            <w:r>
              <w:t xml:space="preserve"> </w:t>
            </w:r>
            <w:r>
              <w:t xml:space="preserve">Allison</w:t>
            </w:r>
            <w:r>
              <w:t xml:space="preserve"> </w:t>
            </w:r>
            <w:r>
              <w:t xml:space="preserve">Riggs</w:t>
            </w:r>
          </w:p>
        </w:tc>
      </w:tr>
    </w:tbl>
    <w:p>
      <w:pPr>
        <w:spacing w:before="0" w:after="0" w:line="24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76" w:lineRule="exact"/>
              <w:ind w:left="1440" w:firstLine="0"/>
              <w:jc w:val="left"/>
            </w:pPr>
            <w:r>
              <w:t xml:space="preserve">Lisa</w:t>
            </w:r>
            <w:r>
              <w:t xml:space="preserve"> </w:t>
            </w:r>
            <w:r>
              <w:t xml:space="preserve">R.</w:t>
            </w:r>
            <w:r>
              <w:t xml:space="preserve"> </w:t>
            </w:r>
            <w:r>
              <w:t xml:space="preserve">Tucker</w:t>
            </w:r>
          </w:p>
          <w:p>
            <w:pPr>
              <w:spacing w:before="0" w:after="0" w:line="276" w:lineRule="exact"/>
              <w:ind w:left="1440" w:firstLine="0"/>
              <w:jc w:val="left"/>
            </w:pPr>
            <w:r>
              <w:t xml:space="preserve">lisa.r.tucker@nccourts.org</w:t>
            </w:r>
          </w:p>
          <w:p>
            <w:pPr>
              <w:spacing w:before="0" w:after="0" w:line="276" w:lineRule="exact"/>
              <w:ind w:left="1440" w:firstLine="0"/>
              <w:jc w:val="left"/>
            </w:pPr>
            <w:r>
              <w:t xml:space="preserve">Trial</w:t>
            </w:r>
            <w:r>
              <w:t xml:space="preserve"> </w:t>
            </w:r>
            <w:r>
              <w:t xml:space="preserve">Court</w:t>
            </w:r>
            <w:r>
              <w:t xml:space="preserve"> </w:t>
            </w:r>
            <w:r>
              <w:t xml:space="preserve">Administrator</w:t>
            </w:r>
            <w:r>
              <w:t xml:space="preserve"> </w:t>
            </w:r>
            <w:r>
              <w:t xml:space="preserve">for</w:t>
            </w:r>
            <w:r>
              <w:t xml:space="preserve"> </w:t>
            </w:r>
            <w:r>
              <w:t xml:space="preserve">the</w:t>
            </w:r>
            <w:r>
              <w:t xml:space="preserve"> </w:t>
            </w:r>
            <w:r>
              <w:t xml:space="preserve">10th</w:t>
            </w:r>
            <w:r>
              <w:t xml:space="preserve"> </w:t>
            </w:r>
            <w:r>
              <w:t xml:space="preserve">Judicial</w:t>
            </w:r>
            <w:r>
              <w:t xml:space="preserve"> </w:t>
            </w:r>
            <w:r>
              <w:t xml:space="preserve">District</w:t>
            </w:r>
          </w:p>
        </w:tc>
      </w:tr>
    </w:tbl>
    <w:p>
      <w:pPr>
        <w:spacing w:before="240" w:after="0" w:line="552" w:lineRule="exact"/>
        <w:ind w:left="0" w:firstLine="720"/>
        <w:jc w:val="left"/>
      </w:pPr>
      <w:r>
        <w:t xml:space="preserve">This</w:t>
      </w:r>
      <w:r>
        <w:t xml:space="preserve"> </w:t>
      </w:r>
      <w:r>
        <w:t xml:space="preserve">the</w:t>
      </w:r>
      <w:r>
        <w:t xml:space="preserve"> </w:t>
      </w:r>
      <w:r>
        <w:t xml:space="preserve">6th</w:t>
      </w:r>
      <w:r>
        <w:t xml:space="preserve"> </w:t>
      </w:r>
      <w:r>
        <w:t xml:space="preserve">day</w:t>
      </w:r>
      <w:r>
        <w:t xml:space="preserve"> </w:t>
      </w:r>
      <w:r>
        <w:t xml:space="preserve">of</w:t>
      </w:r>
      <w:r>
        <w:t xml:space="preserve"> </w:t>
      </w:r>
      <w:r>
        <w:t xml:space="preserve">December,</w:t>
      </w:r>
      <w:r>
        <w:t xml:space="preserve"> </w:t>
      </w:r>
      <w:r>
        <w:t xml:space="preserve">2024.</w:t>
      </w:r>
    </w:p>
    <w:p>
      <w:pPr>
        <w:spacing w:before="0" w:after="0" w:line="19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192" w:after="0" w:line="276" w:lineRule="exact"/>
              <w:ind w:left="4608" w:firstLine="0"/>
              <w:jc w:val="left"/>
            </w:pPr>
            <w:r>
              <w:rPr>
                <w:u w:val="single"/>
              </w:rPr>
              <w:t xml:space="preserve">/s/</w:t>
            </w:r>
            <w:r>
              <w:rPr>
                <w:u w:val="single"/>
              </w:rPr>
              <w:t xml:space="preserve"> </w:t>
            </w:r>
            <w:r>
              <w:rPr>
                <w:i/>
                <w:iCs/>
                <w:u w:val="single"/>
              </w:rPr>
              <w:t xml:space="preserve">Troy</w:t>
            </w:r>
            <w:r>
              <w:rPr>
                <w:i/>
                <w:iCs/>
                <w:u w:val="single"/>
              </w:rPr>
              <w:t xml:space="preserve"> </w:t>
            </w:r>
            <w:r>
              <w:rPr>
                <w:i/>
                <w:iCs/>
                <w:u w:val="single"/>
              </w:rPr>
              <w:t xml:space="preserve">D.</w:t>
            </w:r>
            <w:r>
              <w:rPr>
                <w:i/>
                <w:iCs/>
                <w:u w:val="single"/>
              </w:rPr>
              <w:t xml:space="preserve"> </w:t>
            </w:r>
            <w:r>
              <w:rPr>
                <w:i/>
                <w:iCs/>
                <w:u w:val="single"/>
              </w:rPr>
              <w:t xml:space="preserve">Shelton</w:t>
            </w:r>
          </w:p>
          <w:p>
            <w:pPr>
              <w:spacing w:before="0" w:after="0" w:line="276" w:lineRule="exact"/>
              <w:ind w:left="4608" w:firstLine="0"/>
              <w:jc w:val="left"/>
            </w:pPr>
            <w:r>
              <w:t xml:space="preserve">Troy</w:t>
            </w:r>
            <w:r>
              <w:t xml:space="preserve"> </w:t>
            </w:r>
            <w:r>
              <w:t xml:space="preserve">D.</w:t>
            </w:r>
            <w:r>
              <w:t xml:space="preserve"> </w:t>
            </w:r>
            <w:r>
              <w:t xml:space="preserve">Shelton</w:t>
            </w:r>
          </w:p>
          <w:p>
            <w:pPr>
              <w:spacing w:before="0" w:after="0" w:line="276" w:lineRule="exact"/>
              <w:ind w:left="4608" w:firstLine="0"/>
              <w:jc w:val="left"/>
            </w:pPr>
            <w:r>
              <w:t xml:space="preserve">N.C.</w:t>
            </w:r>
            <w:r>
              <w:t xml:space="preserve"> </w:t>
            </w:r>
            <w:r>
              <w:t xml:space="preserve">State</w:t>
            </w:r>
            <w:r>
              <w:t xml:space="preserve"> </w:t>
            </w:r>
            <w:r>
              <w:t xml:space="preserve">Bar</w:t>
            </w:r>
            <w:r>
              <w:t xml:space="preserve"> </w:t>
            </w:r>
            <w:r>
              <w:t xml:space="preserve">No.</w:t>
            </w:r>
            <w:r>
              <w:t xml:space="preserve"> </w:t>
            </w:r>
            <w:r>
              <w:t xml:space="preserve">48070</w:t>
            </w:r>
          </w:p>
          <w:p>
            <w:pPr>
              <w:spacing w:before="0" w:after="0" w:line="276" w:lineRule="exact"/>
              <w:ind w:left="4608" w:firstLine="0"/>
              <w:jc w:val="left"/>
            </w:pPr>
            <w:r>
              <w:t xml:space="preserve">tshelton@dowlingfirm.com</w:t>
            </w:r>
          </w:p>
          <w:p>
            <w:pPr>
              <w:spacing w:before="0" w:after="0" w:line="276" w:lineRule="exact"/>
              <w:ind w:left="4608" w:firstLine="0"/>
              <w:jc w:val="left"/>
            </w:pPr>
            <w:r>
              <w:t xml:space="preserve">DOWLING</w:t>
            </w:r>
            <w:r>
              <w:t xml:space="preserve"> </w:t>
            </w:r>
            <w:r>
              <w:t xml:space="preserve">PLLC</w:t>
            </w:r>
          </w:p>
          <w:p>
            <w:pPr>
              <w:spacing w:before="0" w:after="0" w:line="276" w:lineRule="exact"/>
              <w:ind w:left="4608" w:firstLine="0"/>
              <w:jc w:val="left"/>
            </w:pPr>
            <w:r>
              <w:t xml:space="preserve">3801</w:t>
            </w:r>
            <w:r>
              <w:t xml:space="preserve"> </w:t>
            </w:r>
            <w:r>
              <w:t xml:space="preserve">Lake</w:t>
            </w:r>
            <w:r>
              <w:t xml:space="preserve"> </w:t>
            </w:r>
            <w:r>
              <w:t xml:space="preserve">Boone</w:t>
            </w:r>
            <w:r>
              <w:t xml:space="preserve"> </w:t>
            </w:r>
            <w:r>
              <w:t xml:space="preserve">Trail</w:t>
            </w:r>
          </w:p>
          <w:p>
            <w:pPr>
              <w:spacing w:before="0" w:after="0" w:line="276" w:lineRule="exact"/>
              <w:ind w:left="4608" w:firstLine="0"/>
              <w:jc w:val="left"/>
            </w:pPr>
            <w:r>
              <w:t xml:space="preserve">Suite</w:t>
            </w:r>
            <w:r>
              <w:t xml:space="preserve"> </w:t>
            </w:r>
            <w:r>
              <w:t xml:space="preserve">260</w:t>
            </w:r>
          </w:p>
          <w:p>
            <w:pPr>
              <w:spacing w:before="0" w:after="0" w:line="276" w:lineRule="exact"/>
              <w:ind w:left="4608" w:firstLine="0"/>
              <w:jc w:val="left"/>
            </w:pPr>
            <w:r>
              <w:t xml:space="preserve">Raleigh,</w:t>
            </w:r>
            <w:r>
              <w:t xml:space="preserve"> </w:t>
            </w:r>
            <w:r>
              <w:t xml:space="preserve">North</w:t>
            </w:r>
            <w:r>
              <w:t xml:space="preserve"> </w:t>
            </w:r>
            <w:r>
              <w:t xml:space="preserve">Carolina</w:t>
            </w:r>
            <w:r>
              <w:t xml:space="preserve"> </w:t>
            </w:r>
            <w:r>
              <w:t xml:space="preserve">27607</w:t>
            </w:r>
          </w:p>
          <w:p>
            <w:pPr>
              <w:spacing w:before="0" w:after="0" w:line="276" w:lineRule="exact"/>
              <w:ind w:left="4608" w:firstLine="0"/>
              <w:jc w:val="left"/>
            </w:pPr>
            <w:r>
              <w:t xml:space="preserve">Telephone:</w:t>
            </w:r>
            <w:r>
              <w:t xml:space="preserve"> </w:t>
            </w:r>
            <w:r>
              <w:t xml:space="preserve">(919)</w:t>
            </w:r>
            <w:r>
              <w:t xml:space="preserve"> </w:t>
            </w:r>
            <w:r>
              <w:t xml:space="preserve">529</w:t>
              <w:noBreakHyphen/>
              <w:t xml:space="preserve">3351</w:t>
            </w:r>
          </w:p>
        </w:tc>
      </w:tr>
    </w:tbl>
    <w:sectPr>
      <w:footerReference w:type="default" r:id="rIdFooter1"/>
      <w:footerReference w:type="first" r:id="rIdFooterFirst"/>
      <w:pgSz w:w="12240" w:h="15840"/>
      <w:pgMar w:top="1440" w:right="1440" w:bottom="1440" w:left="1440" w:header="720" w:footer="732" w:gutter="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ooter2.xml><?xml version="1.0" encoding="utf-8"?>
<w:ftr xmlns:w="http://schemas.openxmlformats.org/wordprocessingml/2006/main" xmlns:r="http://schemas.openxmlformats.org/officeDocument/2006/relationships">
  <w:p>
    <w:pPr>
      <w:spacing w:before="0" w:after="0" w:line="276" w:lineRule="exact"/>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52"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52"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spacing w:before="0" w:after="14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276" w:lineRule="exact"/>
      <w:ind w:left="720" w:right="720" w:firstLine="0"/>
    </w:pPr>
  </w:style>
  <w:style w:type="paragraph" w:customStyle="1" w:styleId="XdQuoteFirst">
    <w:name w:val="Xd Quote First"/>
    <w:basedOn w:val="Normal"/>
    <w:qFormat/>
    <w:pPr>
      <w:spacing w:before="192" w:after="0" w:line="276" w:lineRule="exact"/>
      <w:ind w:left="720" w:right="720" w:firstLine="0"/>
    </w:pPr>
  </w:style>
  <w:style w:type="paragraph" w:customStyle="1" w:styleId="XdQuoteLast">
    <w:name w:val="Xd Quote Last"/>
    <w:basedOn w:val="Normal"/>
    <w:qFormat/>
    <w:pPr>
      <w:spacing w:before="0" w:after="288" w:line="276" w:lineRule="exact"/>
      <w:ind w:left="720" w:right="720" w:firstLine="0"/>
    </w:pPr>
  </w:style>
  <w:style w:type="paragraph" w:customStyle="1" w:styleId="XdQuoteOnly">
    <w:name w:val="Xd Quote Only"/>
    <w:basedOn w:val="Normal"/>
    <w:qFormat/>
    <w:pPr>
      <w:spacing w:before="192" w:after="288" w:line="276" w:lineRule="exact"/>
      <w:ind w:left="720" w:right="720" w:firstLine="0"/>
    </w:pPr>
  </w:style>
  <w:style w:type="paragraph" w:customStyle="1" w:styleId="XdTail">
    <w:name w:val="Xd Tail"/>
    <w:basedOn w:val="Normal"/>
    <w:qFormat/>
    <w:pPr>
      <w:spacing w:before="0" w:after="0" w:line="276" w:lineRule="exact"/>
      <w:ind w:firstLine="0"/>
    </w:pPr>
  </w:style>
  <w:style w:type="paragraph" w:customStyle="1" w:styleId="XdList1">
    <w:name w:val="XdList 1"/>
    <w:basedOn w:val="Normal"/>
    <w:qFormat/>
    <w:pPr>
      <w:spacing w:before="0" w:after="0" w:line="552" w:lineRule="exact"/>
      <w:ind w:left="720" w:hanging="720"/>
    </w:pPr>
  </w:style>
  <w:style w:type="paragraph" w:customStyle="1" w:styleId="XdList2">
    <w:name w:val="XdList 2"/>
    <w:basedOn w:val="Normal"/>
    <w:qFormat/>
    <w:pPr>
      <w:spacing w:before="0" w:after="0" w:line="552" w:lineRule="exact"/>
      <w:ind w:left="1440" w:hanging="720"/>
    </w:pPr>
  </w:style>
  <w:style w:type="paragraph" w:customStyle="1" w:styleId="XdList3">
    <w:name w:val="XdList 3"/>
    <w:basedOn w:val="Normal"/>
    <w:qFormat/>
    <w:pPr>
      <w:spacing w:before="0" w:after="0" w:line="552" w:lineRule="exact"/>
      <w:ind w:left="2160" w:hanging="720"/>
    </w:pPr>
  </w:style>
  <w:style w:type="paragraph" w:customStyle="1" w:styleId="XdTailList1">
    <w:name w:val="XdTailList 1"/>
    <w:basedOn w:val="Normal"/>
    <w:qFormat/>
    <w:pPr>
      <w:spacing w:before="0" w:after="0" w:line="276" w:lineRule="exact"/>
      <w:ind w:left="720" w:hanging="720"/>
    </w:pPr>
  </w:style>
  <w:style w:type="paragraph" w:customStyle="1" w:styleId="XdTailList2">
    <w:name w:val="XdTailList 2"/>
    <w:basedOn w:val="Normal"/>
    <w:qFormat/>
    <w:pPr>
      <w:spacing w:before="0" w:after="0" w:line="276" w:lineRule="exact"/>
      <w:ind w:left="1440" w:hanging="720"/>
    </w:pPr>
  </w:style>
  <w:style w:type="paragraph" w:customStyle="1" w:styleId="XdTailList3">
    <w:name w:val="XdTailList 3"/>
    <w:basedOn w:val="Normal"/>
    <w:qFormat/>
    <w:pPr>
      <w:spacing w:before="0" w:after="0" w:line="276" w:lineRule="exact"/>
      <w:ind w:left="2160" w:hanging="7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ooterFirst" Target="footer2.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