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ftr-none.xml" ContentType="application/vnd.openxmlformats-officedocument.wordprocessingml.footer+xml"/>
  <Override PartName="/word/ftr-page.xml" ContentType="application/vnd.openxmlformats-officedocument.wordprocessingml.footer+xml"/>
  <Override PartName="/word/ftr-add.xml" ContentType="application/vnd.openxmlformats-officedocument.wordprocessingml.footer+xml"/>
  <Override PartName="/word/ftr-own1.xml" ContentType="application/vnd.openxmlformats-officedocument.wordprocessingml.footer+xml"/>
  <Override PartName="/word/ftr-own2.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0" w:line="322" w:lineRule="exact"/>
        <w:ind w:left="0" w:firstLine="0"/>
        <w:jc w:val="center"/>
      </w:pPr>
      <w:r>
        <w:rPr>
          <w:b/>
          <w:bCs/>
        </w:rPr>
        <w:t xml:space="preserve">IN</w:t>
      </w:r>
      <w:r>
        <w:rPr>
          <w:b/>
          <w:bCs/>
        </w:rPr>
        <w:t xml:space="preserve"> </w:t>
      </w:r>
      <w:r>
        <w:rPr>
          <w:b/>
          <w:bCs/>
        </w:rPr>
        <w:t xml:space="preserve">THE</w:t>
      </w:r>
      <w:r>
        <w:rPr>
          <w:b/>
          <w:bCs/>
        </w:rPr>
        <w:t xml:space="preserve"> </w:t>
      </w:r>
      <w:r>
        <w:rPr>
          <w:b/>
          <w:bCs/>
        </w:rPr>
        <w:t xml:space="preserve">SUPREME</w:t>
      </w:r>
      <w:r>
        <w:rPr>
          <w:b/>
          <w:bCs/>
        </w:rPr>
        <w:t xml:space="preserve"> </w:t>
      </w:r>
      <w:r>
        <w:rPr>
          <w:b/>
          <w:bCs/>
        </w:rPr>
        <w:t xml:space="preserve">COURT</w:t>
      </w:r>
      <w:r>
        <w:rPr>
          <w:b/>
          <w:bCs/>
        </w:rPr>
        <w:t xml:space="preserve"> </w:t>
      </w:r>
      <w:r>
        <w:rPr>
          <w:b/>
          <w:bCs/>
        </w:rPr>
        <w:t xml:space="preserve">OF</w:t>
      </w:r>
      <w:r>
        <w:rPr>
          <w:b/>
          <w:bCs/>
        </w:rPr>
        <w:t xml:space="preserve"> </w:t>
      </w:r>
      <w:r>
        <w:rPr>
          <w:b/>
          <w:bCs/>
        </w:rPr>
        <w:t xml:space="preserve">IOWA</w:t>
      </w:r>
    </w:p>
    <w:p>
      <w:pPr>
        <w:spacing w:before="0" w:after="0" w:line="322" w:lineRule="exact"/>
        <w:ind w:left="0" w:firstLine="0"/>
        <w:jc w:val="center"/>
      </w:pPr>
      <w:r>
        <w:t xml:space="preserve">No.</w:t>
      </w:r>
      <w:r>
        <w:t xml:space="preserve"> </w:t>
      </w:r>
      <w:r>
        <w:t xml:space="preserve">25</w:t>
        <w:noBreakHyphen/>
        <w:t xml:space="preserve">0677</w:t>
      </w:r>
    </w:p>
    <w:p>
      <w:pPr>
        <w:spacing w:before="288" w:after="0" w:line="322" w:lineRule="exact"/>
        <w:ind w:left="0" w:firstLine="0"/>
        <w:jc w:val="center"/>
      </w:pPr>
      <w:r>
        <w:t xml:space="preserve">STATE</w:t>
      </w:r>
      <w:r>
        <w:t xml:space="preserve"> </w:t>
      </w:r>
      <w:r>
        <w:t xml:space="preserve">OF</w:t>
      </w:r>
      <w:r>
        <w:t xml:space="preserve"> </w:t>
      </w:r>
      <w:r>
        <w:t xml:space="preserve">IOWA,</w:t>
      </w:r>
    </w:p>
    <w:p>
      <w:pPr>
        <w:spacing w:before="0" w:after="0" w:line="322" w:lineRule="exact"/>
        <w:ind w:left="0" w:firstLine="0"/>
        <w:jc w:val="center"/>
      </w:pPr>
      <w:r>
        <w:t xml:space="preserve">Plaintiff-Appellee,</w:t>
      </w:r>
    </w:p>
    <w:p>
      <w:pPr>
        <w:spacing w:before="224" w:after="224" w:line="322" w:lineRule="exact"/>
        <w:ind w:left="0" w:firstLine="0"/>
        <w:jc w:val="center"/>
      </w:pPr>
      <w:r>
        <w:t xml:space="preserve">v.</w:t>
      </w:r>
    </w:p>
    <w:p>
      <w:pPr>
        <w:spacing w:before="0" w:after="0" w:line="322" w:lineRule="exact"/>
        <w:ind w:left="0" w:firstLine="0"/>
        <w:jc w:val="center"/>
      </w:pPr>
      <w:r>
        <w:t xml:space="preserve">FRANK</w:t>
      </w:r>
      <w:r>
        <w:t xml:space="preserve"> </w:t>
      </w:r>
      <w:r>
        <w:t xml:space="preserve">HUGO</w:t>
      </w:r>
      <w:r>
        <w:t xml:space="preserve"> </w:t>
      </w:r>
      <w:r>
        <w:t xml:space="preserve">WELTE</w:t>
      </w:r>
      <w:r>
        <w:t xml:space="preserve"> </w:t>
      </w:r>
      <w:r>
        <w:t xml:space="preserve">II,</w:t>
      </w:r>
    </w:p>
    <w:p>
      <w:pPr>
        <w:spacing w:before="0" w:after="0" w:line="322" w:lineRule="exact"/>
        <w:ind w:left="0" w:firstLine="0"/>
        <w:jc w:val="center"/>
      </w:pPr>
      <w:r>
        <w:t xml:space="preserve">Defendant-Appellant.</w:t>
      </w:r>
    </w:p>
    <w:p>
      <w:pPr>
        <w:pBdr>
          <w:top w:val="single" w:sz="4" w:space="0" w:color="000000"/>
        </w:pBdr>
        <w:spacing w:before="336" w:after="0" w:line="1" w:lineRule="exact"/>
      </w:pPr>
    </w:p>
    <w:p>
      <w:pPr>
        <w:spacing w:before="224" w:after="0" w:line="322" w:lineRule="exact"/>
        <w:ind w:left="0" w:firstLine="0"/>
        <w:jc w:val="center"/>
      </w:pPr>
      <w:r>
        <w:t xml:space="preserve">ON</w:t>
      </w:r>
      <w:r>
        <w:t xml:space="preserve"> </w:t>
      </w:r>
      <w:r>
        <w:t xml:space="preserve">APPEAL</w:t>
      </w:r>
      <w:r>
        <w:t xml:space="preserve"> </w:t>
      </w:r>
      <w:r>
        <w:t xml:space="preserve">FROM</w:t>
      </w:r>
      <w:r>
        <w:t xml:space="preserve"> </w:t>
      </w:r>
      <w:r>
        <w:t xml:space="preserve">THE</w:t>
      </w:r>
      <w:r>
        <w:t xml:space="preserve"> </w:t>
      </w:r>
      <w:r>
        <w:t xml:space="preserve">IOWA</w:t>
      </w:r>
      <w:r>
        <w:t xml:space="preserve"> </w:t>
      </w:r>
      <w:r>
        <w:t xml:space="preserve">DISTRICT</w:t>
      </w:r>
      <w:r>
        <w:t xml:space="preserve"> </w:t>
      </w:r>
      <w:r>
        <w:t xml:space="preserve">COURT</w:t>
      </w:r>
      <w:r>
        <w:t xml:space="preserve"> </w:t>
      </w:r>
      <w:r>
        <w:t xml:space="preserve">FOR</w:t>
      </w:r>
      <w:r>
        <w:t xml:space="preserve"> </w:t>
      </w:r>
      <w:r>
        <w:t xml:space="preserve">WOODBURY</w:t>
      </w:r>
      <w:r>
        <w:t xml:space="preserve"> </w:t>
      </w:r>
      <w:r>
        <w:t xml:space="preserve">COUNTY</w:t>
      </w:r>
    </w:p>
    <w:p>
      <w:pPr>
        <w:spacing w:before="0" w:after="0" w:line="322" w:lineRule="exact"/>
        <w:ind w:left="0" w:firstLine="0"/>
        <w:jc w:val="center"/>
      </w:pPr>
      <w:r>
        <w:t xml:space="preserve">THE</w:t>
      </w:r>
      <w:r>
        <w:t xml:space="preserve"> </w:t>
      </w:r>
      <w:r>
        <w:t xml:space="preserve">HONORABLE</w:t>
      </w:r>
      <w:r>
        <w:t xml:space="preserve"> </w:t>
      </w:r>
      <w:r>
        <w:t xml:space="preserve">JAMES</w:t>
      </w:r>
      <w:r>
        <w:t xml:space="preserve"> </w:t>
      </w:r>
      <w:r>
        <w:t xml:space="preserve">DAANE;</w:t>
      </w:r>
      <w:r>
        <w:t xml:space="preserve"> </w:t>
      </w:r>
      <w:r>
        <w:t xml:space="preserve">CASE</w:t>
      </w:r>
      <w:r>
        <w:t xml:space="preserve"> </w:t>
      </w:r>
      <w:r>
        <w:t xml:space="preserve">NO.</w:t>
      </w:r>
      <w:r>
        <w:t xml:space="preserve"> </w:t>
      </w:r>
      <w:r>
        <w:t xml:space="preserve">STA0238173</w:t>
      </w:r>
    </w:p>
    <w:p>
      <w:pPr>
        <w:pBdr>
          <w:top w:val="single" w:sz="4" w:space="0" w:color="000000"/>
        </w:pBdr>
        <w:spacing w:before="224" w:after="0" w:line="1" w:lineRule="exact"/>
      </w:pPr>
    </w:p>
    <w:p>
      <w:pPr>
        <w:spacing w:before="336" w:after="0" w:line="322" w:lineRule="exact"/>
        <w:ind w:left="0" w:firstLine="0"/>
        <w:jc w:val="center"/>
      </w:pPr>
      <w:r>
        <w:rPr>
          <w:b/>
          <w:bCs/>
        </w:rPr>
        <w:t xml:space="preserve">BRIEF</w:t>
      </w:r>
      <w:r>
        <w:rPr>
          <w:b/>
          <w:bCs/>
        </w:rPr>
        <w:t xml:space="preserve"> </w:t>
      </w:r>
      <w:r>
        <w:rPr>
          <w:b/>
          <w:bCs/>
        </w:rPr>
        <w:t xml:space="preserve">OF</w:t>
      </w:r>
      <w:r>
        <w:rPr>
          <w:b/>
          <w:bCs/>
        </w:rPr>
        <w:t xml:space="preserve"> </w:t>
      </w:r>
      <w:r>
        <w:rPr>
          <w:b/>
          <w:bCs/>
        </w:rPr>
        <w:t xml:space="preserve">AMICUS</w:t>
      </w:r>
      <w:r>
        <w:rPr>
          <w:b/>
          <w:bCs/>
        </w:rPr>
        <w:t xml:space="preserve"> </w:t>
      </w:r>
      <w:r>
        <w:rPr>
          <w:b/>
          <w:bCs/>
        </w:rPr>
        <w:t xml:space="preserve">CURIAE</w:t>
      </w:r>
      <w:r>
        <w:rPr>
          <w:b/>
          <w:bCs/>
        </w:rPr>
        <w:t xml:space="preserve"> </w:t>
      </w:r>
      <w:r>
        <w:rPr>
          <w:b/>
          <w:bCs/>
        </w:rPr>
        <w:t xml:space="preserve">BY</w:t>
      </w:r>
      <w:r>
        <w:rPr>
          <w:b/>
          <w:bCs/>
        </w:rPr>
        <w:t xml:space="preserve"> </w:t>
      </w:r>
      <w:r>
        <w:rPr>
          <w:b/>
          <w:bCs/>
        </w:rPr>
        <w:t xml:space="preserve">FIFTEEN</w:t>
      </w:r>
      <w:r>
        <w:rPr>
          <w:b/>
          <w:bCs/>
        </w:rPr>
        <w:t xml:space="preserve"> </w:t>
      </w:r>
      <w:r>
        <w:rPr>
          <w:b/>
          <w:bCs/>
        </w:rPr>
        <w:t xml:space="preserve">IOWA</w:t>
      </w:r>
      <w:r>
        <w:rPr>
          <w:b/>
          <w:bCs/>
        </w:rPr>
        <w:t xml:space="preserve"> </w:t>
      </w:r>
      <w:r>
        <w:rPr>
          <w:b/>
          <w:bCs/>
        </w:rPr>
        <w:t xml:space="preserve">STATE</w:t>
      </w:r>
      <w:r>
        <w:rPr>
          <w:b/>
          <w:bCs/>
        </w:rPr>
        <w:t xml:space="preserve"> </w:t>
      </w:r>
      <w:r>
        <w:rPr>
          <w:b/>
          <w:bCs/>
        </w:rPr>
        <w:t xml:space="preserve">SENATORS</w:t>
      </w:r>
      <w:r>
        <w:rPr>
          <w:b/>
          <w:bCs/>
        </w:rPr>
        <w:t xml:space="preserve"> </w:t>
      </w:r>
      <w:r>
        <w:rPr>
          <w:b/>
          <w:bCs/>
        </w:rPr>
        <w:t xml:space="preserve">PURSUANT</w:t>
      </w:r>
      <w:r>
        <w:rPr>
          <w:b/>
          <w:bCs/>
        </w:rPr>
        <w:t xml:space="preserve"> </w:t>
      </w:r>
      <w:r>
        <w:rPr>
          <w:b/>
          <w:bCs/>
        </w:rPr>
        <w:t xml:space="preserve">TO</w:t>
      </w:r>
      <w:r>
        <w:rPr>
          <w:b/>
          <w:bCs/>
        </w:rPr>
        <w:t xml:space="preserve"> </w:t>
      </w:r>
      <w:r>
        <w:rPr>
          <w:b/>
          <w:bCs/>
        </w:rPr>
        <w:t xml:space="preserve">IOWA</w:t>
      </w:r>
      <w:r>
        <w:rPr>
          <w:b/>
          <w:bCs/>
        </w:rPr>
        <w:t xml:space="preserve"> </w:t>
      </w:r>
      <w:r>
        <w:rPr>
          <w:b/>
          <w:bCs/>
        </w:rPr>
        <w:t xml:space="preserve">CODE</w:t>
      </w:r>
      <w:r>
        <w:rPr>
          <w:b/>
          <w:bCs/>
        </w:rPr>
        <w:t xml:space="preserve"> </w:t>
      </w:r>
      <w:r>
        <w:rPr>
          <w:b/>
          <w:bCs/>
        </w:rPr>
        <w:t xml:space="preserve">§</w:t>
      </w:r>
      <w:r>
        <w:rPr>
          <w:b/>
          <w:bCs/>
        </w:rPr>
        <w:t xml:space="preserve"> </w:t>
      </w:r>
      <w:r>
        <w:rPr>
          <w:b/>
          <w:bCs/>
        </w:rPr>
        <w:t xml:space="preserve">625A.19</w:t>
      </w:r>
      <w:r>
        <w:rPr>
          <w:b/>
          <w:bCs/>
        </w:rPr>
        <w:t xml:space="preserve"> </w:t>
      </w:r>
      <w:r>
        <w:rPr>
          <w:b/>
          <w:bCs/>
        </w:rPr>
        <w:t xml:space="preserve">IN</w:t>
      </w:r>
      <w:r>
        <w:rPr>
          <w:b/>
          <w:bCs/>
        </w:rPr>
        <w:t xml:space="preserve"> </w:t>
      </w:r>
      <w:r>
        <w:rPr>
          <w:b/>
          <w:bCs/>
        </w:rPr>
        <w:t xml:space="preserve">SUPPORT</w:t>
      </w:r>
      <w:r>
        <w:rPr>
          <w:b/>
          <w:bCs/>
        </w:rPr>
        <w:t xml:space="preserve"> </w:t>
      </w:r>
      <w:r>
        <w:rPr>
          <w:b/>
          <w:bCs/>
        </w:rPr>
        <w:t xml:space="preserve">OF</w:t>
      </w:r>
      <w:r>
        <w:rPr>
          <w:b/>
          <w:bCs/>
        </w:rPr>
        <w:t xml:space="preserve"> </w:t>
      </w:r>
      <w:r>
        <w:rPr>
          <w:b/>
          <w:bCs/>
        </w:rPr>
        <w:t xml:space="preserve">APPELLEE</w:t>
      </w:r>
      <w:r>
        <w:rPr>
          <w:b/>
          <w:bCs/>
        </w:rPr>
        <w:t xml:space="preserve"> </w:t>
      </w:r>
      <w:r>
        <w:rPr>
          <w:b/>
          <w:bCs/>
        </w:rPr>
        <w:t xml:space="preserve">STATE</w:t>
      </w:r>
      <w:r>
        <w:rPr>
          <w:b/>
          <w:bCs/>
        </w:rPr>
        <w:t xml:space="preserve"> </w:t>
      </w:r>
      <w:r>
        <w:rPr>
          <w:b/>
          <w:bCs/>
        </w:rPr>
        <w:t xml:space="preserve">OF</w:t>
      </w:r>
      <w:r>
        <w:rPr>
          <w:b/>
          <w:bCs/>
        </w:rPr>
        <w:t xml:space="preserve"> </w:t>
      </w:r>
      <w:r>
        <w:rPr>
          <w:b/>
          <w:bCs/>
        </w:rPr>
        <w:t xml:space="preserve">IOWA</w:t>
      </w:r>
    </w:p>
    <w:p>
      <w:pPr>
        <w:pBdr>
          <w:top w:val="single" w:sz="4" w:space="0" w:color="000000"/>
        </w:pBdr>
        <w:spacing w:before="336" w:after="0" w:line="1" w:lineRule="exact"/>
      </w:pPr>
    </w:p>
    <w:p>
      <w:pPr>
        <w:spacing w:before="576" w:after="0" w:line="322" w:lineRule="exact"/>
        <w:ind w:left="0" w:firstLine="0"/>
        <w:jc w:val="left"/>
      </w:pPr>
      <w:r>
        <w:t xml:space="preserve">W.</w:t>
      </w:r>
      <w:r>
        <w:t xml:space="preserve"> </w:t>
      </w:r>
      <w:r>
        <w:t xml:space="preserve">Charles</w:t>
      </w:r>
      <w:r>
        <w:t xml:space="preserve"> </w:t>
      </w:r>
      <w:r>
        <w:t xml:space="preserve">Smithson,</w:t>
      </w:r>
      <w:r>
        <w:t xml:space="preserve"> </w:t>
      </w:r>
      <w:r>
        <w:t xml:space="preserve">AT0007343</w:t>
      </w:r>
    </w:p>
    <w:p>
      <w:pPr>
        <w:spacing w:before="0" w:after="0" w:line="322" w:lineRule="exact"/>
        <w:ind w:left="0" w:firstLine="0"/>
        <w:jc w:val="left"/>
      </w:pPr>
      <w:r>
        <w:t xml:space="preserve">1201</w:t>
      </w:r>
      <w:r>
        <w:t xml:space="preserve"> </w:t>
      </w:r>
      <w:r>
        <w:t xml:space="preserve">Office</w:t>
      </w:r>
      <w:r>
        <w:t xml:space="preserve"> </w:t>
      </w:r>
      <w:r>
        <w:t xml:space="preserve">Park</w:t>
      </w:r>
      <w:r>
        <w:t xml:space="preserve"> </w:t>
      </w:r>
      <w:r>
        <w:t xml:space="preserve">Road,</w:t>
      </w:r>
      <w:r>
        <w:t xml:space="preserve"> </w:t>
      </w:r>
      <w:r>
        <w:t xml:space="preserve">#1811</w:t>
      </w:r>
    </w:p>
    <w:p>
      <w:pPr>
        <w:spacing w:before="0" w:after="0" w:line="322" w:lineRule="exact"/>
        <w:ind w:left="0" w:firstLine="0"/>
        <w:jc w:val="left"/>
      </w:pPr>
      <w:r>
        <w:t xml:space="preserve">West</w:t>
      </w:r>
      <w:r>
        <w:t xml:space="preserve"> </w:t>
      </w:r>
      <w:r>
        <w:t xml:space="preserve">Des</w:t>
      </w:r>
      <w:r>
        <w:t xml:space="preserve"> </w:t>
      </w:r>
      <w:r>
        <w:t xml:space="preserve">Moines,</w:t>
      </w:r>
      <w:r>
        <w:t xml:space="preserve"> </w:t>
      </w:r>
      <w:r>
        <w:t xml:space="preserve">Iowa</w:t>
      </w:r>
      <w:r>
        <w:t xml:space="preserve"> </w:t>
      </w:r>
      <w:r>
        <w:t xml:space="preserve">50265</w:t>
      </w:r>
    </w:p>
    <w:p>
      <w:pPr>
        <w:spacing w:before="0" w:after="0" w:line="322" w:lineRule="exact"/>
        <w:ind w:left="0" w:firstLine="0"/>
        <w:jc w:val="left"/>
      </w:pPr>
      <w:r>
        <w:t xml:space="preserve">(515)</w:t>
      </w:r>
      <w:r>
        <w:t xml:space="preserve"> </w:t>
      </w:r>
      <w:r>
        <w:t xml:space="preserve">681</w:t>
        <w:noBreakHyphen/>
        <w:t xml:space="preserve">2354</w:t>
      </w:r>
    </w:p>
    <w:p>
      <w:pPr>
        <w:spacing w:before="0" w:after="0" w:line="322" w:lineRule="exact"/>
        <w:ind w:left="0" w:firstLine="0"/>
        <w:jc w:val="left"/>
      </w:pPr>
      <w:r>
        <w:t xml:space="preserve">25smithson@gmail.com</w:t>
      </w:r>
    </w:p>
    <w:p>
      <w:pPr>
        <w:spacing w:before="0" w:after="0" w:line="322" w:lineRule="exact"/>
        <w:ind w:left="0" w:firstLine="0"/>
        <w:jc w:val="left"/>
      </w:pPr>
    </w:p>
    <w:p>
      <w:pPr>
        <w:spacing w:before="0" w:after="0" w:line="322" w:lineRule="exact"/>
        <w:ind w:left="0" w:firstLine="0"/>
        <w:jc w:val="left"/>
      </w:pPr>
      <w:r>
        <w:t xml:space="preserve">Counsel</w:t>
      </w:r>
      <w:r>
        <w:t xml:space="preserve"> </w:t>
      </w:r>
      <w:r>
        <w:t xml:space="preserve">for</w:t>
      </w:r>
      <w:r>
        <w:t xml:space="preserve"> </w:t>
      </w:r>
      <w:r>
        <w:t xml:space="preserve">Amici</w:t>
      </w:r>
      <w:r>
        <w:t xml:space="preserve"> </w:t>
      </w:r>
      <w:r>
        <w:t xml:space="preserve">Curiae</w:t>
      </w:r>
    </w:p>
    <w:p>
      <w:pPr>
        <w:pageBreakBefore/>
        <w:spacing w:before="0" w:after="0" w:line="1" w:lineRule="exact"/>
      </w:pPr>
    </w:p>
    <w:p>
      <w:pPr>
        <w:keepNext/>
        <w:keepLines/>
        <w:spacing w:before="0" w:after="280" w:line="322" w:lineRule="exact"/>
        <w:ind w:left="0" w:firstLine="0"/>
        <w:jc w:val="center"/>
      </w:pPr>
      <w:r>
        <w:rPr>
          <w:b/>
          <w:bCs/>
        </w:rPr>
        <w:t xml:space="preserve">TABLE</w:t>
      </w:r>
      <w:r>
        <w:rPr>
          <w:b/>
          <w:bCs/>
        </w:rPr>
        <w:t xml:space="preserve"> </w:t>
      </w:r>
      <w:r>
        <w:rPr>
          <w:b/>
          <w:bCs/>
        </w:rPr>
        <w:t xml:space="preserve">OF</w:t>
      </w:r>
      <w:r>
        <w:rPr>
          <w:b/>
          <w:bCs/>
        </w:rPr>
        <w:t xml:space="preserve"> </w:t>
      </w:r>
      <w:r>
        <w:rPr>
          <w:b/>
          <w:bCs/>
        </w:rPr>
        <w:t xml:space="preserve">CONTENTS</w:t>
      </w:r>
    </w:p>
    <w:p>
      <w:pPr>
        <w:keepLines/>
        <w:tabs>
          <w:tab w:val="right" w:leader="dot" w:pos="9360"/>
        </w:tabs>
        <w:spacing w:before="196" w:after="0" w:line="322" w:lineRule="exact"/>
        <w:ind w:left="720" w:right="720" w:hanging="720"/>
      </w:pPr>
      <w:r>
        <w:t xml:space="preserve">STATEMENT</w:t>
      </w:r>
      <w:r>
        <w:t xml:space="preserve"> </w:t>
      </w:r>
      <w:r>
        <w:t xml:space="preserve">REQUIRED</w:t>
      </w:r>
      <w:r>
        <w:t xml:space="preserve"> </w:t>
      </w:r>
      <w:r>
        <w:t xml:space="preserve">BY</w:t>
      </w:r>
      <w:r>
        <w:t xml:space="preserve"> </w:t>
      </w:r>
      <w:r>
        <w:t xml:space="preserve">IOWA</w:t>
      </w:r>
      <w:r>
        <w:t xml:space="preserve"> </w:t>
      </w:r>
      <w:r>
        <w:t xml:space="preserve">R.</w:t>
      </w:r>
      <w:r>
        <w:t xml:space="preserve"> </w:t>
      </w:r>
      <w:r>
        <w:t xml:space="preserve">APP.</w:t>
      </w:r>
      <w:r>
        <w:t xml:space="preserve"> </w:t>
      </w:r>
      <w:r>
        <w:t xml:space="preserve">P.</w:t>
      </w:r>
      <w:r>
        <w:t xml:space="preserve"> </w:t>
      </w:r>
      <w:r>
        <w:t xml:space="preserve">6.906(4)⁠(d)</w:t>
      </w:r>
      <w:r>
        <w:t xml:space="preserve">   </w:t>
      </w:r>
      <w:r>
        <w:tab/>
      </w:r>
      <w:r>
        <w:t xml:space="preserve">5</w:t>
      </w:r>
    </w:p>
    <w:p>
      <w:pPr>
        <w:keepLines/>
        <w:tabs>
          <w:tab w:val="right" w:leader="dot" w:pos="9360"/>
        </w:tabs>
        <w:spacing w:before="196" w:after="0" w:line="322" w:lineRule="exact"/>
        <w:ind w:left="720" w:right="720" w:hanging="720"/>
      </w:pPr>
      <w:r>
        <w:t xml:space="preserve">INTEREST</w:t>
      </w:r>
      <w:r>
        <w:t xml:space="preserve"> </w:t>
      </w:r>
      <w:r>
        <w:t xml:space="preserve">OF</w:t>
      </w:r>
      <w:r>
        <w:t xml:space="preserve"> </w:t>
      </w:r>
      <w:r>
        <w:t xml:space="preserve">AMICI</w:t>
      </w:r>
      <w:r>
        <w:t xml:space="preserve"> </w:t>
      </w:r>
      <w:r>
        <w:t xml:space="preserve">CURIAE</w:t>
      </w:r>
      <w:r>
        <w:t xml:space="preserve">   </w:t>
      </w:r>
      <w:r>
        <w:tab/>
      </w:r>
      <w:r>
        <w:t xml:space="preserve">5</w:t>
      </w:r>
    </w:p>
    <w:p>
      <w:pPr>
        <w:keepLines/>
        <w:tabs>
          <w:tab w:val="right" w:leader="dot" w:pos="9360"/>
        </w:tabs>
        <w:spacing w:before="196" w:after="0" w:line="322" w:lineRule="exact"/>
        <w:ind w:left="720" w:right="720" w:hanging="720"/>
      </w:pPr>
      <w:r>
        <w:t xml:space="preserve">ARGUMENT</w:t>
      </w:r>
      <w:r>
        <w:t xml:space="preserve">   </w:t>
      </w:r>
      <w:r>
        <w:tab/>
      </w:r>
      <w:r>
        <w:t xml:space="preserve">6</w:t>
      </w:r>
    </w:p>
    <w:p>
      <w:pPr>
        <w:keepLines/>
        <w:tabs>
          <w:tab w:val="right" w:leader="dot" w:pos="9360"/>
        </w:tabs>
        <w:spacing w:before="196" w:after="0" w:line="322" w:lineRule="exact"/>
        <w:ind w:left="720" w:right="720" w:hanging="720"/>
      </w:pPr>
      <w:r>
        <w:t xml:space="preserve">CONCLUSION</w:t>
      </w:r>
      <w:r>
        <w:t xml:space="preserve">   </w:t>
      </w:r>
      <w:r>
        <w:tab/>
      </w:r>
      <w:r>
        <w:t xml:space="preserve">10</w:t>
      </w:r>
    </w:p>
    <w:p>
      <w:pPr>
        <w:keepLines/>
        <w:tabs>
          <w:tab w:val="right" w:leader="dot" w:pos="9360"/>
        </w:tabs>
        <w:spacing w:before="196" w:after="0" w:line="322" w:lineRule="exact"/>
        <w:ind w:left="720" w:right="720" w:hanging="720"/>
      </w:pPr>
      <w:r>
        <w:t xml:space="preserve">CERTIFICATE</w:t>
      </w:r>
      <w:r>
        <w:t xml:space="preserve"> </w:t>
      </w:r>
      <w:r>
        <w:t xml:space="preserve">OF</w:t>
      </w:r>
      <w:r>
        <w:t xml:space="preserve"> </w:t>
      </w:r>
      <w:r>
        <w:t xml:space="preserve">COMPLIANCE</w:t>
      </w:r>
      <w:r>
        <w:t xml:space="preserve">   </w:t>
      </w:r>
      <w:r>
        <w:tab/>
      </w:r>
      <w:r>
        <w:t xml:space="preserve">12</w:t>
      </w:r>
    </w:p>
    <w:p>
      <w:pPr>
        <w:keepLines/>
        <w:tabs>
          <w:tab w:val="right" w:leader="dot" w:pos="9360"/>
        </w:tabs>
        <w:spacing w:before="196" w:after="0" w:line="322" w:lineRule="exact"/>
        <w:ind w:left="720" w:right="720" w:hanging="720"/>
      </w:pPr>
      <w:r>
        <w:t xml:space="preserve">CERTIFICATE</w:t>
      </w:r>
      <w:r>
        <w:t xml:space="preserve"> </w:t>
      </w:r>
      <w:r>
        <w:t xml:space="preserve">OF</w:t>
      </w:r>
      <w:r>
        <w:t xml:space="preserve"> </w:t>
      </w:r>
      <w:r>
        <w:t xml:space="preserve">SERVICE</w:t>
      </w:r>
      <w:r>
        <w:t xml:space="preserve">   </w:t>
      </w:r>
      <w:r>
        <w:tab/>
      </w:r>
      <w:r>
        <w:t xml:space="preserve">12</w:t>
      </w:r>
    </w:p>
    <w:p>
      <w:pPr>
        <w:pageBreakBefore/>
        <w:spacing w:before="0" w:after="0" w:line="1" w:lineRule="exact"/>
      </w:pPr>
    </w:p>
    <w:p>
      <w:pPr>
        <w:keepNext/>
        <w:keepLines/>
        <w:spacing w:before="0" w:after="280" w:line="322" w:lineRule="exact"/>
        <w:ind w:left="0" w:firstLine="0"/>
        <w:jc w:val="center"/>
      </w:pPr>
      <w:r>
        <w:rPr>
          <w:b/>
          <w:bCs/>
        </w:rPr>
        <w:t xml:space="preserve">TABLE</w:t>
      </w:r>
      <w:r>
        <w:rPr>
          <w:b/>
          <w:bCs/>
        </w:rPr>
        <w:t xml:space="preserve"> </w:t>
      </w:r>
      <w:r>
        <w:rPr>
          <w:b/>
          <w:bCs/>
        </w:rPr>
        <w:t xml:space="preserve">OF</w:t>
      </w:r>
      <w:r>
        <w:rPr>
          <w:b/>
          <w:bCs/>
        </w:rPr>
        <w:t xml:space="preserve"> </w:t>
      </w:r>
      <w:r>
        <w:rPr>
          <w:b/>
          <w:bCs/>
        </w:rPr>
        <w:t xml:space="preserve">AUTHORITIES</w:t>
      </w:r>
    </w:p>
    <w:p>
      <w:pPr>
        <w:keepNext/>
        <w:keepLines/>
        <w:spacing w:before="308" w:after="56" w:line="322" w:lineRule="exact"/>
        <w:ind w:left="0" w:firstLine="0"/>
        <w:jc w:val="left"/>
      </w:pPr>
      <w:r>
        <w:rPr>
          <w:b/>
          <w:bCs/>
        </w:rPr>
        <w:t xml:space="preserve">Cases</w:t>
      </w:r>
    </w:p>
    <w:p>
      <w:pPr>
        <w:keepLines/>
        <w:tabs>
          <w:tab w:val="right" w:leader="dot" w:pos="9360"/>
        </w:tabs>
        <w:spacing w:before="196" w:after="0" w:line="322" w:lineRule="exact"/>
        <w:ind w:left="720" w:right="1120" w:hanging="720"/>
      </w:pPr>
      <w:r>
        <w:rPr>
          <w:i/>
          <w:iCs/>
        </w:rPr>
        <w:t xml:space="preserve">AFSCME</w:t>
      </w:r>
      <w:r>
        <w:rPr>
          <w:i/>
          <w:iCs/>
        </w:rPr>
        <w:t xml:space="preserve"> </w:t>
      </w:r>
      <w:r>
        <w:rPr>
          <w:i/>
          <w:iCs/>
        </w:rPr>
        <w:t xml:space="preserve">Iowa</w:t>
      </w:r>
      <w:r>
        <w:rPr>
          <w:i/>
          <w:iCs/>
        </w:rPr>
        <w:t xml:space="preserve"> </w:t>
      </w:r>
      <w:r>
        <w:rPr>
          <w:i/>
          <w:iCs/>
        </w:rPr>
        <w:t xml:space="preserve">Council</w:t>
      </w:r>
      <w:r>
        <w:rPr>
          <w:i/>
          <w:iCs/>
        </w:rPr>
        <w:t xml:space="preserve"> </w:t>
      </w:r>
      <w:r>
        <w:rPr>
          <w:i/>
          <w:iCs/>
        </w:rPr>
        <w:t xml:space="preserve">61</w:t>
      </w:r>
      <w:r>
        <w:rPr>
          <w:i/>
          <w:iCs/>
        </w:rPr>
        <w:t xml:space="preserve"> </w:t>
      </w:r>
      <w:r>
        <w:rPr>
          <w:i/>
          <w:iCs/>
        </w:rPr>
        <w:t xml:space="preserve">v.</w:t>
      </w:r>
      <w:r>
        <w:rPr>
          <w:i/>
          <w:iCs/>
        </w:rPr>
        <w:t xml:space="preserve"> </w:t>
      </w:r>
      <w:r>
        <w:rPr>
          <w:i/>
          <w:iCs/>
        </w:rPr>
        <w:t xml:space="preserve">State</w:t>
      </w:r>
      <w:r>
        <w:t xml:space="preserve">,</w:t>
      </w:r>
      <w:r>
        <w:t xml:space="preserve"> </w:t>
      </w:r>
      <w:r>
        <w:t xml:space="preserve">928</w:t>
      </w:r>
      <w:r>
        <w:t xml:space="preserve"> </w:t>
      </w:r>
      <w:r>
        <w:t xml:space="preserve">N.W.2d</w:t>
      </w:r>
      <w:r>
        <w:t xml:space="preserve"> </w:t>
      </w:r>
      <w:r>
        <w:t xml:space="preserve">21,</w:t>
      </w:r>
      <w:r>
        <w:t xml:space="preserve"> </w:t>
      </w:r>
      <w:r>
        <w:t xml:space="preserve">31</w:t>
      </w:r>
      <w:r>
        <w:t xml:space="preserve"> </w:t>
      </w:r>
      <w:r>
        <w:t xml:space="preserve">(Iowa</w:t>
      </w:r>
      <w:r>
        <w:t xml:space="preserve"> </w:t>
      </w:r>
      <w:r>
        <w:t xml:space="preserve">2019)</w:t>
      </w:r>
      <w:r>
        <w:t xml:space="preserve">   </w:t>
      </w:r>
      <w:r>
        <w:tab/>
      </w:r>
      <w:r>
        <w:t xml:space="preserve">8</w:t>
      </w:r>
    </w:p>
    <w:p>
      <w:pPr>
        <w:keepLines/>
        <w:tabs>
          <w:tab w:val="right" w:leader="dot" w:pos="9360"/>
        </w:tabs>
        <w:spacing w:before="196" w:after="0" w:line="322" w:lineRule="exact"/>
        <w:ind w:left="720" w:right="1120" w:hanging="720"/>
      </w:pPr>
      <w:r>
        <w:rPr>
          <w:i/>
          <w:iCs/>
        </w:rPr>
        <w:t xml:space="preserve">Formaro</w:t>
      </w:r>
      <w:r>
        <w:rPr>
          <w:i/>
          <w:iCs/>
        </w:rPr>
        <w:t xml:space="preserve"> </w:t>
      </w:r>
      <w:r>
        <w:rPr>
          <w:i/>
          <w:iCs/>
        </w:rPr>
        <w:t xml:space="preserve">v.</w:t>
      </w:r>
      <w:r>
        <w:rPr>
          <w:i/>
          <w:iCs/>
        </w:rPr>
        <w:t xml:space="preserve"> </w:t>
      </w:r>
      <w:r>
        <w:rPr>
          <w:i/>
          <w:iCs/>
        </w:rPr>
        <w:t xml:space="preserve">Polk</w:t>
      </w:r>
      <w:r>
        <w:rPr>
          <w:i/>
          <w:iCs/>
        </w:rPr>
        <w:t xml:space="preserve"> </w:t>
      </w:r>
      <w:r>
        <w:rPr>
          <w:i/>
          <w:iCs/>
        </w:rPr>
        <w:t xml:space="preserve">County</w:t>
      </w:r>
      <w:r>
        <w:t xml:space="preserve">,</w:t>
      </w:r>
      <w:r>
        <w:t xml:space="preserve"> </w:t>
      </w:r>
      <w:r>
        <w:t xml:space="preserve">773</w:t>
      </w:r>
      <w:r>
        <w:t xml:space="preserve"> </w:t>
      </w:r>
      <w:r>
        <w:t xml:space="preserve">N.W.2d</w:t>
      </w:r>
      <w:r>
        <w:t xml:space="preserve"> </w:t>
      </w:r>
      <w:r>
        <w:t xml:space="preserve">834</w:t>
      </w:r>
      <w:r>
        <w:t xml:space="preserve"> </w:t>
      </w:r>
      <w:r>
        <w:t xml:space="preserve">(Iowa</w:t>
      </w:r>
      <w:r>
        <w:t xml:space="preserve"> </w:t>
      </w:r>
      <w:r>
        <w:t xml:space="preserve">2009)</w:t>
      </w:r>
      <w:r>
        <w:t xml:space="preserve">   </w:t>
      </w:r>
      <w:r>
        <w:tab/>
      </w:r>
      <w:r>
        <w:t xml:space="preserve">10</w:t>
      </w:r>
    </w:p>
    <w:p>
      <w:pPr>
        <w:keepLines/>
        <w:tabs>
          <w:tab w:val="right" w:leader="dot" w:pos="9360"/>
        </w:tabs>
        <w:spacing w:before="196" w:after="0" w:line="322" w:lineRule="exact"/>
        <w:ind w:left="720" w:right="1120" w:hanging="720"/>
      </w:pPr>
      <w:r>
        <w:rPr>
          <w:i/>
          <w:iCs/>
        </w:rPr>
        <w:t xml:space="preserve">Harden</w:t>
      </w:r>
      <w:r>
        <w:rPr>
          <w:i/>
          <w:iCs/>
        </w:rPr>
        <w:t xml:space="preserve"> </w:t>
      </w:r>
      <w:r>
        <w:rPr>
          <w:i/>
          <w:iCs/>
        </w:rPr>
        <w:t xml:space="preserve">v.</w:t>
      </w:r>
      <w:r>
        <w:rPr>
          <w:i/>
          <w:iCs/>
        </w:rPr>
        <w:t xml:space="preserve"> </w:t>
      </w:r>
      <w:r>
        <w:rPr>
          <w:i/>
          <w:iCs/>
        </w:rPr>
        <w:t xml:space="preserve">State</w:t>
      </w:r>
      <w:r>
        <w:t xml:space="preserve">,</w:t>
      </w:r>
      <w:r>
        <w:t xml:space="preserve"> </w:t>
      </w:r>
      <w:r>
        <w:t xml:space="preserve">434</w:t>
      </w:r>
      <w:r>
        <w:t xml:space="preserve"> </w:t>
      </w:r>
      <w:r>
        <w:t xml:space="preserve">N.W.2d</w:t>
      </w:r>
      <w:r>
        <w:t xml:space="preserve"> </w:t>
      </w:r>
      <w:r>
        <w:t xml:space="preserve">881</w:t>
      </w:r>
      <w:r>
        <w:t xml:space="preserve"> </w:t>
      </w:r>
      <w:r>
        <w:t xml:space="preserve">(Iowa</w:t>
      </w:r>
      <w:r>
        <w:t xml:space="preserve"> </w:t>
      </w:r>
      <w:r>
        <w:t xml:space="preserve">1989)</w:t>
      </w:r>
      <w:r>
        <w:t xml:space="preserve">   </w:t>
      </w:r>
      <w:r>
        <w:tab/>
      </w:r>
      <w:r>
        <w:t xml:space="preserve">8</w:t>
      </w:r>
    </w:p>
    <w:p>
      <w:pPr>
        <w:keepLines/>
        <w:tabs>
          <w:tab w:val="right" w:leader="dot" w:pos="9360"/>
        </w:tabs>
        <w:spacing w:before="196" w:after="0" w:line="322" w:lineRule="exact"/>
        <w:ind w:left="720" w:right="1120" w:hanging="720"/>
      </w:pPr>
      <w:r>
        <w:rPr>
          <w:i/>
          <w:iCs/>
        </w:rPr>
        <w:t xml:space="preserve">In</w:t>
      </w:r>
      <w:r>
        <w:rPr>
          <w:i/>
          <w:iCs/>
        </w:rPr>
        <w:t xml:space="preserve"> </w:t>
      </w:r>
      <w:r>
        <w:rPr>
          <w:i/>
          <w:iCs/>
        </w:rPr>
        <w:t xml:space="preserve">re</w:t>
      </w:r>
      <w:r>
        <w:rPr>
          <w:i/>
          <w:iCs/>
        </w:rPr>
        <w:t xml:space="preserve"> </w:t>
      </w:r>
      <w:r>
        <w:rPr>
          <w:i/>
          <w:iCs/>
        </w:rPr>
        <w:t xml:space="preserve">Detention</w:t>
      </w:r>
      <w:r>
        <w:rPr>
          <w:i/>
          <w:iCs/>
        </w:rPr>
        <w:t xml:space="preserve"> </w:t>
      </w:r>
      <w:r>
        <w:rPr>
          <w:i/>
          <w:iCs/>
        </w:rPr>
        <w:t xml:space="preserve">of</w:t>
      </w:r>
      <w:r>
        <w:rPr>
          <w:i/>
          <w:iCs/>
        </w:rPr>
        <w:t xml:space="preserve"> </w:t>
      </w:r>
      <w:r>
        <w:rPr>
          <w:i/>
          <w:iCs/>
        </w:rPr>
        <w:t xml:space="preserve">Schuman</w:t>
      </w:r>
      <w:r>
        <w:t xml:space="preserve">,</w:t>
      </w:r>
      <w:r>
        <w:t xml:space="preserve"> </w:t>
      </w:r>
      <w:r>
        <w:t xml:space="preserve">2</w:t>
      </w:r>
      <w:r>
        <w:t xml:space="preserve"> </w:t>
      </w:r>
      <w:r>
        <w:t xml:space="preserve">N.W.3d</w:t>
      </w:r>
      <w:r>
        <w:t xml:space="preserve"> </w:t>
      </w:r>
      <w:r>
        <w:t xml:space="preserve">33</w:t>
      </w:r>
      <w:r>
        <w:t xml:space="preserve"> </w:t>
      </w:r>
      <w:r>
        <w:t xml:space="preserve">(Iowa</w:t>
      </w:r>
      <w:r>
        <w:t xml:space="preserve"> </w:t>
      </w:r>
      <w:r>
        <w:t xml:space="preserve">2024)</w:t>
      </w:r>
      <w:r>
        <w:t xml:space="preserve">   </w:t>
      </w:r>
      <w:r>
        <w:tab/>
      </w:r>
      <w:r>
        <w:t xml:space="preserve">8</w:t>
      </w:r>
    </w:p>
    <w:p>
      <w:pPr>
        <w:keepLines/>
        <w:tabs>
          <w:tab w:val="right" w:leader="dot" w:pos="9360"/>
        </w:tabs>
        <w:spacing w:before="196" w:after="0" w:line="322" w:lineRule="exact"/>
        <w:ind w:left="720" w:right="1120" w:hanging="720"/>
      </w:pPr>
      <w:r>
        <w:rPr>
          <w:i/>
          <w:iCs/>
        </w:rPr>
        <w:t xml:space="preserve">Iowa</w:t>
      </w:r>
      <w:r>
        <w:rPr>
          <w:i/>
          <w:iCs/>
        </w:rPr>
        <w:t xml:space="preserve"> </w:t>
      </w:r>
      <w:r>
        <w:rPr>
          <w:i/>
          <w:iCs/>
        </w:rPr>
        <w:t xml:space="preserve">Comprehensive</w:t>
      </w:r>
      <w:r>
        <w:rPr>
          <w:i/>
          <w:iCs/>
        </w:rPr>
        <w:t xml:space="preserve"> </w:t>
      </w:r>
      <w:r>
        <w:rPr>
          <w:i/>
          <w:iCs/>
        </w:rPr>
        <w:t xml:space="preserve">Petroleum</w:t>
      </w:r>
      <w:r>
        <w:rPr>
          <w:i/>
          <w:iCs/>
        </w:rPr>
        <w:t xml:space="preserve"> </w:t>
      </w:r>
      <w:r>
        <w:rPr>
          <w:i/>
          <w:iCs/>
        </w:rPr>
        <w:t xml:space="preserve">Underground</w:t>
      </w:r>
      <w:r>
        <w:rPr>
          <w:i/>
          <w:iCs/>
        </w:rPr>
        <w:t xml:space="preserve"> </w:t>
      </w:r>
      <w:r>
        <w:rPr>
          <w:i/>
          <w:iCs/>
        </w:rPr>
        <w:t xml:space="preserve">Storage</w:t>
      </w:r>
      <w:r>
        <w:rPr>
          <w:i/>
          <w:iCs/>
        </w:rPr>
        <w:t xml:space="preserve"> </w:t>
      </w:r>
      <w:r>
        <w:rPr>
          <w:i/>
          <w:iCs/>
        </w:rPr>
        <w:t xml:space="preserve">Tank</w:t>
      </w:r>
      <w:r>
        <w:rPr>
          <w:i/>
          <w:iCs/>
        </w:rPr>
        <w:t xml:space="preserve"> </w:t>
      </w:r>
      <w:r>
        <w:rPr>
          <w:i/>
          <w:iCs/>
        </w:rPr>
        <w:t xml:space="preserve">Fund</w:t>
      </w:r>
      <w:r>
        <w:rPr>
          <w:i/>
          <w:iCs/>
        </w:rPr>
        <w:t xml:space="preserve"> </w:t>
      </w:r>
      <w:r>
        <w:rPr>
          <w:i/>
          <w:iCs/>
        </w:rPr>
        <w:t xml:space="preserve">Bd.,</w:t>
      </w:r>
      <w:r>
        <w:rPr>
          <w:i/>
          <w:iCs/>
        </w:rPr>
        <w:t xml:space="preserve"> </w:t>
      </w:r>
      <w:r>
        <w:rPr>
          <w:i/>
          <w:iCs/>
        </w:rPr>
        <w:t xml:space="preserve">v.</w:t>
      </w:r>
      <w:r>
        <w:rPr>
          <w:i/>
          <w:iCs/>
        </w:rPr>
        <w:t xml:space="preserve"> </w:t>
      </w:r>
      <w:r>
        <w:rPr>
          <w:i/>
          <w:iCs/>
        </w:rPr>
        <w:t xml:space="preserve">Mobil</w:t>
      </w:r>
      <w:r>
        <w:rPr>
          <w:i/>
          <w:iCs/>
        </w:rPr>
        <w:t xml:space="preserve"> </w:t>
      </w:r>
      <w:r>
        <w:rPr>
          <w:i/>
          <w:iCs/>
        </w:rPr>
        <w:t xml:space="preserve">Oil</w:t>
      </w:r>
      <w:r>
        <w:rPr>
          <w:i/>
          <w:iCs/>
        </w:rPr>
        <w:t xml:space="preserve"> </w:t>
      </w:r>
      <w:r>
        <w:rPr>
          <w:i/>
          <w:iCs/>
        </w:rPr>
        <w:t xml:space="preserve">Corp.</w:t>
      </w:r>
      <w:r>
        <w:t xml:space="preserve">,</w:t>
      </w:r>
      <w:r>
        <w:t xml:space="preserve"> </w:t>
      </w:r>
      <w:r>
        <w:t xml:space="preserve">606</w:t>
      </w:r>
      <w:r>
        <w:t xml:space="preserve"> </w:t>
      </w:r>
      <w:r>
        <w:t xml:space="preserve">N.W.2d</w:t>
      </w:r>
      <w:r>
        <w:t xml:space="preserve"> </w:t>
      </w:r>
      <w:r>
        <w:t xml:space="preserve">359</w:t>
      </w:r>
      <w:r>
        <w:t xml:space="preserve"> </w:t>
      </w:r>
      <w:r>
        <w:t xml:space="preserve">(Iowa</w:t>
      </w:r>
      <w:r>
        <w:t xml:space="preserve"> </w:t>
      </w:r>
      <w:r>
        <w:t xml:space="preserve">2000)</w:t>
      </w:r>
      <w:r>
        <w:t xml:space="preserve">   </w:t>
      </w:r>
      <w:r>
        <w:tab/>
      </w:r>
      <w:r>
        <w:t xml:space="preserve">7</w:t>
      </w:r>
    </w:p>
    <w:p>
      <w:pPr>
        <w:keepLines/>
        <w:tabs>
          <w:tab w:val="right" w:leader="dot" w:pos="9360"/>
        </w:tabs>
        <w:spacing w:before="196" w:after="0" w:line="322" w:lineRule="exact"/>
        <w:ind w:left="720" w:right="1120" w:hanging="720"/>
      </w:pPr>
      <w:r>
        <w:rPr>
          <w:i/>
          <w:iCs/>
        </w:rPr>
        <w:t xml:space="preserve">State</w:t>
      </w:r>
      <w:r>
        <w:rPr>
          <w:i/>
          <w:iCs/>
        </w:rPr>
        <w:t xml:space="preserve"> </w:t>
      </w:r>
      <w:r>
        <w:rPr>
          <w:i/>
          <w:iCs/>
        </w:rPr>
        <w:t xml:space="preserve">v.</w:t>
      </w:r>
      <w:r>
        <w:rPr>
          <w:i/>
          <w:iCs/>
        </w:rPr>
        <w:t xml:space="preserve"> </w:t>
      </w:r>
      <w:r>
        <w:rPr>
          <w:i/>
          <w:iCs/>
        </w:rPr>
        <w:t xml:space="preserve">Baker</w:t>
      </w:r>
      <w:r>
        <w:t xml:space="preserve">,</w:t>
      </w:r>
      <w:r>
        <w:t xml:space="preserve"> </w:t>
      </w:r>
      <w:r>
        <w:t xml:space="preserve">688</w:t>
      </w:r>
      <w:r>
        <w:t xml:space="preserve"> </w:t>
      </w:r>
      <w:r>
        <w:t xml:space="preserve">N.W.2d</w:t>
      </w:r>
      <w:r>
        <w:t xml:space="preserve"> </w:t>
      </w:r>
      <w:r>
        <w:t xml:space="preserve">250</w:t>
      </w:r>
      <w:r>
        <w:t xml:space="preserve"> </w:t>
      </w:r>
      <w:r>
        <w:t xml:space="preserve">(Iowa</w:t>
      </w:r>
      <w:r>
        <w:t xml:space="preserve"> </w:t>
      </w:r>
      <w:r>
        <w:t xml:space="preserve">2004)</w:t>
      </w:r>
      <w:r>
        <w:t xml:space="preserve">   </w:t>
      </w:r>
      <w:r>
        <w:tab/>
      </w:r>
      <w:r>
        <w:t xml:space="preserve">9</w:t>
      </w:r>
    </w:p>
    <w:p>
      <w:pPr>
        <w:keepLines/>
        <w:tabs>
          <w:tab w:val="right" w:leader="dot" w:pos="9360"/>
        </w:tabs>
        <w:spacing w:before="196" w:after="0" w:line="322" w:lineRule="exact"/>
        <w:ind w:left="720" w:right="1120" w:hanging="720"/>
      </w:pPr>
      <w:r>
        <w:rPr>
          <w:i/>
          <w:iCs/>
        </w:rPr>
        <w:t xml:space="preserve">State</w:t>
      </w:r>
      <w:r>
        <w:rPr>
          <w:i/>
          <w:iCs/>
        </w:rPr>
        <w:t xml:space="preserve"> </w:t>
      </w:r>
      <w:r>
        <w:rPr>
          <w:i/>
          <w:iCs/>
        </w:rPr>
        <w:t xml:space="preserve">v.</w:t>
      </w:r>
      <w:r>
        <w:rPr>
          <w:i/>
          <w:iCs/>
        </w:rPr>
        <w:t xml:space="preserve"> </w:t>
      </w:r>
      <w:r>
        <w:rPr>
          <w:i/>
          <w:iCs/>
        </w:rPr>
        <w:t xml:space="preserve">Button</w:t>
      </w:r>
      <w:r>
        <w:t xml:space="preserve">,</w:t>
      </w:r>
      <w:r>
        <w:t xml:space="preserve"> </w:t>
      </w:r>
      <w:r>
        <w:t xml:space="preserve">622</w:t>
      </w:r>
      <w:r>
        <w:t xml:space="preserve"> </w:t>
      </w:r>
      <w:r>
        <w:t xml:space="preserve">N.W.2d</w:t>
      </w:r>
      <w:r>
        <w:t xml:space="preserve"> </w:t>
      </w:r>
      <w:r>
        <w:t xml:space="preserve">480</w:t>
      </w:r>
      <w:r>
        <w:t xml:space="preserve"> </w:t>
      </w:r>
      <w:r>
        <w:t xml:space="preserve">(Iowa</w:t>
      </w:r>
      <w:r>
        <w:t xml:space="preserve"> </w:t>
      </w:r>
      <w:r>
        <w:t xml:space="preserve">2001)</w:t>
      </w:r>
      <w:r>
        <w:t xml:space="preserve">   </w:t>
      </w:r>
      <w:r>
        <w:tab/>
      </w:r>
      <w:r>
        <w:t xml:space="preserve">6</w:t>
      </w:r>
    </w:p>
    <w:p>
      <w:pPr>
        <w:keepLines/>
        <w:tabs>
          <w:tab w:val="right" w:leader="dot" w:pos="9360"/>
        </w:tabs>
        <w:spacing w:before="196" w:after="0" w:line="322" w:lineRule="exact"/>
        <w:ind w:left="720" w:right="1120" w:hanging="720"/>
      </w:pPr>
      <w:r>
        <w:rPr>
          <w:i/>
          <w:iCs/>
        </w:rPr>
        <w:t xml:space="preserve">State</w:t>
      </w:r>
      <w:r>
        <w:rPr>
          <w:i/>
          <w:iCs/>
        </w:rPr>
        <w:t xml:space="preserve"> </w:t>
      </w:r>
      <w:r>
        <w:rPr>
          <w:i/>
          <w:iCs/>
        </w:rPr>
        <w:t xml:space="preserve">v.</w:t>
      </w:r>
      <w:r>
        <w:rPr>
          <w:i/>
          <w:iCs/>
        </w:rPr>
        <w:t xml:space="preserve"> </w:t>
      </w:r>
      <w:r>
        <w:rPr>
          <w:i/>
          <w:iCs/>
        </w:rPr>
        <w:t xml:space="preserve">Geddes</w:t>
      </w:r>
      <w:r>
        <w:t xml:space="preserve">,</w:t>
      </w:r>
      <w:r>
        <w:t xml:space="preserve"> </w:t>
      </w:r>
      <w:r>
        <w:t xml:space="preserve">998</w:t>
      </w:r>
      <w:r>
        <w:t xml:space="preserve"> </w:t>
      </w:r>
      <w:r>
        <w:t xml:space="preserve">N.W.2d</w:t>
      </w:r>
      <w:r>
        <w:t xml:space="preserve"> </w:t>
      </w:r>
      <w:r>
        <w:t xml:space="preserve">166</w:t>
      </w:r>
      <w:r>
        <w:t xml:space="preserve"> </w:t>
      </w:r>
      <w:r>
        <w:t xml:space="preserve">(Iowa</w:t>
      </w:r>
      <w:r>
        <w:t xml:space="preserve"> </w:t>
      </w:r>
      <w:r>
        <w:t xml:space="preserve">2023)</w:t>
      </w:r>
      <w:r>
        <w:t xml:space="preserve">   </w:t>
      </w:r>
      <w:r>
        <w:tab/>
      </w:r>
      <w:r>
        <w:t xml:space="preserve">6</w:t>
      </w:r>
    </w:p>
    <w:p>
      <w:pPr>
        <w:keepLines/>
        <w:tabs>
          <w:tab w:val="right" w:leader="dot" w:pos="9360"/>
        </w:tabs>
        <w:spacing w:before="196" w:after="0" w:line="322" w:lineRule="exact"/>
        <w:ind w:left="720" w:right="1120" w:hanging="720"/>
      </w:pPr>
      <w:r>
        <w:rPr>
          <w:i/>
          <w:iCs/>
        </w:rPr>
        <w:t xml:space="preserve">State</w:t>
      </w:r>
      <w:r>
        <w:rPr>
          <w:i/>
          <w:iCs/>
        </w:rPr>
        <w:t xml:space="preserve"> </w:t>
      </w:r>
      <w:r>
        <w:rPr>
          <w:i/>
          <w:iCs/>
        </w:rPr>
        <w:t xml:space="preserve">v.</w:t>
      </w:r>
      <w:r>
        <w:rPr>
          <w:i/>
          <w:iCs/>
        </w:rPr>
        <w:t xml:space="preserve"> </w:t>
      </w:r>
      <w:r>
        <w:rPr>
          <w:i/>
          <w:iCs/>
        </w:rPr>
        <w:t xml:space="preserve">Gonzales</w:t>
      </w:r>
      <w:r>
        <w:t xml:space="preserve">,</w:t>
      </w:r>
      <w:r>
        <w:t xml:space="preserve"> </w:t>
      </w:r>
      <w:r>
        <w:t xml:space="preserve">718</w:t>
      </w:r>
      <w:r>
        <w:t xml:space="preserve"> </w:t>
      </w:r>
      <w:r>
        <w:t xml:space="preserve">N.W.2d</w:t>
      </w:r>
      <w:r>
        <w:t xml:space="preserve"> </w:t>
      </w:r>
      <w:r>
        <w:t xml:space="preserve">304</w:t>
      </w:r>
      <w:r>
        <w:t xml:space="preserve"> </w:t>
      </w:r>
      <w:r>
        <w:t xml:space="preserve">(Iowa</w:t>
      </w:r>
      <w:r>
        <w:t xml:space="preserve"> </w:t>
      </w:r>
      <w:r>
        <w:t xml:space="preserve">2006)</w:t>
      </w:r>
      <w:r>
        <w:t xml:space="preserve">   </w:t>
      </w:r>
      <w:r>
        <w:tab/>
      </w:r>
      <w:r>
        <w:t xml:space="preserve">8</w:t>
      </w:r>
    </w:p>
    <w:p>
      <w:pPr>
        <w:keepLines/>
        <w:tabs>
          <w:tab w:val="right" w:leader="dot" w:pos="9360"/>
        </w:tabs>
        <w:spacing w:before="196" w:after="0" w:line="322" w:lineRule="exact"/>
        <w:ind w:left="720" w:right="1120" w:hanging="720"/>
      </w:pPr>
      <w:r>
        <w:rPr>
          <w:i/>
          <w:iCs/>
        </w:rPr>
        <w:t xml:space="preserve">State</w:t>
      </w:r>
      <w:r>
        <w:rPr>
          <w:i/>
          <w:iCs/>
        </w:rPr>
        <w:t xml:space="preserve"> </w:t>
      </w:r>
      <w:r>
        <w:rPr>
          <w:i/>
          <w:iCs/>
        </w:rPr>
        <w:t xml:space="preserve">v.</w:t>
      </w:r>
      <w:r>
        <w:rPr>
          <w:i/>
          <w:iCs/>
        </w:rPr>
        <w:t xml:space="preserve"> </w:t>
      </w:r>
      <w:r>
        <w:rPr>
          <w:i/>
          <w:iCs/>
        </w:rPr>
        <w:t xml:space="preserve">Iowa</w:t>
      </w:r>
      <w:r>
        <w:rPr>
          <w:i/>
          <w:iCs/>
        </w:rPr>
        <w:t xml:space="preserve"> </w:t>
      </w:r>
      <w:r>
        <w:rPr>
          <w:i/>
          <w:iCs/>
        </w:rPr>
        <w:t xml:space="preserve">Dist.</w:t>
      </w:r>
      <w:r>
        <w:rPr>
          <w:i/>
          <w:iCs/>
        </w:rPr>
        <w:t xml:space="preserve"> </w:t>
      </w:r>
      <w:r>
        <w:rPr>
          <w:i/>
          <w:iCs/>
        </w:rPr>
        <w:t xml:space="preserve">Ct.</w:t>
      </w:r>
      <w:r>
        <w:rPr>
          <w:i/>
          <w:iCs/>
        </w:rPr>
        <w:t xml:space="preserve"> </w:t>
      </w:r>
      <w:r>
        <w:rPr>
          <w:i/>
          <w:iCs/>
        </w:rPr>
        <w:t xml:space="preserve">for</w:t>
      </w:r>
      <w:r>
        <w:rPr>
          <w:i/>
          <w:iCs/>
        </w:rPr>
        <w:t xml:space="preserve"> </w:t>
      </w:r>
      <w:r>
        <w:rPr>
          <w:i/>
          <w:iCs/>
        </w:rPr>
        <w:t xml:space="preserve">Johnson</w:t>
      </w:r>
      <w:r>
        <w:rPr>
          <w:i/>
          <w:iCs/>
        </w:rPr>
        <w:t xml:space="preserve"> </w:t>
      </w:r>
      <w:r>
        <w:rPr>
          <w:i/>
          <w:iCs/>
        </w:rPr>
        <w:t xml:space="preserve">Cty.</w:t>
      </w:r>
      <w:r>
        <w:t xml:space="preserve">,</w:t>
      </w:r>
      <w:r>
        <w:t xml:space="preserve"> </w:t>
      </w:r>
      <w:r>
        <w:t xml:space="preserve">730</w:t>
      </w:r>
      <w:r>
        <w:t xml:space="preserve"> </w:t>
      </w:r>
      <w:r>
        <w:t xml:space="preserve">N.W.2d</w:t>
      </w:r>
      <w:r>
        <w:t xml:space="preserve"> </w:t>
      </w:r>
      <w:r>
        <w:t xml:space="preserve">677</w:t>
      </w:r>
      <w:r>
        <w:t xml:space="preserve"> </w:t>
      </w:r>
      <w:r>
        <w:t xml:space="preserve">(Iowa</w:t>
      </w:r>
      <w:r>
        <w:t xml:space="preserve"> </w:t>
      </w:r>
      <w:r>
        <w:t xml:space="preserve">2007)</w:t>
      </w:r>
      <w:r>
        <w:t xml:space="preserve">   </w:t>
      </w:r>
      <w:r>
        <w:tab/>
      </w:r>
      <w:r>
        <w:t xml:space="preserve">10</w:t>
      </w:r>
    </w:p>
    <w:p>
      <w:pPr>
        <w:keepLines/>
        <w:tabs>
          <w:tab w:val="right" w:leader="dot" w:pos="9360"/>
        </w:tabs>
        <w:spacing w:before="196" w:after="0" w:line="322" w:lineRule="exact"/>
        <w:ind w:left="720" w:right="1120" w:hanging="720"/>
      </w:pPr>
      <w:r>
        <w:rPr>
          <w:i/>
          <w:iCs/>
        </w:rPr>
        <w:t xml:space="preserve">State</w:t>
      </w:r>
      <w:r>
        <w:rPr>
          <w:i/>
          <w:iCs/>
        </w:rPr>
        <w:t xml:space="preserve"> </w:t>
      </w:r>
      <w:r>
        <w:rPr>
          <w:i/>
          <w:iCs/>
        </w:rPr>
        <w:t xml:space="preserve">v.</w:t>
      </w:r>
      <w:r>
        <w:rPr>
          <w:i/>
          <w:iCs/>
        </w:rPr>
        <w:t xml:space="preserve"> </w:t>
      </w:r>
      <w:r>
        <w:rPr>
          <w:i/>
          <w:iCs/>
        </w:rPr>
        <w:t xml:space="preserve">Keene</w:t>
      </w:r>
      <w:r>
        <w:t xml:space="preserve">,</w:t>
      </w:r>
      <w:r>
        <w:t xml:space="preserve"> </w:t>
      </w:r>
      <w:r>
        <w:t xml:space="preserve">629</w:t>
      </w:r>
      <w:r>
        <w:t xml:space="preserve"> </w:t>
      </w:r>
      <w:r>
        <w:t xml:space="preserve">N.W.2d</w:t>
      </w:r>
      <w:r>
        <w:t xml:space="preserve"> </w:t>
      </w:r>
      <w:r>
        <w:t xml:space="preserve">360</w:t>
      </w:r>
      <w:r>
        <w:t xml:space="preserve"> </w:t>
      </w:r>
      <w:r>
        <w:t xml:space="preserve">(Iowa</w:t>
      </w:r>
      <w:r>
        <w:t xml:space="preserve"> </w:t>
      </w:r>
      <w:r>
        <w:t xml:space="preserve">2001)</w:t>
      </w:r>
      <w:r>
        <w:t xml:space="preserve">   </w:t>
      </w:r>
      <w:r>
        <w:tab/>
      </w:r>
      <w:r>
        <w:t xml:space="preserve">8</w:t>
      </w:r>
    </w:p>
    <w:p>
      <w:pPr>
        <w:keepLines/>
        <w:tabs>
          <w:tab w:val="right" w:leader="dot" w:pos="9360"/>
        </w:tabs>
        <w:spacing w:before="196" w:after="0" w:line="322" w:lineRule="exact"/>
        <w:ind w:left="720" w:right="1120" w:hanging="720"/>
      </w:pPr>
      <w:r>
        <w:rPr>
          <w:i/>
          <w:iCs/>
        </w:rPr>
        <w:t xml:space="preserve">State</w:t>
      </w:r>
      <w:r>
        <w:rPr>
          <w:i/>
          <w:iCs/>
        </w:rPr>
        <w:t xml:space="preserve"> </w:t>
      </w:r>
      <w:r>
        <w:rPr>
          <w:i/>
          <w:iCs/>
        </w:rPr>
        <w:t xml:space="preserve">v.</w:t>
      </w:r>
      <w:r>
        <w:rPr>
          <w:i/>
          <w:iCs/>
        </w:rPr>
        <w:t xml:space="preserve"> </w:t>
      </w:r>
      <w:r>
        <w:rPr>
          <w:i/>
          <w:iCs/>
        </w:rPr>
        <w:t xml:space="preserve">Kieffer</w:t>
      </w:r>
      <w:r>
        <w:t xml:space="preserve">,</w:t>
      </w:r>
      <w:r>
        <w:t xml:space="preserve"> </w:t>
      </w:r>
      <w:r>
        <w:t xml:space="preserve">17</w:t>
      </w:r>
      <w:r>
        <w:t xml:space="preserve"> </w:t>
      </w:r>
      <w:r>
        <w:t xml:space="preserve">N.W.3d</w:t>
      </w:r>
      <w:r>
        <w:t xml:space="preserve"> </w:t>
      </w:r>
      <w:r>
        <w:t xml:space="preserve">651</w:t>
      </w:r>
      <w:r>
        <w:t xml:space="preserve"> </w:t>
      </w:r>
      <w:r>
        <w:t xml:space="preserve">(Iowa</w:t>
      </w:r>
      <w:r>
        <w:t xml:space="preserve"> </w:t>
      </w:r>
      <w:r>
        <w:t xml:space="preserve">2025)</w:t>
      </w:r>
      <w:r>
        <w:t xml:space="preserve">   </w:t>
      </w:r>
      <w:r>
        <w:tab/>
      </w:r>
      <w:r>
        <w:t xml:space="preserve">6</w:t>
      </w:r>
    </w:p>
    <w:p>
      <w:pPr>
        <w:keepLines/>
        <w:tabs>
          <w:tab w:val="right" w:leader="dot" w:pos="9360"/>
        </w:tabs>
        <w:spacing w:before="196" w:after="0" w:line="322" w:lineRule="exact"/>
        <w:ind w:left="720" w:right="1120" w:hanging="720"/>
      </w:pPr>
      <w:r>
        <w:rPr>
          <w:i/>
          <w:iCs/>
        </w:rPr>
        <w:t xml:space="preserve">State</w:t>
      </w:r>
      <w:r>
        <w:rPr>
          <w:i/>
          <w:iCs/>
        </w:rPr>
        <w:t xml:space="preserve"> </w:t>
      </w:r>
      <w:r>
        <w:rPr>
          <w:i/>
          <w:iCs/>
        </w:rPr>
        <w:t xml:space="preserve">v.</w:t>
      </w:r>
      <w:r>
        <w:rPr>
          <w:i/>
          <w:iCs/>
        </w:rPr>
        <w:t xml:space="preserve"> </w:t>
      </w:r>
      <w:r>
        <w:rPr>
          <w:i/>
          <w:iCs/>
        </w:rPr>
        <w:t xml:space="preserve">Millsap</w:t>
      </w:r>
      <w:r>
        <w:t xml:space="preserve">,</w:t>
      </w:r>
      <w:r>
        <w:t xml:space="preserve"> </w:t>
      </w:r>
      <w:r>
        <w:t xml:space="preserve">704</w:t>
      </w:r>
      <w:r>
        <w:t xml:space="preserve"> </w:t>
      </w:r>
      <w:r>
        <w:t xml:space="preserve">N.W.2d</w:t>
      </w:r>
      <w:r>
        <w:t xml:space="preserve"> </w:t>
      </w:r>
      <w:r>
        <w:t xml:space="preserve">426</w:t>
      </w:r>
      <w:r>
        <w:t xml:space="preserve"> </w:t>
      </w:r>
      <w:r>
        <w:t xml:space="preserve">(Iowa</w:t>
      </w:r>
      <w:r>
        <w:t xml:space="preserve"> </w:t>
      </w:r>
      <w:r>
        <w:t xml:space="preserve">2005)</w:t>
      </w:r>
      <w:r>
        <w:t xml:space="preserve">   </w:t>
      </w:r>
      <w:r>
        <w:tab/>
      </w:r>
      <w:r>
        <w:t xml:space="preserve">9</w:t>
      </w:r>
    </w:p>
    <w:p>
      <w:pPr>
        <w:keepLines/>
        <w:tabs>
          <w:tab w:val="right" w:leader="dot" w:pos="9360"/>
        </w:tabs>
        <w:spacing w:before="196" w:after="0" w:line="322" w:lineRule="exact"/>
        <w:ind w:left="720" w:right="1120" w:hanging="720"/>
      </w:pPr>
      <w:r>
        <w:rPr>
          <w:i/>
          <w:iCs/>
        </w:rPr>
        <w:t xml:space="preserve">State</w:t>
      </w:r>
      <w:r>
        <w:rPr>
          <w:i/>
          <w:iCs/>
        </w:rPr>
        <w:t xml:space="preserve"> </w:t>
      </w:r>
      <w:r>
        <w:rPr>
          <w:i/>
          <w:iCs/>
        </w:rPr>
        <w:t xml:space="preserve">v.</w:t>
      </w:r>
      <w:r>
        <w:rPr>
          <w:i/>
          <w:iCs/>
        </w:rPr>
        <w:t xml:space="preserve"> </w:t>
      </w:r>
      <w:r>
        <w:rPr>
          <w:i/>
          <w:iCs/>
        </w:rPr>
        <w:t xml:space="preserve">Musser</w:t>
      </w:r>
      <w:r>
        <w:t xml:space="preserve">,</w:t>
      </w:r>
      <w:r>
        <w:t xml:space="preserve"> </w:t>
      </w:r>
      <w:r>
        <w:t xml:space="preserve">721</w:t>
      </w:r>
      <w:r>
        <w:t xml:space="preserve"> </w:t>
      </w:r>
      <w:r>
        <w:t xml:space="preserve">N.W.2d</w:t>
      </w:r>
      <w:r>
        <w:t xml:space="preserve"> </w:t>
      </w:r>
      <w:r>
        <w:t xml:space="preserve">734</w:t>
      </w:r>
      <w:r>
        <w:t xml:space="preserve"> </w:t>
      </w:r>
      <w:r>
        <w:t xml:space="preserve">(Iowa</w:t>
      </w:r>
      <w:r>
        <w:t xml:space="preserve"> </w:t>
      </w:r>
      <w:r>
        <w:t xml:space="preserve">2006)</w:t>
      </w:r>
      <w:r>
        <w:t xml:space="preserve">   </w:t>
      </w:r>
      <w:r>
        <w:tab/>
      </w:r>
      <w:r>
        <w:t xml:space="preserve">9</w:t>
      </w:r>
    </w:p>
    <w:p>
      <w:pPr>
        <w:keepLines/>
        <w:tabs>
          <w:tab w:val="right" w:leader="dot" w:pos="9360"/>
        </w:tabs>
        <w:spacing w:before="196" w:after="0" w:line="322" w:lineRule="exact"/>
        <w:ind w:left="720" w:right="1120" w:hanging="720"/>
      </w:pPr>
      <w:r>
        <w:rPr>
          <w:i/>
          <w:iCs/>
        </w:rPr>
        <w:t xml:space="preserve">State</w:t>
      </w:r>
      <w:r>
        <w:rPr>
          <w:i/>
          <w:iCs/>
        </w:rPr>
        <w:t xml:space="preserve"> </w:t>
      </w:r>
      <w:r>
        <w:rPr>
          <w:i/>
          <w:iCs/>
        </w:rPr>
        <w:t xml:space="preserve">v.</w:t>
      </w:r>
      <w:r>
        <w:rPr>
          <w:i/>
          <w:iCs/>
        </w:rPr>
        <w:t xml:space="preserve"> </w:t>
      </w:r>
      <w:r>
        <w:rPr>
          <w:i/>
          <w:iCs/>
        </w:rPr>
        <w:t xml:space="preserve">Nail</w:t>
      </w:r>
      <w:r>
        <w:t xml:space="preserve">,</w:t>
      </w:r>
      <w:r>
        <w:t xml:space="preserve"> </w:t>
      </w:r>
      <w:r>
        <w:t xml:space="preserve">743</w:t>
      </w:r>
      <w:r>
        <w:t xml:space="preserve"> </w:t>
      </w:r>
      <w:r>
        <w:t xml:space="preserve">N.W.2d</w:t>
      </w:r>
      <w:r>
        <w:t xml:space="preserve"> </w:t>
      </w:r>
      <w:r>
        <w:t xml:space="preserve">535</w:t>
      </w:r>
      <w:r>
        <w:t xml:space="preserve"> </w:t>
      </w:r>
      <w:r>
        <w:t xml:space="preserve">(Iowa</w:t>
      </w:r>
      <w:r>
        <w:t xml:space="preserve"> </w:t>
      </w:r>
      <w:r>
        <w:t xml:space="preserve">2007)</w:t>
      </w:r>
      <w:r>
        <w:t xml:space="preserve">   </w:t>
      </w:r>
      <w:r>
        <w:tab/>
      </w:r>
      <w:r>
        <w:t xml:space="preserve">9</w:t>
      </w:r>
    </w:p>
    <w:p>
      <w:pPr>
        <w:keepLines/>
        <w:tabs>
          <w:tab w:val="right" w:leader="dot" w:pos="9360"/>
        </w:tabs>
        <w:spacing w:before="196" w:after="0" w:line="322" w:lineRule="exact"/>
        <w:ind w:left="720" w:right="1120" w:hanging="720"/>
      </w:pPr>
      <w:r>
        <w:rPr>
          <w:i/>
          <w:iCs/>
        </w:rPr>
        <w:t xml:space="preserve">State</w:t>
      </w:r>
      <w:r>
        <w:rPr>
          <w:i/>
          <w:iCs/>
        </w:rPr>
        <w:t xml:space="preserve"> </w:t>
      </w:r>
      <w:r>
        <w:rPr>
          <w:i/>
          <w:iCs/>
        </w:rPr>
        <w:t xml:space="preserve">v.</w:t>
      </w:r>
      <w:r>
        <w:rPr>
          <w:i/>
          <w:iCs/>
        </w:rPr>
        <w:t xml:space="preserve"> </w:t>
      </w:r>
      <w:r>
        <w:rPr>
          <w:i/>
          <w:iCs/>
        </w:rPr>
        <w:t xml:space="preserve">Rhodes</w:t>
      </w:r>
      <w:r>
        <w:t xml:space="preserve">,</w:t>
      </w:r>
      <w:r>
        <w:t xml:space="preserve"> </w:t>
      </w:r>
      <w:r>
        <w:t xml:space="preserve">6</w:t>
      </w:r>
      <w:r>
        <w:t xml:space="preserve"> </w:t>
      </w:r>
      <w:r>
        <w:t xml:space="preserve">N.W.3d</w:t>
      </w:r>
      <w:r>
        <w:t xml:space="preserve"> </w:t>
      </w:r>
      <w:r>
        <w:t xml:space="preserve">741</w:t>
      </w:r>
      <w:r>
        <w:t xml:space="preserve"> </w:t>
      </w:r>
      <w:r>
        <w:t xml:space="preserve">(Iowa</w:t>
      </w:r>
      <w:r>
        <w:t xml:space="preserve"> </w:t>
      </w:r>
      <w:r>
        <w:t xml:space="preserve">2024)</w:t>
      </w:r>
      <w:r>
        <w:t xml:space="preserve">   </w:t>
      </w:r>
      <w:r>
        <w:tab/>
      </w:r>
      <w:r>
        <w:t xml:space="preserve">6</w:t>
      </w:r>
    </w:p>
    <w:p>
      <w:pPr>
        <w:keepLines/>
        <w:tabs>
          <w:tab w:val="right" w:leader="dot" w:pos="9360"/>
        </w:tabs>
        <w:spacing w:before="196" w:after="0" w:line="322" w:lineRule="exact"/>
        <w:ind w:left="720" w:right="1120" w:hanging="720"/>
      </w:pPr>
      <w:r>
        <w:rPr>
          <w:i/>
          <w:iCs/>
        </w:rPr>
        <w:t xml:space="preserve">State</w:t>
      </w:r>
      <w:r>
        <w:rPr>
          <w:i/>
          <w:iCs/>
        </w:rPr>
        <w:t xml:space="preserve"> </w:t>
      </w:r>
      <w:r>
        <w:rPr>
          <w:i/>
          <w:iCs/>
        </w:rPr>
        <w:t xml:space="preserve">v.</w:t>
      </w:r>
      <w:r>
        <w:rPr>
          <w:i/>
          <w:iCs/>
        </w:rPr>
        <w:t xml:space="preserve"> </w:t>
      </w:r>
      <w:r>
        <w:rPr>
          <w:i/>
          <w:iCs/>
        </w:rPr>
        <w:t xml:space="preserve">Schultz</w:t>
      </w:r>
      <w:r>
        <w:t xml:space="preserve">,</w:t>
      </w:r>
      <w:r>
        <w:t xml:space="preserve"> </w:t>
      </w:r>
      <w:r>
        <w:t xml:space="preserve">604</w:t>
      </w:r>
      <w:r>
        <w:t xml:space="preserve"> </w:t>
      </w:r>
      <w:r>
        <w:t xml:space="preserve">N.W.2d</w:t>
      </w:r>
      <w:r>
        <w:t xml:space="preserve"> </w:t>
      </w:r>
      <w:r>
        <w:t xml:space="preserve">60</w:t>
      </w:r>
      <w:r>
        <w:t xml:space="preserve"> </w:t>
      </w:r>
      <w:r>
        <w:t xml:space="preserve">(Iowa</w:t>
      </w:r>
      <w:r>
        <w:t xml:space="preserve"> </w:t>
      </w:r>
      <w:r>
        <w:t xml:space="preserve">1999)</w:t>
      </w:r>
      <w:r>
        <w:t xml:space="preserve">   </w:t>
      </w:r>
      <w:r>
        <w:tab/>
      </w:r>
      <w:r>
        <w:t xml:space="preserve">6, 7</w:t>
      </w:r>
    </w:p>
    <w:p>
      <w:pPr>
        <w:keepLines/>
        <w:tabs>
          <w:tab w:val="right" w:leader="dot" w:pos="9360"/>
        </w:tabs>
        <w:spacing w:before="196" w:after="0" w:line="322" w:lineRule="exact"/>
        <w:ind w:left="720" w:right="1120" w:hanging="720"/>
      </w:pPr>
      <w:r>
        <w:rPr>
          <w:i/>
          <w:iCs/>
        </w:rPr>
        <w:t xml:space="preserve">State</w:t>
      </w:r>
      <w:r>
        <w:rPr>
          <w:i/>
          <w:iCs/>
        </w:rPr>
        <w:t xml:space="preserve"> </w:t>
      </w:r>
      <w:r>
        <w:rPr>
          <w:i/>
          <w:iCs/>
        </w:rPr>
        <w:t xml:space="preserve">v.</w:t>
      </w:r>
      <w:r>
        <w:rPr>
          <w:i/>
          <w:iCs/>
        </w:rPr>
        <w:t xml:space="preserve"> </w:t>
      </w:r>
      <w:r>
        <w:rPr>
          <w:i/>
          <w:iCs/>
        </w:rPr>
        <w:t xml:space="preserve">Seering</w:t>
      </w:r>
      <w:r>
        <w:t xml:space="preserve">,</w:t>
      </w:r>
      <w:r>
        <w:t xml:space="preserve"> </w:t>
      </w:r>
      <w:r>
        <w:t xml:space="preserve">701</w:t>
      </w:r>
      <w:r>
        <w:t xml:space="preserve"> </w:t>
      </w:r>
      <w:r>
        <w:t xml:space="preserve">N.W2d</w:t>
      </w:r>
      <w:r>
        <w:t xml:space="preserve"> </w:t>
      </w:r>
      <w:r>
        <w:t xml:space="preserve">655</w:t>
      </w:r>
      <w:r>
        <w:t xml:space="preserve"> </w:t>
      </w:r>
      <w:r>
        <w:t xml:space="preserve">(Iowa</w:t>
      </w:r>
      <w:r>
        <w:t xml:space="preserve"> </w:t>
      </w:r>
      <w:r>
        <w:t xml:space="preserve">2015)</w:t>
      </w:r>
      <w:r>
        <w:t xml:space="preserve">   </w:t>
      </w:r>
      <w:r>
        <w:tab/>
      </w:r>
      <w:r>
        <w:t xml:space="preserve">8</w:t>
      </w:r>
    </w:p>
    <w:p>
      <w:pPr>
        <w:keepLines/>
        <w:tabs>
          <w:tab w:val="right" w:leader="dot" w:pos="9360"/>
        </w:tabs>
        <w:spacing w:before="196" w:after="0" w:line="322" w:lineRule="exact"/>
        <w:ind w:left="720" w:right="1120" w:hanging="720"/>
      </w:pPr>
      <w:r>
        <w:rPr>
          <w:i/>
          <w:iCs/>
        </w:rPr>
        <w:t xml:space="preserve">State</w:t>
      </w:r>
      <w:r>
        <w:rPr>
          <w:i/>
          <w:iCs/>
        </w:rPr>
        <w:t xml:space="preserve"> </w:t>
      </w:r>
      <w:r>
        <w:rPr>
          <w:i/>
          <w:iCs/>
        </w:rPr>
        <w:t xml:space="preserve">v.</w:t>
      </w:r>
      <w:r>
        <w:rPr>
          <w:i/>
          <w:iCs/>
        </w:rPr>
        <w:t xml:space="preserve"> </w:t>
      </w:r>
      <w:r>
        <w:rPr>
          <w:i/>
          <w:iCs/>
        </w:rPr>
        <w:t xml:space="preserve">White</w:t>
      </w:r>
      <w:r>
        <w:t xml:space="preserve">,</w:t>
      </w:r>
      <w:r>
        <w:t xml:space="preserve"> </w:t>
      </w:r>
      <w:r>
        <w:t xml:space="preserve">545</w:t>
      </w:r>
      <w:r>
        <w:t xml:space="preserve"> </w:t>
      </w:r>
      <w:r>
        <w:t xml:space="preserve">N.W.2d</w:t>
      </w:r>
      <w:r>
        <w:t xml:space="preserve"> </w:t>
      </w:r>
      <w:r>
        <w:t xml:space="preserve">552</w:t>
      </w:r>
      <w:r>
        <w:t xml:space="preserve"> </w:t>
      </w:r>
      <w:r>
        <w:t xml:space="preserve">(Iowa</w:t>
      </w:r>
      <w:r>
        <w:t xml:space="preserve"> </w:t>
      </w:r>
      <w:r>
        <w:t xml:space="preserve">1996)</w:t>
      </w:r>
      <w:r>
        <w:t xml:space="preserve">   </w:t>
      </w:r>
      <w:r>
        <w:tab/>
      </w:r>
      <w:r>
        <w:t xml:space="preserve">9</w:t>
      </w:r>
    </w:p>
    <w:p>
      <w:pPr>
        <w:keepNext/>
        <w:keepLines/>
        <w:spacing w:before="308" w:after="56" w:line="322" w:lineRule="exact"/>
        <w:ind w:left="0" w:firstLine="0"/>
        <w:jc w:val="left"/>
      </w:pPr>
      <w:r>
        <w:rPr>
          <w:b/>
          <w:bCs/>
        </w:rPr>
        <w:t xml:space="preserve">Constitutional</w:t>
      </w:r>
      <w:r>
        <w:rPr>
          <w:b/>
          <w:bCs/>
        </w:rPr>
        <w:t xml:space="preserve"> </w:t>
      </w:r>
      <w:r>
        <w:rPr>
          <w:b/>
          <w:bCs/>
        </w:rPr>
        <w:t xml:space="preserve">Provisions</w:t>
      </w:r>
    </w:p>
    <w:p>
      <w:pPr>
        <w:keepLines/>
        <w:tabs>
          <w:tab w:val="right" w:leader="dot" w:pos="9360"/>
        </w:tabs>
        <w:spacing w:before="196" w:after="0" w:line="322" w:lineRule="exact"/>
        <w:ind w:left="720" w:right="1120" w:hanging="720"/>
      </w:pPr>
      <w:r>
        <w:t xml:space="preserve">Iowa</w:t>
      </w:r>
      <w:r>
        <w:t xml:space="preserve"> </w:t>
      </w:r>
      <w:r>
        <w:t xml:space="preserve">Const.</w:t>
      </w:r>
      <w:r>
        <w:t xml:space="preserve"> </w:t>
      </w:r>
      <w:r>
        <w:t xml:space="preserve">art.</w:t>
      </w:r>
      <w:r>
        <w:t xml:space="preserve"> </w:t>
      </w:r>
      <w:r>
        <w:t xml:space="preserve">III</w:t>
      </w:r>
      <w:r>
        <w:t xml:space="preserve">   </w:t>
      </w:r>
      <w:r>
        <w:tab/>
      </w:r>
      <w:r>
        <w:t xml:space="preserve">5, 10</w:t>
      </w:r>
    </w:p>
    <w:p>
      <w:pPr>
        <w:keepNext/>
        <w:keepLines/>
        <w:spacing w:before="308" w:after="56" w:line="322" w:lineRule="exact"/>
        <w:ind w:left="0" w:firstLine="0"/>
        <w:jc w:val="left"/>
      </w:pPr>
      <w:r>
        <w:rPr>
          <w:b/>
          <w:bCs/>
        </w:rPr>
        <w:t xml:space="preserve">Statutes</w:t>
      </w:r>
    </w:p>
    <w:p>
      <w:pPr>
        <w:keepLines/>
        <w:tabs>
          <w:tab w:val="right" w:leader="dot" w:pos="9360"/>
        </w:tabs>
        <w:spacing w:before="196" w:after="0" w:line="322" w:lineRule="exact"/>
        <w:ind w:left="720" w:right="1120" w:hanging="720"/>
      </w:pPr>
      <w:r>
        <w:t xml:space="preserve">Iowa</w:t>
      </w:r>
      <w:r>
        <w:t xml:space="preserve"> </w:t>
      </w:r>
      <w:r>
        <w:t xml:space="preserve">Code</w:t>
      </w:r>
      <w:r>
        <w:t xml:space="preserve"> </w:t>
      </w:r>
      <w:r>
        <w:t xml:space="preserve">§</w:t>
      </w:r>
      <w:r>
        <w:t xml:space="preserve"> </w:t>
      </w:r>
      <w:r>
        <w:t xml:space="preserve">4.4</w:t>
      </w:r>
      <w:r>
        <w:t xml:space="preserve">   </w:t>
      </w:r>
      <w:r>
        <w:tab/>
      </w:r>
      <w:r>
        <w:t xml:space="preserve">8</w:t>
      </w:r>
    </w:p>
    <w:p>
      <w:pPr>
        <w:keepLines/>
        <w:tabs>
          <w:tab w:val="right" w:leader="dot" w:pos="9360"/>
        </w:tabs>
        <w:spacing w:before="196" w:after="0" w:line="322" w:lineRule="exact"/>
        <w:ind w:left="720" w:right="1120" w:hanging="720"/>
      </w:pPr>
      <w:r>
        <w:t xml:space="preserve">Iowa</w:t>
      </w:r>
      <w:r>
        <w:t xml:space="preserve"> </w:t>
      </w:r>
      <w:r>
        <w:t xml:space="preserve">Code</w:t>
      </w:r>
      <w:r>
        <w:t xml:space="preserve"> </w:t>
      </w:r>
      <w:r>
        <w:t xml:space="preserve">§</w:t>
      </w:r>
      <w:r>
        <w:t xml:space="preserve"> </w:t>
      </w:r>
      <w:r>
        <w:t xml:space="preserve">4.6</w:t>
      </w:r>
      <w:r>
        <w:t xml:space="preserve">   </w:t>
      </w:r>
      <w:r>
        <w:tab/>
      </w:r>
      <w:r>
        <w:t xml:space="preserve">6</w:t>
      </w:r>
    </w:p>
    <w:p>
      <w:pPr>
        <w:keepLines/>
        <w:tabs>
          <w:tab w:val="right" w:leader="dot" w:pos="9360"/>
        </w:tabs>
        <w:spacing w:before="196" w:after="0" w:line="322" w:lineRule="exact"/>
        <w:ind w:left="720" w:right="1120" w:hanging="720"/>
      </w:pPr>
      <w:r>
        <w:t xml:space="preserve">Iowa</w:t>
      </w:r>
      <w:r>
        <w:t xml:space="preserve"> </w:t>
      </w:r>
      <w:r>
        <w:t xml:space="preserve">Code</w:t>
      </w:r>
      <w:r>
        <w:t xml:space="preserve"> </w:t>
      </w:r>
      <w:r>
        <w:t xml:space="preserve">§</w:t>
      </w:r>
      <w:r>
        <w:t xml:space="preserve"> </w:t>
      </w:r>
      <w:r>
        <w:t xml:space="preserve">481A.1(33)</w:t>
      </w:r>
      <w:r>
        <w:t xml:space="preserve">   </w:t>
      </w:r>
      <w:r>
        <w:tab/>
      </w:r>
      <w:r>
        <w:t xml:space="preserve">7</w:t>
      </w:r>
    </w:p>
    <w:p>
      <w:pPr>
        <w:keepLines/>
        <w:tabs>
          <w:tab w:val="right" w:leader="dot" w:pos="9360"/>
        </w:tabs>
        <w:spacing w:before="196" w:after="0" w:line="322" w:lineRule="exact"/>
        <w:ind w:left="720" w:right="1400" w:hanging="720"/>
      </w:pPr>
      <w:r>
        <w:t xml:space="preserve">Iowa</w:t>
      </w:r>
      <w:r>
        <w:t xml:space="preserve"> </w:t>
      </w:r>
      <w:r>
        <w:t xml:space="preserve">Code</w:t>
      </w:r>
      <w:r>
        <w:t xml:space="preserve"> </w:t>
      </w:r>
      <w:r>
        <w:t xml:space="preserve">§</w:t>
      </w:r>
      <w:r>
        <w:t xml:space="preserve"> </w:t>
      </w:r>
      <w:r>
        <w:t xml:space="preserve">481A.38</w:t>
      </w:r>
      <w:r>
        <w:t xml:space="preserve">   </w:t>
      </w:r>
      <w:r>
        <w:tab/>
      </w:r>
      <w:r>
        <w:t xml:space="preserve">5, 6, 7, 9, 10</w:t>
      </w:r>
    </w:p>
    <w:p>
      <w:pPr>
        <w:keepNext/>
        <w:keepLines/>
        <w:spacing w:before="308" w:after="56" w:line="322" w:lineRule="exact"/>
        <w:ind w:left="0" w:firstLine="0"/>
        <w:jc w:val="left"/>
      </w:pPr>
      <w:r>
        <w:rPr>
          <w:b/>
          <w:bCs/>
        </w:rPr>
        <w:t xml:space="preserve">Other</w:t>
      </w:r>
    </w:p>
    <w:p>
      <w:pPr>
        <w:keepLines/>
        <w:tabs>
          <w:tab w:val="right" w:leader="dot" w:pos="9360"/>
        </w:tabs>
        <w:spacing w:before="196" w:after="0" w:line="322" w:lineRule="exact"/>
        <w:ind w:left="720" w:right="1120" w:hanging="720"/>
      </w:pPr>
      <w:r>
        <w:t xml:space="preserve">Iowa</w:t>
      </w:r>
      <w:r>
        <w:t xml:space="preserve"> </w:t>
      </w:r>
      <w:r>
        <w:t xml:space="preserve">Admin.</w:t>
      </w:r>
      <w:r>
        <w:t xml:space="preserve"> </w:t>
      </w:r>
      <w:r>
        <w:t xml:space="preserve">Code</w:t>
      </w:r>
      <w:r>
        <w:t xml:space="preserve"> </w:t>
      </w:r>
      <w:r>
        <w:t xml:space="preserve">r.</w:t>
      </w:r>
      <w:r>
        <w:t xml:space="preserve"> </w:t>
      </w:r>
      <w:r>
        <w:t xml:space="preserve">571</w:t>
        <w:noBreakHyphen/>
        <w:t xml:space="preserve">106.7(6)</w:t>
      </w:r>
      <w:r>
        <w:t xml:space="preserve">   </w:t>
      </w:r>
      <w:r>
        <w:tab/>
      </w:r>
      <w:r>
        <w:t xml:space="preserve">7</w:t>
      </w:r>
    </w:p>
    <w:p>
      <w:pPr>
        <w:pageBreakBefore/>
        <w:spacing w:before="0" w:after="0" w:line="1" w:lineRule="exact"/>
      </w:pPr>
    </w:p>
    <w:p>
      <w:pPr>
        <w:keepNext/>
        <w:keepLines/>
        <w:spacing w:before="0" w:after="280" w:line="322" w:lineRule="exact"/>
        <w:ind w:left="0" w:firstLine="0"/>
        <w:jc w:val="center"/>
      </w:pPr>
      <w:r>
        <w:rPr>
          <w:b/>
          <w:bCs/>
        </w:rPr>
        <w:t xml:space="preserve">STATEMENT</w:t>
      </w:r>
      <w:r>
        <w:rPr>
          <w:b/>
          <w:bCs/>
        </w:rPr>
        <w:t xml:space="preserve"> </w:t>
      </w:r>
      <w:r>
        <w:rPr>
          <w:b/>
          <w:bCs/>
        </w:rPr>
        <w:t xml:space="preserve">REQUIRED</w:t>
      </w:r>
      <w:r>
        <w:rPr>
          <w:b/>
          <w:bCs/>
        </w:rPr>
        <w:t xml:space="preserve"> </w:t>
      </w:r>
      <w:r>
        <w:rPr>
          <w:b/>
          <w:bCs/>
        </w:rPr>
        <w:t xml:space="preserve">BY</w:t>
      </w:r>
      <w:r>
        <w:rPr>
          <w:b/>
          <w:bCs/>
        </w:rPr>
        <w:t xml:space="preserve"> </w:t>
      </w:r>
      <w:r>
        <w:rPr>
          <w:b/>
          <w:bCs/>
        </w:rPr>
        <w:t xml:space="preserve">IOWA</w:t>
      </w:r>
      <w:r>
        <w:rPr>
          <w:b/>
          <w:bCs/>
        </w:rPr>
        <w:t xml:space="preserve"> </w:t>
      </w:r>
      <w:r>
        <w:rPr>
          <w:b/>
          <w:bCs/>
        </w:rPr>
        <w:t xml:space="preserve">R.</w:t>
      </w:r>
      <w:r>
        <w:rPr>
          <w:b/>
          <w:bCs/>
        </w:rPr>
        <w:t xml:space="preserve"> </w:t>
      </w:r>
      <w:r>
        <w:rPr>
          <w:b/>
          <w:bCs/>
        </w:rPr>
        <w:t xml:space="preserve">APP.</w:t>
      </w:r>
      <w:r>
        <w:rPr>
          <w:b/>
          <w:bCs/>
        </w:rPr>
        <w:t xml:space="preserve"> </w:t>
      </w:r>
      <w:r>
        <w:rPr>
          <w:b/>
          <w:bCs/>
        </w:rPr>
        <w:t xml:space="preserve">P.</w:t>
      </w:r>
      <w:r>
        <w:rPr>
          <w:b/>
          <w:bCs/>
        </w:rPr>
        <w:t xml:space="preserve"> </w:t>
      </w:r>
      <w:r>
        <w:rPr>
          <w:b/>
          <w:bCs/>
        </w:rPr>
        <w:t xml:space="preserve">6.906(4)⁠(D)</w:t>
      </w:r>
    </w:p>
    <w:p>
      <w:pPr>
        <w:pStyle w:val="BodyText"/>
      </w:pPr>
      <w:r>
        <w:t xml:space="preserve">No party or party’s counsel authored this brief in whole or in part nor contributed money to fund the preparation or submission of this brief. No other person contributed money to fund the preparation or submission of this brief.</w:t>
      </w:r>
    </w:p>
    <w:p>
      <w:pPr>
        <w:keepNext/>
        <w:keepLines/>
        <w:spacing w:before="336" w:after="280" w:line="322" w:lineRule="exact"/>
        <w:ind w:left="0" w:firstLine="0"/>
        <w:jc w:val="center"/>
      </w:pPr>
      <w:r>
        <w:rPr>
          <w:b/>
          <w:bCs/>
        </w:rPr>
        <w:t xml:space="preserve">INTEREST</w:t>
      </w:r>
      <w:r>
        <w:rPr>
          <w:b/>
          <w:bCs/>
        </w:rPr>
        <w:t xml:space="preserve"> </w:t>
      </w:r>
      <w:r>
        <w:rPr>
          <w:b/>
          <w:bCs/>
        </w:rPr>
        <w:t xml:space="preserve">OF</w:t>
      </w:r>
      <w:r>
        <w:rPr>
          <w:b/>
          <w:bCs/>
        </w:rPr>
        <w:t xml:space="preserve"> </w:t>
      </w:r>
      <w:r>
        <w:rPr>
          <w:b/>
          <w:bCs/>
        </w:rPr>
        <w:t xml:space="preserve">AMICI</w:t>
      </w:r>
      <w:r>
        <w:rPr>
          <w:b/>
          <w:bCs/>
        </w:rPr>
        <w:t xml:space="preserve"> </w:t>
      </w:r>
      <w:r>
        <w:rPr>
          <w:b/>
          <w:bCs/>
        </w:rPr>
        <w:t xml:space="preserve">CURIAE</w:t>
      </w:r>
    </w:p>
    <w:p>
      <w:pPr>
        <w:pStyle w:val="BodyText"/>
      </w:pPr>
      <w:r>
        <w:t xml:space="preserve">Senate Majority Leader Mike Klimesh hereby files this amicus curiae brief. Senate Majority Leader Klimesh is joined by fourteen other Iowa State Senators who were duly elected by the citizens of their several districts. The brief is being filed pursuant to Iowa Code § 625A.19 (2026) as the appeal includes a challenge to Iowa Code § 481A.38</w:t>
      </w:r>
      <w:r>
        <w:t xml:space="preserve"> </w:t>
      </w:r>
      <w:r>
        <w:t xml:space="preserve">as being unconstitutionally vague.</w:t>
      </w:r>
    </w:p>
    <w:p>
      <w:pPr>
        <w:pStyle w:val="BodyText"/>
      </w:pPr>
      <w:r>
        <w:t xml:space="preserve">The Senate is a legislative body of the General Assembly created by Iowa Const. art. III.</w:t>
      </w:r>
      <w:r>
        <w:t xml:space="preserve"> </w:t>
      </w:r>
      <w:r>
        <w:t xml:space="preserve">As fifteen elected State Senators, Amici have a duty under the Constitution to ensure that the General Assembly’s authority in passing legislation is protected. This case involves a substantial impact on the authority of the General Assembly as a coequal branch of government.</w:t>
      </w:r>
    </w:p>
    <w:p>
      <w:pPr>
        <w:pStyle w:val="BodyText"/>
      </w:pPr>
      <w:r>
        <w:t xml:space="preserve">Amici include: Mike Klimesh, Senate Majority Leader; Amy Sinclair, Senate President; Ken Rozenboom, Senate President Pro Tempore; Lynn Evans, Assistant Majority Leader; and Senators Kevin Alons, Mark Lofgren, Charlie McClintock, Jeff Reichman, Dave Rowley, Jason Schultz,</w:t>
      </w:r>
      <w:r>
        <w:t xml:space="preserve"> </w:t>
      </w:r>
      <w:r>
        <w:t xml:space="preserve">Tom Shipley, Annettee Sweeney, Cherielynn Westrich, Jack Whitver, and Dan Zumbach.</w:t>
      </w:r>
    </w:p>
    <w:p>
      <w:pPr>
        <w:keepNext/>
        <w:keepLines/>
        <w:spacing w:before="336" w:after="280" w:line="322" w:lineRule="exact"/>
        <w:ind w:left="0" w:firstLine="0"/>
        <w:jc w:val="center"/>
      </w:pPr>
      <w:r>
        <w:rPr>
          <w:b/>
          <w:bCs/>
        </w:rPr>
        <w:t xml:space="preserve">ARGUMENT</w:t>
      </w:r>
    </w:p>
    <w:p>
      <w:pPr>
        <w:keepNext/>
        <w:keepLines/>
        <w:spacing w:before="280" w:after="224" w:line="322" w:lineRule="exact"/>
        <w:ind w:left="720" w:hanging="720"/>
        <w:jc w:val="left"/>
      </w:pPr>
      <w:r>
        <w:rPr>
          <w:b/>
          <w:bCs/>
        </w:rPr>
        <w:t xml:space="preserve">1.</w:t>
      </w:r>
      <w:r>
        <w:rPr>
          <w:b/>
          <w:bCs/>
        </w:rPr>
        <w:t xml:space="preserve"> </w:t>
      </w:r>
      <w:r>
        <w:rPr>
          <w:b/>
          <w:bCs/>
        </w:rPr>
        <w:t xml:space="preserve">INTRODUCTION.</w:t>
      </w:r>
    </w:p>
    <w:p>
      <w:pPr>
        <w:pStyle w:val="BodyText"/>
      </w:pPr>
      <w:r>
        <w:t xml:space="preserve">Amici file this brief in defense of Iowa Code § 481A.38</w:t>
      </w:r>
      <w:r>
        <w:t xml:space="preserve"> </w:t>
      </w:r>
      <w:r>
        <w:t xml:space="preserve">(2026) that sets out prohibited acts on taking wildlife. This Court must first determine if the issue of vagueness has been preserved for appeal. Amici do not argue this point but rather focus this brief on whether the statute is ambiguous. Amici do not believe the law is ambiguous and urge the Court to reject the vagueness challenge. See e.g.</w:t>
      </w:r>
      <w:r>
        <w:t xml:space="preserve"> </w:t>
      </w:r>
      <w:r>
        <w:rPr>
          <w:i/>
          <w:iCs/>
        </w:rPr>
        <w:t xml:space="preserve">State v. Rhodes</w:t>
      </w:r>
      <w:r>
        <w:t xml:space="preserve">, 6 N.W.3d 741 (Iowa 2024). If the Court does determine the statute is ambiguous, Amici urge the application of Iowa Code § 4.6</w:t>
      </w:r>
      <w:r>
        <w:t xml:space="preserve"> </w:t>
      </w:r>
      <w:r>
        <w:t xml:space="preserve">(2026) on interpreting ambiguous statutes and court precedent to find that § 481A.38</w:t>
      </w:r>
      <w:r>
        <w:t xml:space="preserve"> </w:t>
      </w:r>
      <w:r>
        <w:t xml:space="preserve">is not unconstitutional under the void-for-vagueness doctrine. See e.g.</w:t>
      </w:r>
      <w:r>
        <w:t xml:space="preserve"> </w:t>
      </w:r>
      <w:r>
        <w:rPr>
          <w:i/>
          <w:iCs/>
        </w:rPr>
        <w:t xml:space="preserve">State v. Geddes</w:t>
      </w:r>
      <w:r>
        <w:t xml:space="preserve">, 998 N.W.2d 166 (Iowa 2023).</w:t>
      </w:r>
    </w:p>
    <w:p>
      <w:pPr>
        <w:keepNext/>
        <w:keepLines/>
        <w:spacing w:before="280" w:after="224" w:line="322" w:lineRule="exact"/>
        <w:ind w:left="720" w:hanging="720"/>
        <w:jc w:val="left"/>
      </w:pPr>
      <w:r>
        <w:rPr>
          <w:b/>
          <w:bCs/>
        </w:rPr>
        <w:t xml:space="preserve">2.</w:t>
      </w:r>
      <w:r>
        <w:rPr>
          <w:b/>
          <w:bCs/>
        </w:rPr>
        <w:t xml:space="preserve"> </w:t>
      </w:r>
      <w:r>
        <w:rPr>
          <w:b/>
          <w:bCs/>
        </w:rPr>
        <w:t xml:space="preserve">IOWA</w:t>
      </w:r>
      <w:r>
        <w:rPr>
          <w:b/>
          <w:bCs/>
        </w:rPr>
        <w:t xml:space="preserve"> </w:t>
      </w:r>
      <w:r>
        <w:rPr>
          <w:b/>
          <w:bCs/>
        </w:rPr>
        <w:t xml:space="preserve">CODE</w:t>
      </w:r>
      <w:r>
        <w:rPr>
          <w:b/>
          <w:bCs/>
        </w:rPr>
        <w:t xml:space="preserve"> </w:t>
      </w:r>
      <w:r>
        <w:rPr>
          <w:b/>
          <w:bCs/>
        </w:rPr>
        <w:t xml:space="preserve">§</w:t>
      </w:r>
      <w:r>
        <w:rPr>
          <w:b/>
          <w:bCs/>
        </w:rPr>
        <w:t xml:space="preserve"> </w:t>
      </w:r>
      <w:r>
        <w:rPr>
          <w:b/>
          <w:bCs/>
        </w:rPr>
        <w:t xml:space="preserve">481A.38</w:t>
      </w:r>
      <w:r>
        <w:rPr>
          <w:b/>
          <w:bCs/>
        </w:rPr>
        <w:t xml:space="preserve"> </w:t>
      </w:r>
      <w:r>
        <w:rPr>
          <w:b/>
          <w:bCs/>
        </w:rPr>
        <w:t xml:space="preserve">IS</w:t>
      </w:r>
      <w:r>
        <w:rPr>
          <w:b/>
          <w:bCs/>
        </w:rPr>
        <w:t xml:space="preserve"> </w:t>
      </w:r>
      <w:r>
        <w:rPr>
          <w:b/>
          <w:bCs/>
        </w:rPr>
        <w:t xml:space="preserve">NOT</w:t>
      </w:r>
      <w:r>
        <w:rPr>
          <w:b/>
          <w:bCs/>
        </w:rPr>
        <w:t xml:space="preserve"> </w:t>
      </w:r>
      <w:r>
        <w:rPr>
          <w:b/>
          <w:bCs/>
        </w:rPr>
        <w:t xml:space="preserve">VAGUE.</w:t>
      </w:r>
    </w:p>
    <w:p>
      <w:pPr>
        <w:pStyle w:val="BodyText"/>
      </w:pPr>
      <w:r>
        <w:t xml:space="preserve">Amici first urge this Court to adhere to the principle of judicial restraint and avoid deciding constitutional issues when a case may be resolved on other grounds. See e.g.</w:t>
      </w:r>
      <w:r>
        <w:t xml:space="preserve"> </w:t>
      </w:r>
      <w:r>
        <w:rPr>
          <w:i/>
          <w:iCs/>
        </w:rPr>
        <w:t xml:space="preserve">State v. Kieffer</w:t>
      </w:r>
      <w:r>
        <w:t xml:space="preserve">, 17 N.W.3d 651 (Iowa 2025); and</w:t>
      </w:r>
      <w:r>
        <w:t xml:space="preserve"> </w:t>
      </w:r>
      <w:r>
        <w:rPr>
          <w:i/>
          <w:iCs/>
        </w:rPr>
        <w:t xml:space="preserve">State v. Button</w:t>
      </w:r>
      <w:r>
        <w:t xml:space="preserve">, 622 N.W.2d 480 (Iowa 2001). As such, if the Court can resolve this appeal by avoiding the vagueness issue it should do so. If the Court determines the statute is ambiguous and the issue is preserved, Iowa Supreme Court precedent clearly favors the law’s constitutionality.</w:t>
      </w:r>
    </w:p>
    <w:p>
      <w:pPr>
        <w:pStyle w:val="BodyText"/>
      </w:pPr>
      <w:r>
        <w:t xml:space="preserve">“The polestar of statutory interpretation is to give effect to the legislative intent of a statute.”</w:t>
      </w:r>
      <w:r>
        <w:t xml:space="preserve"> </w:t>
      </w:r>
      <w:r>
        <w:rPr>
          <w:i/>
          <w:iCs/>
        </w:rPr>
        <w:t xml:space="preserve">State v. Schultz</w:t>
      </w:r>
      <w:r>
        <w:t xml:space="preserve">, 604 N.W.2d 60, 62 (Iowa 1999). To ascertain legislative intent, the Iowa Supreme Court has stated that it examines the language of the statute, the underlying purpose and policies, the consequences stemming from different interpretations, and that the statute should be construed in its entirety.</w:t>
      </w:r>
      <w:r>
        <w:t xml:space="preserve"> </w:t>
      </w:r>
      <w:r>
        <w:rPr>
          <w:i/>
          <w:iCs/>
        </w:rPr>
        <w:t xml:space="preserve">Iowa Comprehensive Petroleum Underground Storage Tank Fund Bd., v. Mobil</w:t>
      </w:r>
      <w:r>
        <w:rPr>
          <w:i/>
          <w:iCs/>
        </w:rPr>
        <w:t xml:space="preserve"> </w:t>
      </w:r>
      <w:r>
        <w:rPr>
          <w:i/>
          <w:iCs/>
        </w:rPr>
        <w:t xml:space="preserve">Oil Corp.</w:t>
      </w:r>
      <w:r>
        <w:t xml:space="preserve">, 606 N.W.2d 359, 363</w:t>
      </w:r>
      <w:r>
        <w:noBreakHyphen/>
      </w:r>
      <w:r>
        <w:t xml:space="preserve">365 (Iowa 2000).</w:t>
      </w:r>
    </w:p>
    <w:p>
      <w:pPr>
        <w:pStyle w:val="BodyTextNote"/>
      </w:pPr>
      <w:r>
        <w:t xml:space="preserve">The intent of § 481A.38</w:t>
      </w:r>
      <w:r>
        <w:t xml:space="preserve"> </w:t>
      </w:r>
      <w:r>
        <w:t xml:space="preserve">is that “transport” does not mean striking a deer with a vehicle, prohibiting a hunter from driving to and from a hunting site, or carrying a lawfully taken carcass. The accompanying administrative rule further conveys this intent. Iowa Admin. Code r. 571</w:t>
      </w:r>
      <w:r>
        <w:noBreakHyphen/>
      </w:r>
      <w:r>
        <w:t xml:space="preserve">106.7(6)</w:t>
      </w:r>
      <w:r>
        <w:t xml:space="preserve"> </w:t>
      </w:r>
      <w:r>
        <w:t xml:space="preserve">provides that the “use of…automobiles, aircraft, or any mechanical conveyance or device…is prohibited.” The rule then provides an exception for “paraplegics and single or double amputees” to “hunt from any stationary motor-driven land conveyance.”</w:t>
      </w:r>
      <w:r>
        <w:rPr>
          <w:rStyle w:val="FootnoteReference"/>
        </w:rPr>
        <w:footnoteReference w:id="9"/>
      </w:r>
      <w:r>
        <w:t xml:space="preserve"> </w:t>
      </w:r>
      <w:r>
        <w:t xml:space="preserve">Amici urge this Court to find that the legislative intent is to prohibit the active use of an automobile during the actual hunt. Iowa Code § 481A.1(33)</w:t>
      </w:r>
      <w:r>
        <w:t xml:space="preserve"> </w:t>
      </w:r>
      <w:r>
        <w:t xml:space="preserve">(2026) supports this by defining “transport” as “all carrying or moving or causing to be carried or moved.” Again, the intent is to prohibit certain methods of taking wildlife including impermissible usage of automobiles to do so.</w:t>
      </w:r>
    </w:p>
    <w:p>
      <w:pPr>
        <w:pStyle w:val="BodyText"/>
      </w:pPr>
      <w:r>
        <w:t xml:space="preserve">Certain principles are important to note. First, statutes are “cloaked with a presumption of constitutionality” that must be rebutted with proof of “unconstitutionality beyond a reasonable doubt.”</w:t>
      </w:r>
      <w:r>
        <w:t xml:space="preserve"> </w:t>
      </w:r>
      <w:r>
        <w:rPr>
          <w:i/>
          <w:iCs/>
        </w:rPr>
        <w:t xml:space="preserve">AFSCME</w:t>
      </w:r>
      <w:r>
        <w:rPr>
          <w:i/>
          <w:iCs/>
        </w:rPr>
        <w:t xml:space="preserve"> </w:t>
      </w:r>
      <w:r>
        <w:rPr>
          <w:i/>
          <w:iCs/>
        </w:rPr>
        <w:t xml:space="preserve">Iowa Council 61 v. State</w:t>
      </w:r>
      <w:r>
        <w:t xml:space="preserve">, 928 N.W.2d 21, 31 (Iowa 2019) (quoting</w:t>
      </w:r>
      <w:r>
        <w:t xml:space="preserve"> </w:t>
      </w:r>
      <w:r>
        <w:rPr>
          <w:i/>
          <w:iCs/>
        </w:rPr>
        <w:t xml:space="preserve">State v. Seering</w:t>
      </w:r>
      <w:r>
        <w:t xml:space="preserve">, 701 N.W2d 655, 661 (Iowa 2015)). See also</w:t>
      </w:r>
      <w:r>
        <w:t xml:space="preserve"> </w:t>
      </w:r>
      <w:r>
        <w:rPr>
          <w:i/>
          <w:iCs/>
        </w:rPr>
        <w:t xml:space="preserve">In re Detention of Schuman</w:t>
      </w:r>
      <w:r>
        <w:t xml:space="preserve">, 2 N.W.3d 33 (Iowa 2024); and Iowa Code § 4.4</w:t>
      </w:r>
      <w:r>
        <w:t xml:space="preserve"> </w:t>
      </w:r>
      <w:r>
        <w:t xml:space="preserve">(2026) in “enacting a statute, it is presumed that [c]ompliance with the Constitutions of the state and of the United States is intended.” The argument that the law is vague does not meet the exacting threshold set by statute and judicial precedent.</w:t>
      </w:r>
    </w:p>
    <w:p>
      <w:pPr>
        <w:pStyle w:val="BodyText"/>
      </w:pPr>
      <w:r>
        <w:t xml:space="preserve">Second, courts look for a reasonable interpretation that best achieves the statute’s purpose as well as looking to utilize interpretations that avoid absurd results. See e.g.</w:t>
      </w:r>
      <w:r>
        <w:t xml:space="preserve"> </w:t>
      </w:r>
      <w:r>
        <w:rPr>
          <w:i/>
          <w:iCs/>
        </w:rPr>
        <w:t xml:space="preserve">State v. Gonzales</w:t>
      </w:r>
      <w:r>
        <w:t xml:space="preserve">, 718 N.W.2d 304 (Iowa 2006) and</w:t>
      </w:r>
      <w:r>
        <w:t xml:space="preserve"> </w:t>
      </w:r>
      <w:r>
        <w:rPr>
          <w:i/>
          <w:iCs/>
        </w:rPr>
        <w:t xml:space="preserve">Harden</w:t>
      </w:r>
      <w:r>
        <w:rPr>
          <w:i/>
          <w:iCs/>
        </w:rPr>
        <w:t xml:space="preserve"> </w:t>
      </w:r>
      <w:r>
        <w:rPr>
          <w:i/>
          <w:iCs/>
        </w:rPr>
        <w:t xml:space="preserve">v. State</w:t>
      </w:r>
      <w:r>
        <w:t xml:space="preserve">, 434 N.W.2d 881 (Iowa 1989). To interpret the statute as the Appellant seeks is contrary to this Iowa Supreme Court precedent as that interpretation creates an “absurd result.” Such precedent protects the legislature’s lawmaking authority.</w:t>
      </w:r>
    </w:p>
    <w:p>
      <w:pPr>
        <w:pStyle w:val="BodyText"/>
      </w:pPr>
      <w:r>
        <w:t xml:space="preserve">Finally, as the Iowa Supreme Court has held, a challenge asserting that statutes are unconstitutionally vague face a heavy burden. See e.g.</w:t>
      </w:r>
      <w:r>
        <w:t xml:space="preserve"> </w:t>
      </w:r>
      <w:r>
        <w:rPr>
          <w:i/>
          <w:iCs/>
        </w:rPr>
        <w:t xml:space="preserve">State v. Keene</w:t>
      </w:r>
      <w:r>
        <w:t xml:space="preserve">, 629 N.W.2d 360 (Iowa 2001) and</w:t>
      </w:r>
      <w:r>
        <w:t xml:space="preserve"> </w:t>
      </w:r>
      <w:r>
        <w:rPr>
          <w:i/>
          <w:iCs/>
        </w:rPr>
        <w:t xml:space="preserve">State v. White</w:t>
      </w:r>
      <w:r>
        <w:t xml:space="preserve">, 545 N.W.2d 552 (Iowa 1996). Under judicial precedent, this appeal fails to overcome that heavy burden. As such, this Court should find § 481A.38</w:t>
      </w:r>
      <w:r>
        <w:t xml:space="preserve"> </w:t>
      </w:r>
      <w:r>
        <w:t xml:space="preserve">constitutional as written by the legislature.</w:t>
      </w:r>
    </w:p>
    <w:p>
      <w:pPr>
        <w:pStyle w:val="BodyText"/>
      </w:pPr>
      <w:r>
        <w:t xml:space="preserve">In applying the void-for-vagueness doctrine as established by the Iowa Supreme Court, the legislature enacted a law that meets the criteria. First, fair notice and warning exists. See e.g.</w:t>
      </w:r>
      <w:r>
        <w:t xml:space="preserve"> </w:t>
      </w:r>
      <w:r>
        <w:rPr>
          <w:i/>
          <w:iCs/>
        </w:rPr>
        <w:t xml:space="preserve">State v. Baker</w:t>
      </w:r>
      <w:r>
        <w:t xml:space="preserve">, 688 N.W.2d 250 (Iowa 2004); and</w:t>
      </w:r>
      <w:r>
        <w:t xml:space="preserve"> </w:t>
      </w:r>
      <w:r>
        <w:rPr>
          <w:i/>
          <w:iCs/>
        </w:rPr>
        <w:t xml:space="preserve">State v. Millsap</w:t>
      </w:r>
      <w:r>
        <w:t xml:space="preserve">, 704 N.W.2d 426 (Iowa 2005). The statute and rule are part of a comprehensive regulatory scheme on “method of taking wildlife” including the use of automobiles. This fair notice is reflected in the titles and language of both the statute and administrative rule. Hunters have ordinary understanding of what conduct is prohibited. Also, this Court can find that the Appellant’s conduct is within any statutory construction and thus the statute is not vague. See</w:t>
      </w:r>
      <w:r>
        <w:t xml:space="preserve"> </w:t>
      </w:r>
      <w:r>
        <w:rPr>
          <w:i/>
          <w:iCs/>
        </w:rPr>
        <w:t xml:space="preserve">State v. Musser</w:t>
      </w:r>
      <w:r>
        <w:t xml:space="preserve">, 721 N.W.2d 734 (Iowa 2006). Speculative hypotheticals do not change this outcome.</w:t>
      </w:r>
    </w:p>
    <w:p>
      <w:pPr>
        <w:pStyle w:val="BodyText"/>
      </w:pPr>
      <w:r>
        <w:t xml:space="preserve">In addition, the law and rule provide sufficient guidance to prevent exercise of power in an arbitrary or discriminatory fashion as related to the methods of taking wildlife. See</w:t>
      </w:r>
      <w:r>
        <w:t xml:space="preserve"> </w:t>
      </w:r>
      <w:r>
        <w:rPr>
          <w:i/>
          <w:iCs/>
        </w:rPr>
        <w:t xml:space="preserve">State v. Nail</w:t>
      </w:r>
      <w:r>
        <w:t xml:space="preserve">, 743 N.W.2d 535 (Iowa 2007). There are clearly established standards for permitted methods of taking wildlife. This appeal can be resolved on this point without a finding the law vague.</w:t>
      </w:r>
    </w:p>
    <w:p>
      <w:pPr>
        <w:pStyle w:val="BodyText"/>
      </w:pPr>
      <w:r>
        <w:t xml:space="preserve">Finally, § 481A.38</w:t>
      </w:r>
      <w:r>
        <w:t xml:space="preserve"> </w:t>
      </w:r>
      <w:r>
        <w:t xml:space="preserve">does not “sweep so broadly as to prohibit substantial amounts of constitutionally-protected activities, such as speech….”</w:t>
      </w:r>
      <w:r>
        <w:t xml:space="preserve"> </w:t>
      </w:r>
      <w:r>
        <w:rPr>
          <w:i/>
          <w:iCs/>
        </w:rPr>
        <w:t xml:space="preserve">Id.</w:t>
      </w:r>
      <w:r>
        <w:t xml:space="preserve"> </w:t>
      </w:r>
      <w:r>
        <w:t xml:space="preserve">at 539. This Court can certainly interpret the statute in a manner that avoids overbreadth. See</w:t>
      </w:r>
      <w:r>
        <w:t xml:space="preserve"> </w:t>
      </w:r>
      <w:r>
        <w:rPr>
          <w:i/>
          <w:iCs/>
        </w:rPr>
        <w:t xml:space="preserve">Formaro</w:t>
      </w:r>
      <w:r>
        <w:rPr>
          <w:i/>
          <w:iCs/>
        </w:rPr>
        <w:t xml:space="preserve"> </w:t>
      </w:r>
      <w:r>
        <w:rPr>
          <w:i/>
          <w:iCs/>
        </w:rPr>
        <w:t xml:space="preserve">v. Polk County</w:t>
      </w:r>
      <w:r>
        <w:t xml:space="preserve">, 773 N.W.2d 834 (Iowa 2009).</w:t>
      </w:r>
    </w:p>
    <w:p>
      <w:pPr>
        <w:pStyle w:val="BodyText"/>
      </w:pPr>
      <w:r>
        <w:t xml:space="preserve">The meaning of the statute is clear and there is no reason for this Court to seek a different meaning than what the text provides. See</w:t>
      </w:r>
      <w:r>
        <w:t xml:space="preserve"> </w:t>
      </w:r>
      <w:r>
        <w:rPr>
          <w:i/>
          <w:iCs/>
        </w:rPr>
        <w:t xml:space="preserve">State v. Iowa Dist. Ct. for Johnson Cty.</w:t>
      </w:r>
      <w:r>
        <w:t xml:space="preserve">, 730 N.W.2d 677 (Iowa 2007). The accompanying administrative rule supports the intent of the statute. Amici do not believe the law is ambiguous, and certainly not unconstitutionally vague. However, if the Court determines the law is ambiguous, based on the language of the law and rule, as well as the precedent of the Iowa Supreme Court, Amici urge the Court to find that Iowa Code § 481A.38</w:t>
      </w:r>
      <w:r>
        <w:t xml:space="preserve"> </w:t>
      </w:r>
      <w:r>
        <w:t xml:space="preserve">does not violate the void-for-vagueness doctrine. Such a result protects the legislature’s authority under Iowa Const. art. III</w:t>
      </w:r>
      <w:r>
        <w:t xml:space="preserve"> </w:t>
      </w:r>
      <w:r>
        <w:t xml:space="preserve">to pass laws.</w:t>
      </w:r>
    </w:p>
    <w:p>
      <w:pPr>
        <w:keepNext/>
        <w:keepLines/>
        <w:spacing w:before="336" w:after="280" w:line="322" w:lineRule="exact"/>
        <w:ind w:left="0" w:firstLine="0"/>
        <w:jc w:val="center"/>
      </w:pPr>
      <w:r>
        <w:rPr>
          <w:b/>
          <w:bCs/>
        </w:rPr>
        <w:t xml:space="preserve">CONCLUSION</w:t>
      </w:r>
    </w:p>
    <w:p>
      <w:pPr>
        <w:pStyle w:val="BodyText"/>
      </w:pPr>
      <w:r>
        <w:t xml:space="preserve">This brief is filed pursuant to Iowa Code § 625A.19 as it involves a challenge to the constitutionality of a law. Amici do not request time if oral arguments are scheduled. For the reasons stated herein, Amici urge the Court to find that Iowa Code § 481A.38</w:t>
      </w:r>
      <w:r>
        <w:t xml:space="preserve"> </w:t>
      </w:r>
      <w:r>
        <w:t xml:space="preserve">is not unconstitutionally vague.</w:t>
      </w:r>
    </w:p>
    <w:p>
      <w:pPr>
        <w:spacing w:before="0" w:after="0" w:line="576"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0" w:after="0" w:line="322" w:lineRule="exact"/>
              <w:ind w:left="4320" w:firstLine="0"/>
              <w:jc w:val="left"/>
            </w:pPr>
            <w:r>
              <w:t xml:space="preserve">Respectfully</w:t>
            </w:r>
            <w:r>
              <w:t xml:space="preserve"> </w:t>
            </w:r>
            <w:r>
              <w:t xml:space="preserve">submitted,</w:t>
            </w:r>
          </w:p>
          <w:p>
            <w:pPr>
              <w:spacing w:before="140" w:after="0" w:line="322" w:lineRule="exact"/>
              <w:ind w:left="4320" w:firstLine="0"/>
              <w:jc w:val="left"/>
            </w:pPr>
            <w:r>
              <w:t xml:space="preserve">/s/</w:t>
            </w:r>
            <w:r>
              <w:t xml:space="preserve"> </w:t>
            </w:r>
            <w:r>
              <w:t xml:space="preserve">W.</w:t>
            </w:r>
            <w:r>
              <w:t xml:space="preserve"> </w:t>
            </w:r>
            <w:r>
              <w:t xml:space="preserve">Charles</w:t>
            </w:r>
            <w:r>
              <w:t xml:space="preserve"> </w:t>
            </w:r>
            <w:r>
              <w:t xml:space="preserve">Smithson</w:t>
            </w:r>
          </w:p>
          <w:p>
            <w:pPr>
              <w:spacing w:before="0" w:after="0" w:line="322" w:lineRule="exact"/>
              <w:ind w:left="4320" w:firstLine="0"/>
              <w:jc w:val="left"/>
            </w:pPr>
            <w:r>
              <w:t xml:space="preserve">W.</w:t>
            </w:r>
            <w:r>
              <w:t xml:space="preserve"> </w:t>
            </w:r>
            <w:r>
              <w:t xml:space="preserve">Charles</w:t>
            </w:r>
            <w:r>
              <w:t xml:space="preserve"> </w:t>
            </w:r>
            <w:r>
              <w:t xml:space="preserve">Smithson,</w:t>
            </w:r>
            <w:r>
              <w:t xml:space="preserve"> </w:t>
            </w:r>
            <w:r>
              <w:t xml:space="preserve">AT0007343</w:t>
            </w:r>
          </w:p>
          <w:p>
            <w:pPr>
              <w:spacing w:before="0" w:after="0" w:line="322" w:lineRule="exact"/>
              <w:ind w:left="4320" w:firstLine="0"/>
              <w:jc w:val="left"/>
            </w:pPr>
            <w:r>
              <w:t xml:space="preserve">1201</w:t>
            </w:r>
            <w:r>
              <w:t xml:space="preserve"> </w:t>
            </w:r>
            <w:r>
              <w:t xml:space="preserve">Office</w:t>
            </w:r>
            <w:r>
              <w:t xml:space="preserve"> </w:t>
            </w:r>
            <w:r>
              <w:t xml:space="preserve">Park</w:t>
            </w:r>
            <w:r>
              <w:t xml:space="preserve"> </w:t>
            </w:r>
            <w:r>
              <w:t xml:space="preserve">Road,</w:t>
            </w:r>
            <w:r>
              <w:t xml:space="preserve"> </w:t>
            </w:r>
            <w:r>
              <w:t xml:space="preserve">#1811</w:t>
            </w:r>
          </w:p>
          <w:p>
            <w:pPr>
              <w:spacing w:before="0" w:after="0" w:line="322" w:lineRule="exact"/>
              <w:ind w:left="4320" w:firstLine="0"/>
              <w:jc w:val="left"/>
            </w:pPr>
            <w:r>
              <w:t xml:space="preserve">West</w:t>
            </w:r>
            <w:r>
              <w:t xml:space="preserve"> </w:t>
            </w:r>
            <w:r>
              <w:t xml:space="preserve">Des</w:t>
            </w:r>
            <w:r>
              <w:t xml:space="preserve"> </w:t>
            </w:r>
            <w:r>
              <w:t xml:space="preserve">Moines,</w:t>
            </w:r>
            <w:r>
              <w:t xml:space="preserve"> </w:t>
            </w:r>
            <w:r>
              <w:t xml:space="preserve">Iowa</w:t>
            </w:r>
            <w:r>
              <w:t xml:space="preserve"> </w:t>
            </w:r>
            <w:r>
              <w:t xml:space="preserve">50265</w:t>
            </w:r>
          </w:p>
          <w:p>
            <w:pPr>
              <w:spacing w:before="0" w:after="0" w:line="322" w:lineRule="exact"/>
              <w:ind w:left="4320" w:firstLine="0"/>
              <w:jc w:val="left"/>
            </w:pPr>
            <w:r>
              <w:t xml:space="preserve">(515)</w:t>
            </w:r>
            <w:r>
              <w:t xml:space="preserve"> </w:t>
            </w:r>
            <w:r>
              <w:t xml:space="preserve">681</w:t>
              <w:noBreakHyphen/>
              <w:t xml:space="preserve">2354</w:t>
            </w:r>
          </w:p>
          <w:p>
            <w:pPr>
              <w:spacing w:before="0" w:after="0" w:line="322" w:lineRule="exact"/>
              <w:ind w:left="4320" w:firstLine="0"/>
              <w:jc w:val="left"/>
            </w:pPr>
            <w:r>
              <w:t xml:space="preserve">25smithson@gmail.com</w:t>
            </w:r>
          </w:p>
          <w:p>
            <w:pPr>
              <w:spacing w:before="0" w:after="0" w:line="322" w:lineRule="exact"/>
              <w:ind w:left="4320" w:firstLine="0"/>
              <w:jc w:val="left"/>
            </w:pPr>
            <w:r>
              <w:t xml:space="preserve">Counsel</w:t>
            </w:r>
            <w:r>
              <w:t xml:space="preserve"> </w:t>
            </w:r>
            <w:r>
              <w:t xml:space="preserve">for</w:t>
            </w:r>
            <w:r>
              <w:t xml:space="preserve"> </w:t>
            </w:r>
            <w:r>
              <w:t xml:space="preserve">Amici</w:t>
            </w:r>
            <w:r>
              <w:t xml:space="preserve"> </w:t>
            </w:r>
            <w:r>
              <w:t xml:space="preserve">Curiae</w:t>
            </w:r>
          </w:p>
        </w:tc>
      </w:tr>
    </w:tbl>
    <w:p>
      <w:pPr>
        <w:pageBreakBefore/>
        <w:spacing w:before="0" w:after="0" w:line="1" w:lineRule="exact"/>
      </w:pPr>
    </w:p>
    <w:p>
      <w:pPr>
        <w:keepNext/>
        <w:keepLines/>
        <w:spacing w:before="0" w:after="280" w:line="322" w:lineRule="exact"/>
        <w:ind w:left="0" w:firstLine="0"/>
        <w:jc w:val="center"/>
      </w:pPr>
      <w:r>
        <w:rPr>
          <w:b/>
          <w:bCs/>
        </w:rPr>
        <w:t xml:space="preserve">CERTIFICATE</w:t>
      </w:r>
      <w:r>
        <w:rPr>
          <w:b/>
          <w:bCs/>
        </w:rPr>
        <w:t xml:space="preserve"> </w:t>
      </w:r>
      <w:r>
        <w:rPr>
          <w:b/>
          <w:bCs/>
        </w:rPr>
        <w:t xml:space="preserve">OF</w:t>
      </w:r>
      <w:r>
        <w:rPr>
          <w:b/>
          <w:bCs/>
        </w:rPr>
        <w:t xml:space="preserve"> </w:t>
      </w:r>
      <w:r>
        <w:rPr>
          <w:b/>
          <w:bCs/>
        </w:rPr>
        <w:t xml:space="preserve">COMPLIANCE</w:t>
      </w:r>
    </w:p>
    <w:p>
      <w:pPr>
        <w:pStyle w:val="XdTail"/>
      </w:pPr>
      <w:r>
        <w:t xml:space="preserve">This brief complies with the typeface requirements and type-volume limitation of Iowa R. App. P. 6.903(1)⁠(d) and 6.903(1)⁠(g)⁠(1) or (2) because:</w:t>
      </w:r>
    </w:p>
    <w:p>
      <w:pPr>
        <w:pStyle w:val="XdTail"/>
      </w:pPr>
      <w:r>
        <w:t xml:space="preserve">[X] this brief has been prepared in a proportionally-spaced typeface using Times New Roman in 14-point font and contains 1,141 words, excluding the parts of the brief exempted by Iowa R. App. P. 6.903(1)⁠(g)⁠(1) or</w:t>
      </w:r>
    </w:p>
    <w:p>
      <w:pPr>
        <w:pStyle w:val="XdTail"/>
      </w:pPr>
      <w:r>
        <w:t xml:space="preserve">[ ] this brief has been prepared in a monospaced typeface using Times New Roman in 14-point font and contains XXX lines of text, excluding the parts of the brief exempted by Iowa R. App. P. 6.903(1)⁠(g)⁠(2).</w:t>
      </w:r>
    </w:p>
    <w:p>
      <w:pPr>
        <w:pStyle w:val="XdTail"/>
      </w:pPr>
      <w:r>
        <w:t xml:space="preserve">/s/ W. Charles Smithson</w:t>
      </w:r>
      <w:r>
        <w:br/>
      </w:r>
      <w:r>
        <w:t xml:space="preserve">Signature</w:t>
      </w:r>
    </w:p>
    <w:p>
      <w:pPr>
        <w:pStyle w:val="XdTail"/>
      </w:pPr>
      <w:r>
        <w:t xml:space="preserve">February 26, 2026</w:t>
      </w:r>
      <w:r>
        <w:br/>
      </w:r>
      <w:r>
        <w:t xml:space="preserve">Date</w:t>
      </w:r>
    </w:p>
    <w:p>
      <w:pPr>
        <w:keepNext/>
        <w:keepLines/>
        <w:spacing w:before="336" w:after="280" w:line="322" w:lineRule="exact"/>
        <w:ind w:left="0" w:firstLine="0"/>
        <w:jc w:val="center"/>
      </w:pPr>
      <w:r>
        <w:rPr>
          <w:b/>
          <w:bCs/>
        </w:rPr>
        <w:t xml:space="preserve">CERTIFICATE</w:t>
      </w:r>
      <w:r>
        <w:rPr>
          <w:b/>
          <w:bCs/>
        </w:rPr>
        <w:t xml:space="preserve"> </w:t>
      </w:r>
      <w:r>
        <w:rPr>
          <w:b/>
          <w:bCs/>
        </w:rPr>
        <w:t xml:space="preserve">OF</w:t>
      </w:r>
      <w:r>
        <w:rPr>
          <w:b/>
          <w:bCs/>
        </w:rPr>
        <w:t xml:space="preserve"> </w:t>
      </w:r>
      <w:r>
        <w:rPr>
          <w:b/>
          <w:bCs/>
        </w:rPr>
        <w:t xml:space="preserve">SERVICE</w:t>
      </w:r>
    </w:p>
    <w:p>
      <w:pPr>
        <w:pStyle w:val="XdTail"/>
      </w:pPr>
      <w:r>
        <w:t xml:space="preserve">I hereby certify that on February 26, 2026, I electronically filed the forgoing with the Clerk of the Supreme Court of Iowa using the Iowa Electronic Document Management System, that will send notification to the parties of record.</w:t>
      </w:r>
    </w:p>
    <w:p>
      <w:pPr>
        <w:pStyle w:val="XdTail"/>
      </w:pPr>
      <w:r>
        <w:t xml:space="preserve">/s/ W. Charles Smithson</w:t>
      </w:r>
      <w:r>
        <w:br/>
      </w:r>
      <w:r>
        <w:t xml:space="preserve">W. Charles Smithson</w:t>
      </w:r>
    </w:p>
    <w:sectPr>
      <w:footerReference w:type="default" r:id="rIdXdPage"/>
      <w:pgSz w:w="12240" w:h="15840"/>
      <w:pgMar w:top="1440" w:right="1440" w:bottom="1440" w:left="1440" w:header="720" w:footer="686"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spacing w:before="0" w:after="0" w:line="322" w:lineRule="exact"/>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
    <w:p>
      <w:pPr>
        <w:pStyle w:val="FootnoteText"/>
      </w:pPr>
      <w:r>
        <w:rPr>
          <w:rStyle w:val="FootnoteReference"/>
        </w:rPr>
        <w:footnoteRef/>
      </w:r>
      <w:r>
        <w:t xml:space="preserve"> </w:t>
      </w:r>
      <w:r>
        <w:t xml:space="preserve">This rule is currently renumbered as 571</w:t>
      </w:r>
      <w:r>
        <w:noBreakHyphen/>
      </w:r>
      <w:r>
        <w:t xml:space="preserve">106.11(5).</w:t>
      </w:r>
    </w:p>
  </w:footnote>
</w:footnotes>
</file>

<file path=word/ftr-add.xml><?xml version="1.0" encoding="utf-8"?>
<w:ftr xmlns:w="http://schemas.openxmlformats.org/wordprocessingml/2006/main" xmlns:r="http://schemas.openxmlformats.org/officeDocument/2006/relationships">
  <w:p>
    <w:pPr>
      <w:spacing w:before="0" w:after="0"/>
      <w:jc w:val="center"/>
    </w:pPr>
    <w:r>
      <w:t>Add-</w:t>
    </w:r>
    <w:r>
      <w:fldChar w:fldCharType="begin"/>
    </w:r>
    <w:r>
      <w:instrText xml:space="preserve"> PAGE </w:instrText>
    </w:r>
    <w:r>
      <w:fldChar w:fldCharType="separate"/>
    </w:r>
    <w:r>
      <w:t>1</w:t>
    </w:r>
    <w:r>
      <w:fldChar w:fldCharType="end"/>
    </w:r>
  </w:p>
</w:ftr>
</file>

<file path=word/ftr-none.xml><?xml version="1.0" encoding="utf-8"?>
<w:ftr xmlns:w="http://schemas.openxmlformats.org/wordprocessingml/2006/main" xmlns:r="http://schemas.openxmlformats.org/officeDocument/2006/relationships">
  <w:p>
    <w:pPr>
      <w:spacing w:before="0" w:after="0"/>
      <w:jc w:val="center"/>
    </w:pPr>
  </w:p>
</w:ftr>
</file>

<file path=word/ftr-own1.xml><?xml version="1.0" encoding="utf-8"?>
<w:ftr xmlns:w="http://schemas.openxmlformats.org/wordprocessingml/2006/main" xmlns:r="http://schemas.openxmlformats.org/officeDocument/2006/relationships">
  <w:p>
    <w:pPr>
      <w:spacing w:before="0" w:after="0" w:line="322" w:lineRule="exact"/>
      <w:jc w:val="center"/>
    </w:pPr>
    <w:r>
      <w:fldChar w:fldCharType="begin"/>
    </w:r>
    <w:r>
      <w:instrText xml:space="preserve"> PAGE </w:instrText>
    </w:r>
    <w:r>
      <w:fldChar w:fldCharType="separate"/>
    </w:r>
    <w:r>
      <w:t>1</w:t>
    </w:r>
    <w:r>
      <w:fldChar w:fldCharType="end"/>
    </w:r>
  </w:p>
</w:ftr>
</file>

<file path=word/ftr-own2.xml><?xml version="1.0" encoding="utf-8"?>
<w:ftr xmlns:w="http://schemas.openxmlformats.org/wordprocessingml/2006/main" xmlns:r="http://schemas.openxmlformats.org/officeDocument/2006/relationships">
  <w:p>
    <w:pPr>
      <w:spacing w:before="0" w:after="0" w:line="322" w:lineRule="exact"/>
      <w:jc w:val="center"/>
    </w:pPr>
  </w:p>
</w:ftr>
</file>

<file path=word/ftr-page.xml><?xml version="1.0" encoding="utf-8"?>
<w:ftr xmlns:w="http://schemas.openxmlformats.org/wordprocessingml/2006/main" xmlns:r="http://schemas.openxmlformats.org/officeDocument/2006/relationships">
  <w:p>
    <w:pPr>
      <w:spacing w:before="0" w:after="0"/>
      <w:jc w:val="center"/>
    </w:pPr>
    <w:r>
      <w:fldChar w:fldCharType="begin"/>
    </w:r>
    <w:r>
      <w:instrText xml:space="preserve"> PAGE </w:instrText>
    </w:r>
    <w:r>
      <w:fldChar w:fldCharType="separate"/>
    </w:r>
    <w:r>
      <w:t>1</w:t>
    </w:r>
    <w:r>
      <w:fldChar w:fldCharType="end"/>
    </w:r>
  </w:p>
</w:ft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8"/>
        <w:szCs w:val="28"/>
        <w:lang w:val="en-US" w:eastAsia="zh-CN" w:bidi="ar-SA"/>
      </w:rPr>
    </w:rPrDefault>
    <w:pPrDefault>
      <w:pPr>
        <w:widowControl/>
        <w:spacing w:after="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0" w:after="0" w:line="644" w:lineRule="exact"/>
      <w:ind w:firstLine="72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240" w:after="120" w:line="322" w:lineRule="exact"/>
      <w:ind w:firstLine="0"/>
      <w:jc w:val="center"/>
      <w:outlineLvl w:val="0"/>
    </w:pPr>
    <w:rPr>
      <w:rFonts w:ascii="Times New Roman" w:hAnsi="Times New Roman" w:eastAsia="Times New Roman" w:cs="Times New Roman"/>
      <w:b/>
      <w:bCs/>
      <w:caps/>
      <w:color w:val="000000"/>
      <w:sz w:val="28"/>
      <w:szCs w:val="28"/>
    </w:rPr>
  </w:style>
  <w:style w:type="paragraph" w:styleId="Heading2">
    <w:name w:val="heading 2"/>
    <w:basedOn w:val="Normal"/>
    <w:next w:val="BodyText"/>
    <w:link w:val="Heading2Char"/>
    <w:uiPriority w:val="9"/>
    <w:semiHidden/>
    <w:unhideWhenUsed/>
    <w:qFormat/>
    <w:rsid w:val="00A10FD9"/>
    <w:pPr>
      <w:keepNext/>
      <w:keepLines/>
      <w:spacing w:before="240" w:after="120" w:line="322" w:lineRule="exact"/>
      <w:ind w:firstLine="0"/>
      <w:outlineLvl w:val="1"/>
    </w:pPr>
    <w:rPr>
      <w:rFonts w:ascii="Times New Roman" w:hAnsi="Times New Roman" w:eastAsia="Times New Roman" w:cs="Times New Roman"/>
      <w:b/>
      <w:bCs/>
      <w:color w:val="000000"/>
      <w:sz w:val="28"/>
      <w:szCs w:val="28"/>
    </w:rPr>
  </w:style>
  <w:style w:type="paragraph" w:styleId="Heading3">
    <w:name w:val="heading 3"/>
    <w:basedOn w:val="Normal"/>
    <w:next w:val="BodyText"/>
    <w:link w:val="Heading3Char"/>
    <w:uiPriority w:val="9"/>
    <w:semiHidden/>
    <w:unhideWhenUsed/>
    <w:qFormat/>
    <w:rsid w:val="00A10FD9"/>
    <w:pPr>
      <w:keepNext/>
      <w:keepLines/>
      <w:spacing w:before="240" w:after="120" w:line="322" w:lineRule="exact"/>
      <w:ind w:firstLine="0"/>
      <w:outlineLvl w:val="2"/>
    </w:pPr>
    <w:rPr>
      <w:rFonts w:ascii="Times New Roman" w:hAnsi="Times New Roman" w:eastAsia="Times New Roman" w:cs="Times New Roman"/>
      <w:b/>
      <w:bCs/>
      <w:color w:val="000000"/>
      <w:sz w:val="28"/>
      <w:szCs w:val="28"/>
    </w:rPr>
  </w:style>
  <w:style w:type="paragraph" w:styleId="Heading4">
    <w:name w:val="heading 4"/>
    <w:basedOn w:val="Normal"/>
    <w:next w:val="BodyText"/>
    <w:link w:val="Heading4Char"/>
    <w:uiPriority w:val="9"/>
    <w:semiHidden/>
    <w:unhideWhenUsed/>
    <w:qFormat/>
    <w:rsid w:val="00A10FD9"/>
    <w:pPr>
      <w:keepNext/>
      <w:keepLines/>
      <w:spacing w:before="240" w:after="120" w:line="322" w:lineRule="exact"/>
      <w:ind w:firstLine="0"/>
      <w:outlineLvl w:val="3"/>
    </w:pPr>
    <w:rPr>
      <w:rFonts w:ascii="Times New Roman" w:hAnsi="Times New Roman" w:eastAsia="Times New Roman" w:cs="Times New Roman"/>
      <w:b/>
      <w:bCs/>
      <w:i/>
      <w:color w:val="000000"/>
      <w:sz w:val="28"/>
      <w:szCs w:val="28"/>
    </w:rPr>
  </w:style>
  <w:style w:type="paragraph" w:styleId="Heading5">
    <w:name w:val="heading 5"/>
    <w:basedOn w:val="Normal"/>
    <w:next w:val="BodyText"/>
    <w:link w:val="Heading5Char"/>
    <w:uiPriority w:val="9"/>
    <w:semiHidden/>
    <w:unhideWhenUsed/>
    <w:qFormat/>
    <w:rsid w:val="00A10FD9"/>
    <w:pPr>
      <w:keepNext/>
      <w:keepLines/>
      <w:spacing w:before="240" w:after="120" w:line="322" w:lineRule="exact"/>
      <w:ind w:firstLine="0"/>
      <w:outlineLvl w:val="4"/>
    </w:pPr>
    <w:rPr>
      <w:rFonts w:ascii="Times New Roman" w:hAnsi="Times New Roman" w:eastAsia="Times New Roman" w:cs="Times New Roman"/>
      <w:b/>
      <w:bCs/>
      <w:i/>
      <w:color w:val="000000"/>
      <w:sz w:val="28"/>
      <w:szCs w:val="28"/>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customStyle="1" w:styleId="ListItem">
    <w:name w:val="List Item"/>
    <w:basedOn w:val="BodyText"/>
    <w:qFormat/>
    <w:pPr>
      <w:spacing w:before="0" w:after="0" w:line="644" w:lineRule="exact"/>
      <w:ind w:left="720" w:hanging="720"/>
    </w:pPr>
  </w:style>
  <w:style w:type="paragraph" w:styleId="BlockText">
    <w:name w:val="Block Text"/>
    <w:basedOn w:val="BodyText"/>
    <w:next w:val="BodyText"/>
    <w:uiPriority w:val="9"/>
    <w:unhideWhenUsed/>
    <w:qFormat/>
    <w:pPr>
      <w:spacing w:before="280" w:after="280" w:line="322" w:lineRule="exact"/>
      <w:ind w:firstLine="0" w:left="720" w:right="720"/>
    </w:pPr>
  </w:style>
  <w:style w:type="paragraph" w:styleId="FootnoteText">
    <w:name w:val="Footnote Text"/>
    <w:basedOn w:val="Normal"/>
    <w:next w:val="FootnoteText"/>
    <w:uiPriority w:val="9"/>
    <w:unhideWhenUsed/>
    <w:qFormat/>
    <w:pPr>
      <w:spacing w:before="0" w:after="140" w:line="322" w:lineRule="exact"/>
    </w:pPr>
    <w:rPr>
      <w:sz w:val="28"/>
      <w:szCs w:val="28"/>
    </w:rPr>
  </w:style>
  <w:style w:type="paragraph" w:styleId="FootnoteBlockText">
    <w:name w:val="Footnote Block Text"/>
    <w:basedOn w:val="FootnoteText"/>
    <w:next w:val="FootnoteText"/>
    <w:uiPriority w:val="9"/>
    <w:unhideWhenUsed/>
    <w:qFormat/>
    <w:pPr>
      <w:spacing w:before="280" w:after="280"/>
      <w:ind w:firstLine="0" w:left="720" w:right="72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000000"/>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BodyTextNote">
    <w:name w:val="Body Text Note"/>
    <w:basedOn w:val="BodyText"/>
    <w:qFormat/>
    <w:pPr>
      <w:widowControl w:val="0"/>
    </w:pPr>
  </w:style>
  <w:style w:type="paragraph" w:customStyle="1" w:styleId="XdQuote">
    <w:name w:val="Xd Quote"/>
    <w:basedOn w:val="Normal"/>
    <w:qFormat/>
    <w:pPr>
      <w:spacing w:before="0" w:after="0" w:line="322" w:lineRule="exact"/>
      <w:ind w:left="720" w:right="720" w:firstLine="0"/>
    </w:pPr>
  </w:style>
  <w:style w:type="paragraph" w:customStyle="1" w:styleId="XdQuoteFirst">
    <w:name w:val="Xd Quote First"/>
    <w:basedOn w:val="Normal"/>
    <w:qFormat/>
    <w:pPr>
      <w:spacing w:before="168" w:after="0" w:line="322" w:lineRule="exact"/>
      <w:ind w:left="720" w:right="720" w:firstLine="0"/>
    </w:pPr>
  </w:style>
  <w:style w:type="paragraph" w:customStyle="1" w:styleId="XdQuoteLast">
    <w:name w:val="Xd Quote Last"/>
    <w:basedOn w:val="Normal"/>
    <w:qFormat/>
    <w:pPr>
      <w:spacing w:before="0" w:after="280" w:line="322" w:lineRule="exact"/>
      <w:ind w:left="720" w:right="720" w:firstLine="0"/>
    </w:pPr>
  </w:style>
  <w:style w:type="paragraph" w:customStyle="1" w:styleId="XdQuoteOnly">
    <w:name w:val="Xd Quote Only"/>
    <w:basedOn w:val="Normal"/>
    <w:qFormat/>
    <w:pPr>
      <w:spacing w:before="168" w:after="280" w:line="322" w:lineRule="exact"/>
      <w:ind w:left="720" w:right="720" w:firstLine="0"/>
    </w:pPr>
  </w:style>
  <w:style w:type="paragraph" w:customStyle="1" w:styleId="XdTail">
    <w:name w:val="Xd Tail"/>
    <w:basedOn w:val="Normal"/>
    <w:qFormat/>
    <w:pPr>
      <w:spacing w:before="0" w:after="0" w:line="644" w:lineRule="exact"/>
      <w:ind w:firstLine="720"/>
    </w:pPr>
  </w:style>
  <w:style w:type="paragraph" w:customStyle="1" w:styleId="XdList1">
    <w:name w:val="XdList 1"/>
    <w:basedOn w:val="Normal"/>
    <w:qFormat/>
    <w:pPr>
      <w:spacing w:before="0" w:after="0" w:line="644" w:lineRule="exact"/>
      <w:ind w:left="720" w:hanging="720"/>
    </w:pPr>
  </w:style>
  <w:style w:type="paragraph" w:customStyle="1" w:styleId="XdList2">
    <w:name w:val="XdList 2"/>
    <w:basedOn w:val="Normal"/>
    <w:qFormat/>
    <w:pPr>
      <w:spacing w:before="0" w:after="0" w:line="644" w:lineRule="exact"/>
      <w:ind w:left="1440" w:hanging="720"/>
    </w:pPr>
  </w:style>
  <w:style w:type="paragraph" w:customStyle="1" w:styleId="XdList3">
    <w:name w:val="XdList 3"/>
    <w:basedOn w:val="Normal"/>
    <w:qFormat/>
    <w:pPr>
      <w:spacing w:before="0" w:after="0" w:line="644" w:lineRule="exact"/>
      <w:ind w:left="2160" w:hanging="720"/>
    </w:pPr>
  </w:style>
  <w:style w:type="paragraph" w:customStyle="1" w:styleId="XdTailList1">
    <w:name w:val="XdTailList 1"/>
    <w:basedOn w:val="Normal"/>
    <w:qFormat/>
    <w:pPr>
      <w:spacing w:before="0" w:after="0" w:line="644" w:lineRule="exact"/>
      <w:ind w:left="720" w:hanging="720"/>
    </w:pPr>
  </w:style>
  <w:style w:type="paragraph" w:customStyle="1" w:styleId="XdTailList2">
    <w:name w:val="XdTailList 2"/>
    <w:basedOn w:val="Normal"/>
    <w:qFormat/>
    <w:pPr>
      <w:spacing w:before="0" w:after="0" w:line="644" w:lineRule="exact"/>
      <w:ind w:left="1440" w:hanging="720"/>
    </w:pPr>
  </w:style>
  <w:style w:type="paragraph" w:customStyle="1" w:styleId="XdTailList3">
    <w:name w:val="XdTailList 3"/>
    <w:basedOn w:val="Normal"/>
    <w:qFormat/>
    <w:pPr>
      <w:spacing w:before="0" w:after="0" w:line="644" w:lineRule="exact"/>
      <w:ind w:left="2160" w:hanging="720"/>
    </w:pPr>
  </w:style>
  <w:style w:type="paragraph" w:customStyle="1" w:styleId="XdTail">
    <w:name w:val="XdTail"/>
    <w:basedOn w:val="BodyText"/>
    <w:qFormat/>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 Type="http://schemas.openxmlformats.org/officeDocument/2006/relationships/footer" Id="rIdFtrNone" Target="ftr-none.xml"/><Relationship Type="http://schemas.openxmlformats.org/officeDocument/2006/relationships/footer" Id="rIdFtrPage" Target="ftr-page.xml"/><Relationship Type="http://schemas.openxmlformats.org/officeDocument/2006/relationships/footer" Id="rIdFtrAdd" Target="ftr-add.xml"/><Relationship Type="http://schemas.openxmlformats.org/officeDocument/2006/relationships/footer" Id="rIdXdPage" Target="ftr-own1.xml"/><Relationship Type="http://schemas.openxmlformats.org/officeDocument/2006/relationships/footer" Id="rIdXdNone" Target="ftr-own2.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file>