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keepNext/>
        <w:keepLines/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DISTRICT OF MAINE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0" w:type="dxa"/>
              <w:bottom w:w="200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ROLAND</w:t>
            </w:r>
            <w:r>
              <w:t xml:space="preserve"> </w:t>
            </w:r>
            <w:r>
              <w:t xml:space="preserve">TY</w:t>
            </w:r>
            <w:r>
              <w:t xml:space="preserve"> </w:t>
            </w:r>
            <w:r>
              <w:t xml:space="preserve">PEASE,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Debtor.</w:t>
            </w:r>
          </w:p>
        </w:tc>
        <w:tc>
          <w:tcPr>
            <w:tcW w:w="4464" w:type="dxa"/>
            <w:tcBorders>
              <w:bottom w:val="single" w:sz="6" w:space="0" w:color="000000"/>
            </w:tcBorders>
            <w:tcMar>
              <w:top w:w="120" w:type="dxa"/>
              <w:left w:w="288" w:type="dxa"/>
              <w:bottom w:w="200" w:type="dxa"/>
              <w:right w:w="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</w:t>
            </w:r>
            <w:r>
              <w:t xml:space="preserve">7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25</w:t>
              <w:noBreakHyphen/>
              <w:t xml:space="preserve">10255</w:t>
            </w:r>
            <w:r>
              <w:t xml:space="preserve"> </w:t>
            </w:r>
            <w:r>
              <w:t xml:space="preserve">MAF</w:t>
            </w:r>
          </w:p>
        </w:tc>
      </w:tr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0" w:type="dxa"/>
              <w:bottom w:w="200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ANTHONY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MANHART,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CARRIE</w:t>
            </w:r>
            <w:r>
              <w:t xml:space="preserve"> </w:t>
            </w:r>
            <w:r>
              <w:t xml:space="preserve">JOHNSON,</w:t>
            </w:r>
            <w:r>
              <w:t xml:space="preserve"> </w:t>
            </w:r>
            <w:r>
              <w:t xml:space="preserve">f/k/a</w:t>
            </w:r>
            <w:r>
              <w:t xml:space="preserve"> </w:t>
            </w:r>
            <w:r>
              <w:t xml:space="preserve">CARRIE</w:t>
            </w:r>
            <w:r>
              <w:t xml:space="preserve"> </w:t>
            </w:r>
            <w:r>
              <w:t xml:space="preserve">BLACKWELL.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4464" w:type="dxa"/>
            <w:tcBorders>
              <w:bottom w:val="single" w:sz="6" w:space="0" w:color="000000"/>
            </w:tcBorders>
            <w:tcMar>
              <w:top w:w="120" w:type="dxa"/>
              <w:left w:w="288" w:type="dxa"/>
              <w:bottom w:w="200" w:type="dxa"/>
              <w:right w:w="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Adv. Proc. No. </w:t>
            </w:r>
            <w:r>
              <w:t xml:space="preserve">26-</w:t>
            </w:r>
          </w:p>
        </w:tc>
      </w:tr>
    </w:tbl>
    <w:p>
      <w:pPr>
        <w:keepNext/>
        <w:keepLines/>
        <w:spacing w:before="480" w:after="240" w:line="276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0" w:after="0" w:line="480" w:lineRule="exact"/>
        <w:ind w:left="0" w:firstLine="720"/>
        <w:jc w:val="left"/>
      </w:pPr>
      <w:r>
        <w:t xml:space="preserve">NOW</w:t>
      </w:r>
      <w:r>
        <w:t xml:space="preserve"> </w:t>
      </w:r>
      <w:r>
        <w:t xml:space="preserve">COMES</w:t>
      </w:r>
      <w:r>
        <w:t xml:space="preserve"> </w:t>
      </w:r>
      <w:r>
        <w:t xml:space="preserve">Plaintiff,</w:t>
      </w:r>
      <w:r>
        <w:t xml:space="preserve"> </w:t>
      </w:r>
      <w:r>
        <w:t xml:space="preserve">Anthony</w:t>
      </w:r>
      <w:r>
        <w:t xml:space="preserve"> </w:t>
      </w:r>
      <w:r>
        <w:t xml:space="preserve">J.</w:t>
      </w:r>
      <w:r>
        <w:t xml:space="preserve"> </w:t>
      </w:r>
      <w:r>
        <w:t xml:space="preserve">Manhart,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(the</w:t>
      </w:r>
      <w:r>
        <w:t xml:space="preserve"> </w:t>
      </w:r>
      <w:r>
        <w:t xml:space="preserve">“Trustee”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“Plaintiff”)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above-captioned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case,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counsel,</w:t>
      </w:r>
      <w:r>
        <w:t xml:space="preserve"> </w:t>
      </w:r>
      <w:r>
        <w:t xml:space="preserve">Perkins</w:t>
      </w:r>
      <w:r>
        <w:t xml:space="preserve"> </w:t>
      </w:r>
      <w:r>
        <w:t xml:space="preserve">Thompson,</w:t>
      </w:r>
      <w:r>
        <w:t xml:space="preserve"> </w:t>
      </w:r>
      <w:r>
        <w:t xml:space="preserve">P.A.,</w:t>
      </w:r>
      <w:r>
        <w:t xml:space="preserve"> </w:t>
      </w:r>
      <w:r>
        <w:t xml:space="preserve">and</w:t>
      </w:r>
      <w:r>
        <w:t xml:space="preserve"> </w:t>
      </w:r>
      <w:r>
        <w:t xml:space="preserve">hereby</w:t>
      </w:r>
      <w:r>
        <w:t xml:space="preserve"> </w:t>
      </w:r>
      <w:r>
        <w:t xml:space="preserve">complains</w:t>
      </w:r>
      <w:r>
        <w:t xml:space="preserve"> </w:t>
      </w:r>
      <w:r>
        <w:t xml:space="preserve">against</w:t>
      </w:r>
      <w:r>
        <w:t xml:space="preserve"> </w:t>
      </w:r>
      <w:r>
        <w:t xml:space="preserve">Carrie</w:t>
      </w:r>
      <w:r>
        <w:t xml:space="preserve"> </w:t>
      </w:r>
      <w:r>
        <w:t xml:space="preserve">Johnson,</w:t>
      </w:r>
      <w:r>
        <w:t xml:space="preserve"> </w:t>
      </w:r>
      <w:r>
        <w:t xml:space="preserve">f/k/a</w:t>
      </w:r>
      <w:r>
        <w:t xml:space="preserve"> </w:t>
      </w:r>
      <w:r>
        <w:t xml:space="preserve">Carrie</w:t>
      </w:r>
      <w:r>
        <w:t xml:space="preserve"> </w:t>
      </w:r>
      <w:r>
        <w:t xml:space="preserve">Blackwell</w:t>
      </w:r>
      <w:r>
        <w:t xml:space="preserve"> </w:t>
      </w:r>
      <w:r>
        <w:t xml:space="preserve">(“Ms.</w:t>
      </w:r>
      <w:r>
        <w:t xml:space="preserve"> </w:t>
      </w:r>
      <w:r>
        <w:t xml:space="preserve">Johnson”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“Defendant”).</w:t>
      </w:r>
    </w:p>
    <w:p>
      <w:pPr>
        <w:pStyle w:val="Heading1"/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157(a)</w:t>
      </w:r>
      <w:r>
        <w:t xml:space="preserve"> </w:t>
      </w:r>
      <w:r>
        <w:t xml:space="preserve">and</w:t>
      </w:r>
      <w:r>
        <w:t xml:space="preserve"> </w:t>
      </w:r>
      <w:r>
        <w:t xml:space="preserve">1334(b)</w:t>
      </w:r>
      <w:r>
        <w:t xml:space="preserve"> </w:t>
      </w:r>
      <w:r>
        <w:t xml:space="preserve">and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Maine</w:t>
      </w:r>
      <w:r>
        <w:t xml:space="preserve"> </w:t>
      </w:r>
      <w:r>
        <w:t xml:space="preserve">Local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16.8,</w:t>
      </w:r>
      <w:r>
        <w:t xml:space="preserve"> </w:t>
      </w:r>
      <w:r>
        <w:t xml:space="preserve">whereby</w:t>
      </w:r>
      <w:r>
        <w:t xml:space="preserve"> </w:t>
      </w:r>
      <w:r>
        <w:t xml:space="preserve">all</w:t>
      </w:r>
      <w:r>
        <w:t xml:space="preserve"> </w:t>
      </w:r>
      <w:r>
        <w:t xml:space="preserve">civil</w:t>
      </w:r>
      <w:r>
        <w:t xml:space="preserve"> </w:t>
      </w:r>
      <w:r>
        <w:t xml:space="preserve">proceedings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or</w:t>
      </w:r>
      <w:r>
        <w:t xml:space="preserve"> </w:t>
      </w:r>
      <w:r>
        <w:t xml:space="preserve">arising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cases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Code”),</w:t>
      </w:r>
      <w:r>
        <w:t xml:space="preserve"> </w:t>
      </w:r>
      <w:r>
        <w:t xml:space="preserve">are</w:t>
      </w:r>
      <w:r>
        <w:t xml:space="preserve"> </w:t>
      </w:r>
      <w:r>
        <w:t xml:space="preserve">automatically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Venue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1408</w:t>
      </w:r>
      <w:r>
        <w:t xml:space="preserve"> </w:t>
      </w:r>
      <w:r>
        <w:t xml:space="preserve">and</w:t>
      </w:r>
      <w:r>
        <w:t xml:space="preserve"> </w:t>
      </w:r>
      <w:r>
        <w:t xml:space="preserve">1409.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7001</w:t>
      </w:r>
      <w:r>
        <w:t xml:space="preserve"> </w:t>
      </w:r>
      <w:r>
        <w:t xml:space="preserve">and</w:t>
      </w:r>
      <w:r>
        <w:t xml:space="preserve"> </w:t>
      </w:r>
      <w:r>
        <w:t xml:space="preserve">7008</w:t>
      </w:r>
      <w:r>
        <w:t xml:space="preserve"> </w:t>
      </w:r>
      <w:r>
        <w:t xml:space="preserve">and</w:t>
      </w:r>
      <w:r>
        <w:t xml:space="preserve"> </w:t>
      </w:r>
      <w:r>
        <w:t xml:space="preserve">D.</w:t>
      </w:r>
      <w:r>
        <w:t xml:space="preserve"> </w:t>
      </w:r>
      <w:r>
        <w:t xml:space="preserve">Me.</w:t>
      </w:r>
      <w:r>
        <w:t xml:space="preserve"> </w:t>
      </w:r>
      <w:r>
        <w:t xml:space="preserve">LBR</w:t>
      </w:r>
      <w:r>
        <w:t xml:space="preserve"> </w:t>
      </w:r>
      <w:r>
        <w:t xml:space="preserve">7003</w:t>
        <w:noBreakHyphen/>
        <w:t xml:space="preserve">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157(b)(2)(A)</w:t>
      </w:r>
      <w:r>
        <w:t xml:space="preserve"> </w:t>
      </w:r>
      <w:r>
        <w:t xml:space="preserve">and</w:t>
      </w:r>
      <w:r>
        <w:t xml:space="preserve"> </w:t>
      </w:r>
      <w:r>
        <w:t xml:space="preserve">(F),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and</w:t>
      </w:r>
      <w:r>
        <w:t xml:space="preserve"> </w:t>
      </w:r>
      <w:r>
        <w:t xml:space="preserve">judgment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the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herein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§§</w:t>
      </w:r>
      <w:r>
        <w:t xml:space="preserve"> </w:t>
      </w:r>
      <w:r>
        <w:t xml:space="preserve">547(b)</w:t>
      </w:r>
      <w:r>
        <w:t xml:space="preserve"> </w:t>
      </w:r>
      <w:r>
        <w:t xml:space="preserve">and</w:t>
      </w:r>
      <w:r>
        <w:t xml:space="preserve"> </w:t>
      </w:r>
      <w:r>
        <w:t xml:space="preserve">550(a)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pStyle w:val="Heading1"/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duly</w:t>
      </w:r>
      <w:r>
        <w:t xml:space="preserve"> </w:t>
      </w:r>
      <w:r>
        <w:t xml:space="preserve">appointed,</w:t>
      </w:r>
      <w:r>
        <w:t xml:space="preserve"> </w:t>
      </w:r>
      <w:r>
        <w:t xml:space="preserve">qualified,</w:t>
      </w:r>
      <w:r>
        <w:t xml:space="preserve"> </w:t>
      </w:r>
      <w:r>
        <w:t xml:space="preserve">and</w:t>
      </w:r>
      <w:r>
        <w:t xml:space="preserve"> </w:t>
      </w:r>
      <w:r>
        <w:t xml:space="preserve">acting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referenced</w:t>
      </w:r>
      <w:r>
        <w:t xml:space="preserve"> </w:t>
      </w:r>
      <w:r>
        <w:t xml:space="preserve">case,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address</w:t>
      </w:r>
      <w:r>
        <w:t xml:space="preserve"> </w:t>
      </w:r>
      <w:r>
        <w:t xml:space="preserve">in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Portland,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Cumberland,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Maine.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Debtor</w:t>
      </w:r>
      <w:r>
        <w:t xml:space="preserve"> </w:t>
      </w:r>
      <w:r>
        <w:t xml:space="preserve">Roland</w:t>
      </w:r>
      <w:r>
        <w:t xml:space="preserve"> </w:t>
      </w:r>
      <w:r>
        <w:t xml:space="preserve">Ty</w:t>
      </w:r>
      <w:r>
        <w:t xml:space="preserve"> </w:t>
      </w:r>
      <w:r>
        <w:t xml:space="preserve">Pease</w:t>
      </w:r>
      <w:r>
        <w:t xml:space="preserve"> </w:t>
      </w:r>
      <w:r>
        <w:t xml:space="preserve">(“Debtor”)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Union,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Knox,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Maine.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Warren,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Knox,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Maine.</w:t>
      </w:r>
    </w:p>
    <w:p>
      <w:pPr>
        <w:pStyle w:val="Heading1"/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MATERIAL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17,</w:t>
      </w:r>
      <w:r>
        <w:t xml:space="preserve"> </w:t>
      </w:r>
      <w:r>
        <w:t xml:space="preserve">2025,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25</w:t>
        <w:noBreakHyphen/>
        <w:t xml:space="preserve">10255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Case”).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18,</w:t>
      </w:r>
      <w:r>
        <w:t xml:space="preserve"> </w:t>
      </w:r>
      <w:r>
        <w:t xml:space="preserve">2025,</w:t>
      </w:r>
      <w:r>
        <w:t xml:space="preserve"> </w:t>
      </w:r>
      <w:r>
        <w:t xml:space="preserve">and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§</w:t>
      </w:r>
      <w:r>
        <w:t xml:space="preserve"> </w:t>
      </w:r>
      <w:r>
        <w:t xml:space="preserve">701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was</w:t>
      </w:r>
      <w:r>
        <w:t xml:space="preserve"> </w:t>
      </w:r>
      <w:r>
        <w:t xml:space="preserve">appointed</w:t>
      </w:r>
      <w:r>
        <w:t xml:space="preserve"> </w:t>
      </w:r>
      <w:r>
        <w:t xml:space="preserve">as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Debtor</w:t>
      </w:r>
      <w:r>
        <w:t xml:space="preserve"> </w:t>
      </w:r>
      <w:r>
        <w:t xml:space="preserve">owned</w:t>
      </w:r>
      <w:r>
        <w:t xml:space="preserve"> </w:t>
      </w:r>
      <w:r>
        <w:t xml:space="preserve">a</w:t>
      </w:r>
      <w:r>
        <w:t xml:space="preserve"> </w:t>
      </w:r>
      <w:r>
        <w:t xml:space="preserve">2006</w:t>
      </w:r>
      <w:r>
        <w:t xml:space="preserve"> </w:t>
      </w:r>
      <w:r>
        <w:t xml:space="preserve">Harley</w:t>
      </w:r>
      <w:r>
        <w:t xml:space="preserve"> </w:t>
      </w:r>
      <w:r>
        <w:t xml:space="preserve">Davidson</w:t>
      </w:r>
      <w:r>
        <w:t xml:space="preserve"> </w:t>
      </w:r>
      <w:r>
        <w:t xml:space="preserve">Softtail</w:t>
      </w:r>
      <w:r>
        <w:t xml:space="preserve"> </w:t>
      </w:r>
      <w:r>
        <w:t xml:space="preserve">Deluxe</w:t>
      </w:r>
      <w:r>
        <w:t xml:space="preserve"> </w:t>
      </w:r>
      <w:r>
        <w:t xml:space="preserve">Motorcycle</w:t>
      </w:r>
      <w:r>
        <w:t xml:space="preserve"> </w:t>
      </w:r>
      <w:r>
        <w:t xml:space="preserve">(the</w:t>
      </w:r>
      <w:r>
        <w:t xml:space="preserve"> </w:t>
      </w:r>
      <w:r>
        <w:t xml:space="preserve">“Motorcycle”).</w:t>
      </w:r>
      <w:r>
        <w:t xml:space="preserve"> </w:t>
      </w:r>
      <w:r>
        <w:t xml:space="preserve">See</w:t>
      </w:r>
      <w:r>
        <w:t xml:space="preserve"> </w:t>
      </w:r>
      <w:r>
        <w:t xml:space="preserve">Amended</w:t>
      </w:r>
      <w:r>
        <w:t xml:space="preserve"> </w:t>
      </w:r>
      <w:r>
        <w:t xml:space="preserve">Schedule</w:t>
      </w:r>
      <w:r>
        <w:t xml:space="preserve"> </w:t>
      </w:r>
      <w:r>
        <w:t xml:space="preserve">A/B</w:t>
      </w:r>
      <w:r>
        <w:t xml:space="preserve"> </w:t>
      </w:r>
      <w:r>
        <w:t xml:space="preserve">[Doc.</w:t>
      </w:r>
      <w:r>
        <w:t xml:space="preserve"> </w:t>
      </w:r>
      <w:r>
        <w:t xml:space="preserve">7].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90-day</w:t>
      </w:r>
      <w:r>
        <w:t xml:space="preserve"> </w:t>
      </w:r>
      <w:r>
        <w:t xml:space="preserve">period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</w:t>
      </w:r>
      <w:r>
        <w:t xml:space="preserve"> </w:t>
      </w:r>
      <w:r>
        <w:t xml:space="preserve">(the</w:t>
      </w:r>
      <w:r>
        <w:t xml:space="preserve"> </w:t>
      </w:r>
      <w:r>
        <w:t xml:space="preserve">“Preference</w:t>
      </w:r>
      <w:r>
        <w:t xml:space="preserve"> </w:t>
      </w:r>
      <w:r>
        <w:t xml:space="preserve">Period”),</w:t>
      </w:r>
      <w:r>
        <w:t xml:space="preserve"> </w:t>
      </w:r>
      <w:r>
        <w:t xml:space="preserve">Debtor</w:t>
      </w:r>
      <w:r>
        <w:t xml:space="preserve"> </w:t>
      </w:r>
      <w:r>
        <w:t xml:space="preserve">transferred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by</w:t>
      </w:r>
      <w:r>
        <w:t xml:space="preserve"> </w:t>
      </w:r>
      <w:r>
        <w:t xml:space="preserve">allowing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Motorcycle</w:t>
      </w:r>
      <w:r>
        <w:t xml:space="preserve"> </w:t>
      </w:r>
      <w:r>
        <w:t xml:space="preserve">(the</w:t>
      </w:r>
      <w:r>
        <w:t xml:space="preserve"> </w:t>
      </w:r>
      <w:r>
        <w:t xml:space="preserve">“Transfer”)</w:t>
      </w:r>
      <w:r>
        <w:t xml:space="preserve"> </w:t>
      </w:r>
      <w:r>
        <w:t xml:space="preserve">in</w:t>
      </w:r>
      <w:r>
        <w:t xml:space="preserve"> </w:t>
      </w:r>
      <w:r>
        <w:t xml:space="preserve">repayment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deposit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had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work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during</w:t>
      </w:r>
      <w:r>
        <w:t xml:space="preserve"> </w:t>
      </w:r>
      <w:r>
        <w:t xml:space="preserve">his</w:t>
      </w:r>
      <w:r>
        <w:t xml:space="preserve"> </w:t>
      </w:r>
      <w:r>
        <w:t xml:space="preserve">acting</w:t>
      </w:r>
      <w:r>
        <w:t xml:space="preserve"> </w:t>
      </w:r>
      <w:r>
        <w:t xml:space="preserve">as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and</w:t>
      </w:r>
      <w:r>
        <w:t xml:space="preserve"> </w:t>
      </w:r>
      <w:r>
        <w:t xml:space="preserve">administering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has</w:t>
      </w:r>
      <w:r>
        <w:t xml:space="preserve"> </w:t>
      </w:r>
      <w:r>
        <w:t xml:space="preserve">conducted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claim,</w:t>
      </w:r>
      <w:r>
        <w:t xml:space="preserve"> </w:t>
      </w:r>
      <w:r>
        <w:t xml:space="preserve">including</w:t>
      </w:r>
      <w:r>
        <w:t xml:space="preserve"> </w:t>
      </w:r>
      <w:r>
        <w:t xml:space="preserve">examining</w:t>
      </w:r>
      <w:r>
        <w:t xml:space="preserve"> </w:t>
      </w:r>
      <w:r>
        <w:t xml:space="preserve">Debtor’s</w:t>
      </w:r>
      <w:r>
        <w:t xml:space="preserve"> </w:t>
      </w:r>
      <w:r>
        <w:t xml:space="preserve">records,</w:t>
      </w:r>
      <w:r>
        <w:t xml:space="preserve"> </w:t>
      </w:r>
      <w:r>
        <w:t xml:space="preserve">reviewing</w:t>
      </w:r>
      <w:r>
        <w:t xml:space="preserve"> </w:t>
      </w:r>
      <w:r>
        <w:t xml:space="preserve">Debtor’s</w:t>
      </w:r>
      <w:r>
        <w:t xml:space="preserve"> </w:t>
      </w:r>
      <w:r>
        <w:t xml:space="preserve">schedules</w:t>
      </w:r>
      <w:r>
        <w:t xml:space="preserve"> </w:t>
      </w:r>
      <w:r>
        <w:t xml:space="preserve">and</w:t>
      </w:r>
      <w:r>
        <w:t xml:space="preserve"> </w:t>
      </w:r>
      <w:r>
        <w:t xml:space="preserve">statements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and</w:t>
      </w:r>
      <w:r>
        <w:t xml:space="preserve"> </w:t>
      </w:r>
      <w:r>
        <w:t xml:space="preserve">attempting</w:t>
      </w:r>
      <w:r>
        <w:t xml:space="preserve"> </w:t>
      </w:r>
      <w:r>
        <w:t xml:space="preserve">to</w:t>
      </w:r>
      <w:r>
        <w:t xml:space="preserve"> </w:t>
      </w:r>
      <w:r>
        <w:t xml:space="preserve">communicate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any</w:t>
      </w:r>
      <w:r>
        <w:t xml:space="preserve"> </w:t>
      </w:r>
      <w:r>
        <w:t xml:space="preserve">viable</w:t>
      </w:r>
      <w:r>
        <w:t xml:space="preserve"> </w:t>
      </w:r>
      <w:r>
        <w:t xml:space="preserve">defenses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pStyle w:val="Heading1"/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I:</w:t>
      </w:r>
      <w:r>
        <w:rPr>
          <w:b/>
          <w:bCs/>
        </w:rPr>
        <w:t xml:space="preserve"> </w:t>
      </w:r>
      <w:r>
        <w:rPr>
          <w:b/>
          <w:bCs/>
        </w:rPr>
        <w:t xml:space="preserve">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PREFERENTIAL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TRANSFERS,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547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repeats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Period,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of</w:t>
      </w:r>
      <w:r>
        <w:t xml:space="preserve"> </w:t>
      </w:r>
      <w:r>
        <w:t xml:space="preserve">Debtor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Debtor</w:t>
      </w:r>
      <w:r>
        <w:t xml:space="preserve"> </w:t>
      </w:r>
      <w:r>
        <w:t xml:space="preserve">certain</w:t>
      </w:r>
      <w:r>
        <w:t xml:space="preserve"> </w:t>
      </w:r>
      <w:r>
        <w:t xml:space="preserve">funds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$7,000,</w:t>
      </w:r>
      <w:r>
        <w:t xml:space="preserve"> </w:t>
      </w:r>
      <w:r>
        <w:t xml:space="preserve">and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obligated</w:t>
      </w:r>
      <w:r>
        <w:t xml:space="preserve"> </w:t>
      </w:r>
      <w:r>
        <w:t xml:space="preserve">to</w:t>
      </w:r>
      <w:r>
        <w:t xml:space="preserve"> </w:t>
      </w:r>
      <w:r>
        <w:t xml:space="preserve">repay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work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do.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Defendant,</w:t>
      </w:r>
      <w:r>
        <w:t xml:space="preserve"> </w:t>
      </w:r>
      <w:r>
        <w:t xml:space="preserve">as</w:t>
      </w:r>
      <w:r>
        <w:t xml:space="preserve"> </w:t>
      </w:r>
      <w:r>
        <w:t xml:space="preserve">payment</w:t>
      </w:r>
      <w:r>
        <w:t xml:space="preserve"> </w:t>
      </w:r>
      <w:r>
        <w:t xml:space="preserve">for</w:t>
      </w:r>
      <w:r>
        <w:t xml:space="preserve"> </w:t>
      </w:r>
      <w:r>
        <w:t xml:space="preserve">funds</w:t>
      </w:r>
      <w:r>
        <w:t xml:space="preserve"> </w:t>
      </w:r>
      <w:r>
        <w:t xml:space="preserve">advanced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antecedent</w:t>
      </w:r>
      <w:r>
        <w:t xml:space="preserve"> </w:t>
      </w:r>
      <w:r>
        <w:t xml:space="preserve">debt</w:t>
      </w:r>
      <w:r>
        <w:t xml:space="preserve"> </w:t>
      </w:r>
      <w:r>
        <w:t xml:space="preserve">or</w:t>
      </w:r>
      <w:r>
        <w:t xml:space="preserve"> </w:t>
      </w:r>
      <w:r>
        <w:t xml:space="preserve">debts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before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made,</w:t>
      </w:r>
      <w:r>
        <w:t xml:space="preserve"> </w:t>
      </w:r>
      <w:r>
        <w:t xml:space="preserve">as</w:t>
      </w:r>
      <w:r>
        <w:t xml:space="preserve"> </w:t>
      </w:r>
      <w:r>
        <w:t xml:space="preserve">asserted</w:t>
      </w:r>
      <w:r>
        <w:t xml:space="preserve"> </w:t>
      </w:r>
      <w:r>
        <w:t xml:space="preserve">by</w:t>
      </w:r>
      <w:r>
        <w:t xml:space="preserve"> </w:t>
      </w:r>
      <w:r>
        <w:t xml:space="preserve">Defendant,</w:t>
      </w:r>
      <w:r>
        <w:t xml:space="preserve"> </w:t>
      </w:r>
      <w:r>
        <w:t xml:space="preserve">which</w:t>
      </w:r>
      <w:r>
        <w:t xml:space="preserve"> </w:t>
      </w:r>
      <w:r>
        <w:t xml:space="preserve">constituted</w:t>
      </w:r>
      <w:r>
        <w:t xml:space="preserve"> </w:t>
      </w:r>
      <w:r>
        <w:t xml:space="preserve">a</w:t>
      </w:r>
      <w:r>
        <w:t xml:space="preserve"> </w:t>
      </w:r>
      <w:r>
        <w:t xml:space="preserve">“debt”</w:t>
      </w:r>
      <w:r>
        <w:t xml:space="preserve"> </w:t>
      </w:r>
      <w:r>
        <w:t xml:space="preserve">or</w:t>
      </w:r>
      <w:r>
        <w:t xml:space="preserve"> </w:t>
      </w:r>
      <w:r>
        <w:t xml:space="preserve">“claim”</w:t>
      </w:r>
      <w:r>
        <w:t xml:space="preserve"> </w:t>
      </w:r>
      <w:r>
        <w:t xml:space="preserve">(as</w:t>
      </w:r>
      <w:r>
        <w:t xml:space="preserve"> </w:t>
      </w:r>
      <w:r>
        <w:t xml:space="preserve">those</w:t>
      </w:r>
      <w:r>
        <w:t xml:space="preserve"> </w:t>
      </w:r>
      <w:r>
        <w:t xml:space="preserve">terms</w:t>
      </w:r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Code)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being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Period.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while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insolvent</w:t>
      </w:r>
      <w:r>
        <w:t xml:space="preserve"> </w:t>
      </w:r>
      <w:r>
        <w:t xml:space="preserve">(as</w:t>
      </w:r>
      <w:r>
        <w:t xml:space="preserve"> </w:t>
      </w:r>
      <w:r>
        <w:t xml:space="preserve">that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in</w:t>
      </w:r>
      <w:r>
        <w:t xml:space="preserve"> </w:t>
      </w:r>
      <w:r>
        <w:t xml:space="preserve">whole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part,</w:t>
      </w:r>
      <w:r>
        <w:t xml:space="preserve"> </w:t>
      </w:r>
      <w:r>
        <w:t xml:space="preserve">enabled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made</w:t>
      </w:r>
      <w:r>
        <w:t xml:space="preserve"> </w:t>
      </w:r>
      <w:r>
        <w:t xml:space="preserve">and</w:t>
      </w:r>
      <w:r>
        <w:t xml:space="preserve"> </w:t>
      </w:r>
      <w:r>
        <w:t xml:space="preserve">each</w:t>
      </w:r>
      <w:r>
        <w:t xml:space="preserve"> </w:t>
      </w:r>
      <w:r>
        <w:t xml:space="preserve">creditor</w:t>
      </w:r>
      <w:r>
        <w:t xml:space="preserve"> </w:t>
      </w:r>
      <w:r>
        <w:t xml:space="preserve">received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Chapter</w:t>
      </w:r>
      <w:r>
        <w:t xml:space="preserve"> </w:t>
      </w:r>
      <w:r>
        <w:t xml:space="preserve">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547(b)(1).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as</w:t>
      </w:r>
      <w:r>
        <w:t xml:space="preserve"> </w:t>
      </w:r>
      <w:r>
        <w:t xml:space="preserve">preference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pStyle w:val="Heading1"/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II:</w:t>
      </w:r>
      <w:r>
        <w:rPr>
          <w:b/>
          <w:bCs/>
        </w:rPr>
        <w:t xml:space="preserve"> </w:t>
      </w:r>
      <w:r>
        <w:rPr>
          <w:b/>
          <w:bCs/>
        </w:rPr>
        <w:t xml:space="preserve">RECOVERY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PROPERTY,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550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repeats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because</w:t>
      </w:r>
      <w:r>
        <w:t xml:space="preserve"> </w:t>
      </w:r>
      <w:r>
        <w:t xml:space="preserve">Debtor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directly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above,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Motorcycle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liquidating</w:t>
      </w:r>
      <w:r>
        <w:t xml:space="preserve"> </w:t>
      </w:r>
      <w:r>
        <w:t xml:space="preserve">trust.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seeks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judgment:</w:t>
      </w:r>
      <w:r>
        <w:t xml:space="preserve"> </w:t>
      </w:r>
      <w:r>
        <w:t xml:space="preserve">(a)</w:t>
      </w:r>
      <w:r>
        <w:t xml:space="preserve"> </w:t>
      </w:r>
      <w:r>
        <w:t xml:space="preserve">avoiding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§</w:t>
      </w:r>
      <w:r>
        <w:t xml:space="preserve"> </w:t>
      </w:r>
      <w:r>
        <w:t xml:space="preserve">547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  <w:r>
        <w:t xml:space="preserve"> </w:t>
      </w:r>
      <w:r>
        <w:t xml:space="preserve">(b)</w:t>
      </w:r>
      <w:r>
        <w:t xml:space="preserve"> </w:t>
      </w:r>
      <w:r>
        <w:t xml:space="preserve">recovering</w:t>
      </w:r>
      <w:r>
        <w:t xml:space="preserve"> </w:t>
      </w:r>
      <w:r>
        <w:t xml:space="preserve">the</w:t>
      </w:r>
      <w:r>
        <w:t xml:space="preserve"> </w:t>
      </w:r>
      <w:r>
        <w:t xml:space="preserve">Motorcycle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§</w:t>
      </w:r>
      <w:r>
        <w:t xml:space="preserve"> </w:t>
      </w:r>
      <w:r>
        <w:t xml:space="preserve">550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costs</w:t>
      </w:r>
      <w:r>
        <w:t xml:space="preserve"> </w:t>
      </w:r>
      <w:r>
        <w:t xml:space="preserve">incurred</w:t>
      </w:r>
      <w:r>
        <w:t xml:space="preserve"> </w:t>
      </w:r>
      <w:r>
        <w:t xml:space="preserve">herein,</w:t>
      </w:r>
      <w:r>
        <w:t xml:space="preserve"> </w:t>
      </w:r>
      <w:r>
        <w:t xml:space="preserve">including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pre-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fullest</w:t>
      </w:r>
      <w:r>
        <w:t xml:space="preserve"> </w:t>
      </w:r>
      <w:r>
        <w:t xml:space="preserve">extent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applicable</w:t>
      </w:r>
      <w:r>
        <w:t xml:space="preserve"> </w:t>
      </w:r>
      <w:r>
        <w:t xml:space="preserve">law;</w:t>
      </w:r>
      <w:r>
        <w:t xml:space="preserve"> </w:t>
      </w:r>
      <w:r>
        <w:t xml:space="preserve">and</w:t>
      </w:r>
      <w:r>
        <w:t xml:space="preserve"> </w:t>
      </w:r>
      <w:r>
        <w:t xml:space="preserve">(c)</w:t>
      </w:r>
      <w:r>
        <w:t xml:space="preserve"> </w:t>
      </w:r>
      <w:r>
        <w:t xml:space="preserve">granting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appropriate.</w:t>
      </w:r>
    </w:p>
    <w:p>
      <w:pPr>
        <w:keepNext/>
        <w:keepLines/>
        <w:tabs>
          <w:tab w:val="left" w:pos="4320"/>
        </w:tabs>
        <w:spacing w:before="480" w:after="0" w:line="276" w:lineRule="exact"/>
        <w:ind w:left="0" w:firstLine="0"/>
        <w:jc w:val="left"/>
      </w:pPr>
      <w:r>
        <w:t xml:space="preserve">Dated: </w:t>
      </w:r>
      <w:r>
        <w:t xml:space="preserve">May</w:t>
      </w:r>
      <w:r>
        <w:t xml:space="preserve"> </w:t>
      </w:r>
      <w:r>
        <w:t xml:space="preserve">20,</w:t>
      </w:r>
      <w:r>
        <w:t xml:space="preserve"> </w:t>
      </w:r>
      <w:r>
        <w:t xml:space="preserve">2026</w:t>
      </w:r>
      <w:r>
        <w:tab/>
      </w:r>
      <w:r>
        <w:t xml:space="preserve">/s/ </w:t>
      </w:r>
      <w:r>
        <w:t xml:space="preserve">Alexander</w:t>
      </w:r>
      <w:r>
        <w:t xml:space="preserve"> </w:t>
      </w:r>
      <w:r>
        <w:t xml:space="preserve">J.</w:t>
      </w:r>
      <w:r>
        <w:t xml:space="preserve"> </w:t>
      </w:r>
      <w:r>
        <w:t xml:space="preserve">Mihalov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Alexander</w:t>
      </w:r>
      <w:r>
        <w:t xml:space="preserve"> </w:t>
      </w:r>
      <w:r>
        <w:t xml:space="preserve">J.</w:t>
      </w:r>
      <w:r>
        <w:t xml:space="preserve"> </w:t>
      </w:r>
      <w:r>
        <w:t xml:space="preserve">Mihalov,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Anthony</w:t>
      </w:r>
      <w:r>
        <w:t xml:space="preserve"> </w:t>
      </w:r>
      <w:r>
        <w:t xml:space="preserve">J.</w:t>
      </w:r>
      <w:r>
        <w:t xml:space="preserve"> </w:t>
      </w:r>
      <w:r>
        <w:t xml:space="preserve">Manhart,</w:t>
      </w:r>
    </w:p>
    <w:p>
      <w:pPr>
        <w:spacing w:before="0" w:after="0" w:line="276" w:lineRule="exact"/>
        <w:ind w:left="4320" w:firstLine="0"/>
        <w:jc w:val="left"/>
      </w:pP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</w:p>
    <w:sectPr>
      <w:footerReference w:type="default" r:id="rIdFooter1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24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24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24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24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