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SOUTH</w:t>
      </w:r>
      <w:r>
        <w:t xml:space="preserve"> </w:t>
      </w:r>
      <w:r>
        <w:t xml:space="preserve">CAROLINA</w:t>
      </w:r>
    </w:p>
    <w:p>
      <w:pPr>
        <w:spacing w:before="72" w:after="0" w:line="276" w:lineRule="exact"/>
        <w:ind w:left="0" w:firstLine="0"/>
        <w:jc w:val="center"/>
      </w:pP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</w:p>
    <w:p>
      <w:pPr>
        <w:spacing w:before="192" w:after="0" w:line="276" w:lineRule="exact"/>
        <w:ind w:left="0" w:firstLine="0"/>
        <w:jc w:val="center"/>
      </w:pPr>
      <w:r>
        <w:t xml:space="preserve">APPEAL</w:t>
      </w:r>
      <w:r>
        <w:t xml:space="preserve"> </w:t>
      </w:r>
      <w:r>
        <w:t xml:space="preserve">FROM</w:t>
      </w:r>
      <w:r>
        <w:t xml:space="preserve"> </w:t>
      </w:r>
      <w:r>
        <w:t xml:space="preserve">CALHOUN</w:t>
      </w:r>
      <w:r>
        <w:t xml:space="preserve"> </w:t>
      </w:r>
      <w:r>
        <w:t xml:space="preserve">COUNTY</w:t>
      </w:r>
    </w:p>
    <w:p>
      <w:pPr>
        <w:spacing w:before="0" w:after="0" w:line="276" w:lineRule="exact"/>
        <w:ind w:left="0" w:firstLine="0"/>
        <w:jc w:val="center"/>
      </w:pPr>
      <w:r>
        <w:t xml:space="preserve">Honorable</w:t>
      </w:r>
      <w:r>
        <w:t xml:space="preserve"> </w:t>
      </w:r>
      <w:r>
        <w:t xml:space="preserve">Diane</w:t>
      </w:r>
      <w:r>
        <w:t xml:space="preserve"> </w:t>
      </w:r>
      <w:r>
        <w:t xml:space="preserve">S.</w:t>
      </w:r>
      <w:r>
        <w:t xml:space="preserve"> </w:t>
      </w:r>
      <w:r>
        <w:t xml:space="preserve">Goodstein,</w:t>
      </w:r>
      <w:r>
        <w:t xml:space="preserve"> </w:t>
      </w:r>
      <w:r>
        <w:t xml:space="preserve">Circuit</w:t>
      </w:r>
      <w:r>
        <w:t xml:space="preserve"> </w:t>
      </w:r>
      <w:r>
        <w:t xml:space="preserve">Court</w:t>
      </w:r>
      <w:r>
        <w:t xml:space="preserve"> </w:t>
      </w:r>
      <w:r>
        <w:t xml:space="preserve">Judge</w:t>
      </w:r>
    </w:p>
    <w:p>
      <w:pPr>
        <w:spacing w:before="0" w:after="0" w:line="276" w:lineRule="exact"/>
        <w:ind w:left="0" w:firstLine="0"/>
        <w:jc w:val="center"/>
      </w:pP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2025-CP</w:t>
        <w:noBreakHyphen/>
        <w:t xml:space="preserve">09</w:t>
        <w:noBreakHyphen/>
        <w:t xml:space="preserve">00195</w:t>
      </w:r>
    </w:p>
    <w:p>
      <w:pPr>
        <w:spacing w:before="0" w:after="0" w:line="192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2574"/>
        <w:gridCol w:w="4212"/>
        <w:gridCol w:w="2574"/>
      </w:tblGrid>
      <w:tr>
        <w:trPr>
          <w:cantSplit/>
        </w:trPr>
        <w:tc>
          <w:tcPr>
            <w:tcW w:w="2574" w:type="dxa"/>
          </w:tcPr>
          <w:p>
            <w:pPr>
              <w:spacing w:before="0" w:after="0" w:line="1" w:lineRule="exact"/>
            </w:pPr>
          </w:p>
        </w:tc>
        <w:tc>
          <w:tcPr>
            <w:tcW w:w="4212" w:type="dxa"/>
          </w:tcPr>
          <w:p>
            <w:pPr>
              <w:pBdr>
                <w:top w:val="single" w:sz="5" w:space="0" w:color="000000"/>
              </w:pBdr>
              <w:spacing w:before="0" w:after="0" w:line="1" w:lineRule="exact"/>
            </w:pPr>
          </w:p>
        </w:tc>
        <w:tc>
          <w:tcPr>
            <w:tcW w:w="2574" w:type="dxa"/>
          </w:tcPr>
          <w:p>
            <w:pPr>
              <w:spacing w:before="0" w:after="0" w:line="1" w:lineRule="exact"/>
            </w:pPr>
          </w:p>
        </w:tc>
      </w:tr>
    </w:tbl>
    <w:p>
      <w:pPr>
        <w:spacing w:before="144" w:after="0" w:line="276" w:lineRule="exact"/>
        <w:ind w:left="0" w:firstLine="0"/>
        <w:jc w:val="center"/>
      </w:pPr>
      <w:r>
        <w:t xml:space="preserve">Appellate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2025</w:t>
        <w:noBreakHyphen/>
        <w:t xml:space="preserve">001777</w:t>
      </w:r>
    </w:p>
    <w:p>
      <w:pPr>
        <w:spacing w:before="0" w:after="0" w:line="144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2574"/>
        <w:gridCol w:w="4212"/>
        <w:gridCol w:w="2574"/>
      </w:tblGrid>
      <w:tr>
        <w:trPr>
          <w:cantSplit/>
        </w:trPr>
        <w:tc>
          <w:tcPr>
            <w:tcW w:w="2574" w:type="dxa"/>
          </w:tcPr>
          <w:p>
            <w:pPr>
              <w:spacing w:before="0" w:after="0" w:line="1" w:lineRule="exact"/>
            </w:pPr>
          </w:p>
        </w:tc>
        <w:tc>
          <w:tcPr>
            <w:tcW w:w="4212" w:type="dxa"/>
          </w:tcPr>
          <w:p>
            <w:pPr>
              <w:pBdr>
                <w:top w:val="single" w:sz="5" w:space="0" w:color="000000"/>
              </w:pBdr>
              <w:spacing w:before="0" w:after="0" w:line="1" w:lineRule="exact"/>
            </w:pPr>
          </w:p>
        </w:tc>
        <w:tc>
          <w:tcPr>
            <w:tcW w:w="2574" w:type="dxa"/>
          </w:tcPr>
          <w:p>
            <w:pPr>
              <w:spacing w:before="0" w:after="0" w:line="1" w:lineRule="exact"/>
            </w:pPr>
          </w:p>
        </w:tc>
      </w:tr>
    </w:tbl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904"/>
        <w:gridCol w:w="3456"/>
      </w:tblGrid>
      <w:tr>
        <w:trPr>
          <w:cantSplit/>
        </w:trPr>
        <w:tc>
          <w:tcPr>
            <w:tcW w:w="59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Anne</w:t>
            </w:r>
            <w:r>
              <w:t xml:space="preserve"> </w:t>
            </w:r>
            <w:r>
              <w:t xml:space="preserve">Crook</w:t>
            </w:r>
          </w:p>
        </w:tc>
        <w:tc>
          <w:tcPr>
            <w:tcW w:w="3456" w:type="dxa"/>
            <w:tcMar>
              <w:left w:w="432" w:type="dxa"/>
            </w:tcMar>
            <w:vAlign w:val="center"/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Respondent</w:t>
            </w:r>
          </w:p>
        </w:tc>
      </w:tr>
    </w:tbl>
    <w:p>
      <w:pPr>
        <w:spacing w:before="144" w:after="144" w:line="276" w:lineRule="exact"/>
        <w:ind w:left="0" w:firstLine="0"/>
        <w:jc w:val="center"/>
      </w:pPr>
      <w:r>
        <w:t xml:space="preserve">v.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904"/>
        <w:gridCol w:w="3456"/>
      </w:tblGrid>
      <w:tr>
        <w:trPr>
          <w:cantSplit/>
        </w:trPr>
        <w:tc>
          <w:tcPr>
            <w:tcW w:w="59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South</w:t>
            </w:r>
            <w:r>
              <w:t xml:space="preserve"> </w:t>
            </w:r>
            <w:r>
              <w:t xml:space="preserve">Carolina</w:t>
            </w:r>
            <w:r>
              <w:t xml:space="preserve"> </w:t>
            </w:r>
            <w:r>
              <w:t xml:space="preserve">Election</w:t>
            </w:r>
            <w:r>
              <w:t xml:space="preserve"> </w:t>
            </w:r>
            <w:r>
              <w:t xml:space="preserve">Commission</w:t>
            </w:r>
          </w:p>
        </w:tc>
        <w:tc>
          <w:tcPr>
            <w:tcW w:w="3456" w:type="dxa"/>
            <w:tcMar>
              <w:left w:w="432" w:type="dxa"/>
            </w:tcMar>
            <w:vAlign w:val="center"/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Appellant</w:t>
            </w:r>
          </w:p>
        </w:tc>
      </w:tr>
    </w:tbl>
    <w:p>
      <w:pPr>
        <w:spacing w:before="144" w:after="144" w:line="276" w:lineRule="exact"/>
        <w:ind w:left="0" w:firstLine="0"/>
        <w:jc w:val="center"/>
      </w:pPr>
      <w:r>
        <w:t xml:space="preserve">And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904"/>
        <w:gridCol w:w="3456"/>
      </w:tblGrid>
      <w:tr>
        <w:trPr>
          <w:cantSplit/>
        </w:trPr>
        <w:tc>
          <w:tcPr>
            <w:tcW w:w="59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Henry</w:t>
            </w:r>
            <w:r>
              <w:t xml:space="preserve"> </w:t>
            </w:r>
            <w:r>
              <w:t xml:space="preserve">McMaster,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Governor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South</w:t>
            </w:r>
            <w:r>
              <w:t xml:space="preserve"> </w:t>
            </w:r>
            <w:r>
              <w:t xml:space="preserve">Carolina</w:t>
            </w:r>
          </w:p>
        </w:tc>
        <w:tc>
          <w:tcPr>
            <w:tcW w:w="3456" w:type="dxa"/>
            <w:tcMar>
              <w:left w:w="432" w:type="dxa"/>
            </w:tcMar>
            <w:vAlign w:val="center"/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Putative</w:t>
            </w:r>
            <w:r>
              <w:t xml:space="preserve"> </w:t>
            </w:r>
            <w:r>
              <w:t xml:space="preserve">Intervenor-Appellant</w:t>
            </w:r>
          </w:p>
        </w:tc>
      </w:tr>
    </w:tbl>
    <w:p>
      <w:pPr>
        <w:spacing w:before="0" w:after="0" w:line="144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2574"/>
        <w:gridCol w:w="4212"/>
        <w:gridCol w:w="2574"/>
      </w:tblGrid>
      <w:tr>
        <w:trPr>
          <w:cantSplit/>
        </w:trPr>
        <w:tc>
          <w:tcPr>
            <w:tcW w:w="2574" w:type="dxa"/>
          </w:tcPr>
          <w:p>
            <w:pPr>
              <w:spacing w:before="0" w:after="0" w:line="1" w:lineRule="exact"/>
            </w:pPr>
          </w:p>
        </w:tc>
        <w:tc>
          <w:tcPr>
            <w:tcW w:w="4212" w:type="dxa"/>
          </w:tcPr>
          <w:p>
            <w:pPr>
              <w:pBdr>
                <w:top w:val="single" w:sz="5" w:space="0" w:color="000000"/>
              </w:pBdr>
              <w:spacing w:before="0" w:after="0" w:line="1" w:lineRule="exact"/>
            </w:pPr>
          </w:p>
        </w:tc>
        <w:tc>
          <w:tcPr>
            <w:tcW w:w="2574" w:type="dxa"/>
          </w:tcPr>
          <w:p>
            <w:pPr>
              <w:spacing w:before="0" w:after="0" w:line="1" w:lineRule="exact"/>
            </w:pPr>
          </w:p>
        </w:tc>
      </w:tr>
    </w:tbl>
    <w:p>
      <w:pPr>
        <w:spacing w:before="192" w:after="0" w:line="276" w:lineRule="exact"/>
        <w:ind w:left="0" w:firstLine="0"/>
        <w:jc w:val="center"/>
      </w:pP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DISMISS</w:t>
      </w:r>
      <w:r>
        <w:rPr>
          <w:b/>
          <w:bCs/>
        </w:rPr>
        <w:t xml:space="preserve"> </w:t>
      </w:r>
      <w:r>
        <w:rPr>
          <w:b/>
          <w:bCs/>
        </w:rPr>
        <w:t xml:space="preserve">APPEAL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WRIT</w:t>
      </w:r>
    </w:p>
    <w:p>
      <w:pPr>
        <w:spacing w:before="0" w:after="0" w:line="144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2574"/>
        <w:gridCol w:w="4212"/>
        <w:gridCol w:w="2574"/>
      </w:tblGrid>
      <w:tr>
        <w:trPr>
          <w:cantSplit/>
        </w:trPr>
        <w:tc>
          <w:tcPr>
            <w:tcW w:w="2574" w:type="dxa"/>
          </w:tcPr>
          <w:p>
            <w:pPr>
              <w:spacing w:before="0" w:after="0" w:line="1" w:lineRule="exact"/>
            </w:pPr>
          </w:p>
        </w:tc>
        <w:tc>
          <w:tcPr>
            <w:tcW w:w="4212" w:type="dxa"/>
          </w:tcPr>
          <w:p>
            <w:pPr>
              <w:pBdr>
                <w:top w:val="single" w:sz="5" w:space="0" w:color="000000"/>
              </w:pBdr>
              <w:spacing w:before="0" w:after="0" w:line="1" w:lineRule="exact"/>
            </w:pPr>
          </w:p>
        </w:tc>
        <w:tc>
          <w:tcPr>
            <w:tcW w:w="2574" w:type="dxa"/>
          </w:tcPr>
          <w:p>
            <w:pPr>
              <w:spacing w:before="0" w:after="0" w:line="1" w:lineRule="exact"/>
            </w:pPr>
          </w:p>
        </w:tc>
      </w:tr>
    </w:tbl>
    <w:p>
      <w:pPr>
        <w:spacing w:before="0" w:after="0" w:line="288" w:lineRule="exact"/>
      </w:pPr>
    </w:p>
    <w:p>
      <w:pPr>
        <w:pStyle w:val="BodyText"/>
      </w:pPr>
      <w:r>
        <w:t xml:space="preserve">Respondent hereby states and moves as follows pursuant to Rule 240, SCACR:</w:t>
      </w:r>
    </w:p>
    <w:p>
      <w:pPr>
        <w:pStyle w:val="BodyText"/>
      </w:pPr>
      <w:r>
        <w:t xml:space="preserve">1. The tenth day from the issuance of the TRO has arrived and by rule it will dissolve as a matter of law. Rule 65, SCRCP. Therefore, the appeal of Appellant and Motion to Supersede of Putative Intervenor-Appellant are moot.</w:t>
      </w:r>
    </w:p>
    <w:p>
      <w:pPr>
        <w:pStyle w:val="BodyText"/>
      </w:pPr>
      <w:r>
        <w:t xml:space="preserve">2. The parties to the action below reached and executed an agreement on Tuesday to preserve the status quo and allow Appellant negotiate with the US Department of Justice for a Memorandum of Understanding. Attached is a copy of the Joint Motion of the parties submitted to Judge Goodstein.</w:t>
      </w:r>
    </w:p>
    <w:p>
      <w:pPr>
        <w:pStyle w:val="BodyText"/>
      </w:pPr>
      <w:r>
        <w:t xml:space="preserve">3. The Putative Intervenor-Appellant is not a party to this Agreement, not yet a party to this case, and not a necessary party in any event.</w:t>
      </w:r>
    </w:p>
    <w:p>
      <w:pPr>
        <w:pStyle w:val="BodyText"/>
      </w:pPr>
      <w:r>
        <w:t xml:space="preserve">Therefore, Respondent moves this Court to remand the case to the lower court for approval of the Joint Motion.</w:t>
      </w:r>
    </w:p>
    <w:p>
      <w:pPr>
        <w:spacing w:before="0" w:after="0" w:line="84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176"/>
        <w:gridCol w:w="5184"/>
      </w:tblGrid>
      <w:tr>
        <w:trPr>
          <w:cantSplit/>
        </w:trPr>
        <w:tc>
          <w:tcPr>
            <w:tcW w:w="4176" w:type="dxa"/>
          </w:tcPr>
          <w:p>
            <w:pPr>
              <w:spacing w:before="192" w:after="0" w:line="276" w:lineRule="exact"/>
              <w:ind w:left="0" w:firstLine="0"/>
              <w:jc w:val="left"/>
            </w:pPr>
            <w:r>
              <w:t xml:space="preserve">Dated:</w:t>
            </w:r>
            <w:r>
              <w:t xml:space="preserve"> </w:t>
            </w:r>
            <w:r>
              <w:t xml:space="preserve">September</w:t>
            </w:r>
            <w:r>
              <w:t xml:space="preserve"> </w:t>
            </w:r>
            <w:r>
              <w:t xml:space="preserve">11,</w:t>
            </w:r>
            <w:r>
              <w:t xml:space="preserve"> </w:t>
            </w:r>
            <w:r>
              <w:t xml:space="preserve">2025</w:t>
            </w:r>
          </w:p>
        </w:tc>
        <w:tc>
          <w:tcPr>
            <w:tcW w:w="5184" w:type="dxa"/>
            <w:tcMar>
              <w:left w:w="288" w:type="dxa"/>
            </w:tcMar>
          </w:tcPr>
          <w:p>
            <w:pPr>
              <w:spacing w:before="192" w:after="0" w:line="276" w:lineRule="exact"/>
              <w:ind w:left="0" w:firstLine="0"/>
              <w:jc w:val="left"/>
            </w:pPr>
            <w:r>
              <w:t xml:space="preserve">/s/</w:t>
            </w:r>
            <w:r>
              <w:t xml:space="preserve"> </w:t>
            </w:r>
            <w:r>
              <w:t xml:space="preserve">C.</w:t>
            </w:r>
            <w:r>
              <w:t xml:space="preserve"> </w:t>
            </w:r>
            <w:r>
              <w:t xml:space="preserve">Bradley</w:t>
            </w:r>
            <w:r>
              <w:t xml:space="preserve"> </w:t>
            </w:r>
            <w:r>
              <w:t xml:space="preserve">Hutto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C.</w:t>
            </w:r>
            <w:r>
              <w:t xml:space="preserve"> </w:t>
            </w:r>
            <w:r>
              <w:t xml:space="preserve">Bradley</w:t>
            </w:r>
            <w:r>
              <w:t xml:space="preserve"> </w:t>
            </w:r>
            <w:r>
              <w:t xml:space="preserve">Hutto,</w:t>
            </w:r>
            <w:r>
              <w:t xml:space="preserve"> </w:t>
            </w:r>
            <w:r>
              <w:t xml:space="preserve">SC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#</w:t>
            </w:r>
            <w:r>
              <w:t xml:space="preserve"> </w:t>
            </w:r>
            <w:r>
              <w:t xml:space="preserve">6436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Skyler</w:t>
            </w:r>
            <w:r>
              <w:t xml:space="preserve"> </w:t>
            </w:r>
            <w:r>
              <w:t xml:space="preserve">B.</w:t>
            </w:r>
            <w:r>
              <w:t xml:space="preserve"> </w:t>
            </w:r>
            <w:r>
              <w:t xml:space="preserve">Hutto,</w:t>
            </w:r>
            <w:r>
              <w:t xml:space="preserve"> </w:t>
            </w:r>
            <w:r>
              <w:t xml:space="preserve">SC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#</w:t>
            </w:r>
            <w:r>
              <w:t xml:space="preserve"> </w:t>
            </w:r>
            <w:r>
              <w:t xml:space="preserve">102741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WILLIAMS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WILLIAMS</w:t>
            </w:r>
            <w:r>
              <w:t xml:space="preserve"> </w:t>
            </w:r>
            <w:r>
              <w:t xml:space="preserve">ATTORNEYS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LAW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Post</w:t>
            </w:r>
            <w:r>
              <w:t xml:space="preserve"> </w:t>
            </w:r>
            <w:r>
              <w:t xml:space="preserve">Office</w:t>
            </w:r>
            <w:r>
              <w:t xml:space="preserve"> </w:t>
            </w:r>
            <w:r>
              <w:t xml:space="preserve">Box</w:t>
            </w:r>
            <w:r>
              <w:t xml:space="preserve"> </w:t>
            </w:r>
            <w:r>
              <w:t xml:space="preserve">1084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Orangeburg,</w:t>
            </w:r>
            <w:r>
              <w:t xml:space="preserve"> </w:t>
            </w:r>
            <w:r>
              <w:t xml:space="preserve">South</w:t>
            </w:r>
            <w:r>
              <w:t xml:space="preserve"> </w:t>
            </w:r>
            <w:r>
              <w:t xml:space="preserve">Carolina</w:t>
            </w:r>
            <w:r>
              <w:t xml:space="preserve"> </w:t>
            </w:r>
            <w:r>
              <w:t xml:space="preserve">29116</w:t>
              <w:noBreakHyphen/>
              <w:t xml:space="preserve">1084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(803)</w:t>
            </w:r>
            <w:r>
              <w:t xml:space="preserve"> </w:t>
            </w:r>
            <w:r>
              <w:t xml:space="preserve">534</w:t>
              <w:noBreakHyphen/>
              <w:t xml:space="preserve">5218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cbhutto@williamsattys.com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skyler@williamsattys.com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Respondent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TextNote">
    <w:name w:val="Body Text Note"/>
    <w:basedOn w:val="BodyText"/>
    <w:qFormat/>
    <w:pPr>
      <w:widowControl w:val="0"/>
    </w:pPr>
  </w:style>
  <w:style w:type="paragraph" w:customStyle="1" w:styleId="XdQuote">
    <w:name w:val="Xd Quote"/>
    <w:basedOn w:val="Normal"/>
    <w:qFormat/>
    <w:pPr>
      <w:spacing w:before="0" w:after="0" w:line="276" w:lineRule="exact"/>
      <w:ind w:left="720" w:right="720" w:firstLine="0"/>
    </w:pPr>
  </w:style>
  <w:style w:type="paragraph" w:customStyle="1" w:styleId="XdQuoteFirst">
    <w:name w:val="Xd Quote First"/>
    <w:basedOn w:val="Normal"/>
    <w:qFormat/>
    <w:pPr>
      <w:spacing w:before="192" w:after="0" w:line="276" w:lineRule="exact"/>
      <w:ind w:left="720" w:right="720" w:firstLine="0"/>
    </w:pPr>
  </w:style>
  <w:style w:type="paragraph" w:customStyle="1" w:styleId="XdQuoteLast">
    <w:name w:val="Xd Quote Last"/>
    <w:basedOn w:val="Normal"/>
    <w:qFormat/>
    <w:pPr>
      <w:spacing w:before="0" w:after="240" w:line="276" w:lineRule="exact"/>
      <w:ind w:left="720" w:right="720" w:firstLine="0"/>
    </w:pPr>
  </w:style>
  <w:style w:type="paragraph" w:customStyle="1" w:styleId="XdQuoteOnly">
    <w:name w:val="Xd Quote Only"/>
    <w:basedOn w:val="Normal"/>
    <w:qFormat/>
    <w:pPr>
      <w:spacing w:before="192" w:after="240" w:line="276" w:lineRule="exact"/>
      <w:ind w:left="720" w:right="720" w:firstLine="0"/>
    </w:pPr>
  </w:style>
  <w:style w:type="paragraph" w:customStyle="1" w:styleId="XdTail">
    <w:name w:val="Xd Tail"/>
    <w:basedOn w:val="Normal"/>
    <w:qFormat/>
    <w:pPr>
      <w:spacing w:before="0" w:after="0" w:line="276" w:lineRule="exact"/>
      <w:ind w:firstLine="0"/>
    </w:pPr>
  </w:style>
  <w:style w:type="paragraph" w:customStyle="1" w:styleId="XdList1">
    <w:name w:val="XdList 1"/>
    <w:basedOn w:val="Normal"/>
    <w:qFormat/>
    <w:pPr>
      <w:spacing w:before="0" w:after="0" w:line="552" w:lineRule="exact"/>
      <w:ind w:left="720" w:hanging="720"/>
    </w:pPr>
  </w:style>
  <w:style w:type="paragraph" w:customStyle="1" w:styleId="XdList2">
    <w:name w:val="XdList 2"/>
    <w:basedOn w:val="Normal"/>
    <w:qFormat/>
    <w:pPr>
      <w:spacing w:before="0" w:after="0" w:line="552" w:lineRule="exact"/>
      <w:ind w:left="1440" w:hanging="720"/>
    </w:pPr>
  </w:style>
  <w:style w:type="paragraph" w:customStyle="1" w:styleId="XdList3">
    <w:name w:val="XdList 3"/>
    <w:basedOn w:val="Normal"/>
    <w:qFormat/>
    <w:pPr>
      <w:spacing w:before="0" w:after="0" w:line="552" w:lineRule="exact"/>
      <w:ind w:left="2160" w:hanging="720"/>
    </w:pPr>
  </w:style>
  <w:style w:type="paragraph" w:customStyle="1" w:styleId="XdTailList1">
    <w:name w:val="XdTailList 1"/>
    <w:basedOn w:val="Normal"/>
    <w:qFormat/>
    <w:pPr>
      <w:spacing w:before="0" w:after="0" w:line="276" w:lineRule="exact"/>
      <w:ind w:left="720" w:hanging="720"/>
    </w:pPr>
  </w:style>
  <w:style w:type="paragraph" w:customStyle="1" w:styleId="XdTailList2">
    <w:name w:val="XdTailList 2"/>
    <w:basedOn w:val="Normal"/>
    <w:qFormat/>
    <w:pPr>
      <w:spacing w:before="0" w:after="0" w:line="276" w:lineRule="exact"/>
      <w:ind w:left="1440" w:hanging="720"/>
    </w:pPr>
  </w:style>
  <w:style w:type="paragraph" w:customStyle="1" w:styleId="XdTailList3">
    <w:name w:val="XdTailList 3"/>
    <w:basedOn w:val="Normal"/>
    <w:qFormat/>
    <w:pPr>
      <w:spacing w:before="0" w:after="0" w:line="276" w:lineRule="exact"/>
      <w:ind w:left="2160" w:hanging="7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