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xSingle"/>
        <w:spacing w:before="0" w:after="0" w:line="322" w:lineRule="exact"/>
        <w:jc w:val="center"/>
      </w:pPr>
      <w:r>
        <w:t xml:space="preserve">No.</w:t>
      </w:r>
      <w:r>
        <w:t xml:space="preserve"> </w:t>
      </w:r>
      <w:r>
        <w:t xml:space="preserve">05</w:t>
        <w:noBreakHyphen/>
        <w:t xml:space="preserve">20</w:t>
        <w:noBreakHyphen/>
        <w:t xml:space="preserve">0517-CV</w:t>
      </w:r>
    </w:p>
    <w:p>
      <w:pPr>
        <w:pStyle w:val="TexSingle"/>
        <w:pBdr>
          <w:bottom w:val="single" w:sz="6" w:space="0" w:color="000000"/>
        </w:pBdr>
        <w:spacing w:before="220" w:after="0" w:line="20" w:lineRule="exact"/>
      </w:pPr>
    </w:p>
    <w:p>
      <w:pPr>
        <w:pStyle w:val="TexSingle"/>
        <w:spacing w:before="140" w:after="0" w:line="322" w:lineRule="exact"/>
        <w:jc w:val="center"/>
      </w:pPr>
      <w:r>
        <w:rPr>
          <w:b/>
          <w:bCs/>
        </w:rPr>
        <w:t xml:space="preserve">IN THE COURT OF APPEALS</w:t>
      </w:r>
    </w:p>
    <w:p>
      <w:pPr>
        <w:pStyle w:val="TexSingle"/>
        <w:spacing w:before="0" w:after="0" w:line="322" w:lineRule="exact"/>
        <w:jc w:val="center"/>
      </w:pPr>
      <w:r>
        <w:rPr>
          <w:b/>
          <w:bCs/>
        </w:rPr>
        <w:t xml:space="preserve">FOR THE FIFTH DISTRICT OF TEXAS</w:t>
      </w:r>
    </w:p>
    <w:p>
      <w:pPr>
        <w:pStyle w:val="TexSingle"/>
        <w:spacing w:before="0" w:after="0" w:line="322" w:lineRule="exact"/>
        <w:jc w:val="center"/>
      </w:pPr>
      <w:r>
        <w:rPr>
          <w:b/>
          <w:bCs/>
        </w:rPr>
        <w:t xml:space="preserve">AT DALLAS</w:t>
      </w:r>
    </w:p>
    <w:p>
      <w:pPr>
        <w:pStyle w:val="TexSingle"/>
        <w:pBdr>
          <w:bottom w:val="single" w:sz="6" w:space="0" w:color="000000"/>
        </w:pBdr>
        <w:spacing w:before="140" w:after="0" w:line="20" w:lineRule="exact"/>
      </w:pPr>
    </w:p>
    <w:p>
      <w:pPr>
        <w:pStyle w:val="TexSingle"/>
        <w:spacing w:before="220" w:after="0" w:line="322" w:lineRule="exact"/>
        <w:jc w:val="center"/>
      </w:pPr>
      <w:r>
        <w:rPr>
          <w:b/>
          <w:bCs/>
        </w:rPr>
        <w:t xml:space="preserve">IN</w:t>
      </w:r>
      <w:r>
        <w:rPr>
          <w:b/>
          <w:bCs/>
        </w:rPr>
        <w:t xml:space="preserve"> </w:t>
      </w:r>
      <w:r>
        <w:rPr>
          <w:b/>
          <w:bCs/>
        </w:rPr>
        <w:t xml:space="preserve">RE</w:t>
      </w:r>
      <w:r>
        <w:rPr>
          <w:b/>
          <w:bCs/>
        </w:rPr>
        <w:t xml:space="preserve"> </w:t>
      </w:r>
      <w:r>
        <w:rPr>
          <w:b/>
          <w:bCs/>
        </w:rPr>
        <w:t xml:space="preserve">MARRIAGE</w:t>
      </w:r>
    </w:p>
    <w:p>
      <w:pPr>
        <w:pStyle w:val="TexSingle"/>
        <w:spacing w:before="220" w:after="0" w:line="322" w:lineRule="exact"/>
        <w:jc w:val="center"/>
      </w:pPr>
      <w:r>
        <w:rPr>
          <w:b/>
          <w:bCs/>
        </w:rPr>
        <w:t xml:space="preserve">MALCOLM</w:t>
      </w:r>
      <w:r>
        <w:rPr>
          <w:b/>
          <w:bCs/>
        </w:rPr>
        <w:t xml:space="preserve"> </w:t>
      </w:r>
      <w:r>
        <w:rPr>
          <w:b/>
          <w:bCs/>
        </w:rPr>
        <w:t xml:space="preserve">JOHNSON</w:t>
      </w:r>
    </w:p>
    <w:p>
      <w:pPr>
        <w:pStyle w:val="TexSingle"/>
        <w:spacing w:before="0" w:after="0" w:line="322" w:lineRule="exact"/>
        <w:jc w:val="center"/>
      </w:pPr>
      <w:r>
        <w:t xml:space="preserve">Appellant,</w:t>
      </w:r>
    </w:p>
    <w:p>
      <w:pPr>
        <w:pStyle w:val="TexSingle"/>
        <w:spacing w:before="140" w:after="0" w:line="322" w:lineRule="exact"/>
        <w:jc w:val="center"/>
      </w:pPr>
      <w:r>
        <w:t xml:space="preserve">v.</w:t>
      </w:r>
    </w:p>
    <w:p>
      <w:pPr>
        <w:pStyle w:val="TexSingle"/>
        <w:spacing w:before="140" w:after="0" w:line="322" w:lineRule="exact"/>
        <w:jc w:val="center"/>
      </w:pPr>
      <w:r>
        <w:rPr>
          <w:b/>
          <w:bCs/>
        </w:rPr>
        <w:t xml:space="preserve">VERONICA</w:t>
      </w:r>
      <w:r>
        <w:rPr>
          <w:b/>
          <w:bCs/>
        </w:rPr>
        <w:t xml:space="preserve"> </w:t>
      </w:r>
      <w:r>
        <w:rPr>
          <w:b/>
          <w:bCs/>
        </w:rPr>
        <w:t xml:space="preserve">POWELL-JOHNSON</w:t>
      </w:r>
    </w:p>
    <w:p>
      <w:pPr>
        <w:pStyle w:val="TexSingle"/>
        <w:spacing w:before="0" w:after="0" w:line="322" w:lineRule="exact"/>
        <w:jc w:val="center"/>
      </w:pPr>
      <w:r>
        <w:t xml:space="preserve">Appellee.</w:t>
      </w:r>
    </w:p>
    <w:p>
      <w:pPr>
        <w:pStyle w:val="TexSingle"/>
        <w:pBdr>
          <w:bottom w:val="single" w:sz="6" w:space="0" w:color="000000"/>
        </w:pBdr>
        <w:spacing w:before="220" w:after="0" w:line="20" w:lineRule="exact"/>
      </w:pPr>
    </w:p>
    <w:p>
      <w:pPr>
        <w:pStyle w:val="TexSingle"/>
        <w:spacing w:before="140" w:after="0" w:line="322" w:lineRule="exact"/>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255th</w:t>
      </w:r>
      <w:r>
        <w:t xml:space="preserve"> </w:t>
      </w:r>
      <w:r>
        <w:t xml:space="preserve">Judicial</w:t>
      </w:r>
      <w:r>
        <w:t xml:space="preserve"> </w:t>
      </w:r>
      <w:r>
        <w:t xml:space="preserve">District</w:t>
      </w:r>
      <w:r>
        <w:t xml:space="preserve"> </w:t>
      </w:r>
      <w:r>
        <w:t xml:space="preserve">Court</w:t>
      </w:r>
      <w:r>
        <w:t xml:space="preserve">,</w:t>
      </w:r>
      <w:r>
        <w:t xml:space="preserve"> </w:t>
      </w:r>
      <w:r>
        <w:t xml:space="preserve">Dallas</w:t>
      </w:r>
      <w:r>
        <w:t xml:space="preserve"> </w:t>
      </w:r>
      <w:r>
        <w:t xml:space="preserve">County,</w:t>
      </w:r>
      <w:r>
        <w:t xml:space="preserve"> </w:t>
      </w:r>
      <w:r>
        <w:t xml:space="preserve">Texas</w:t>
      </w:r>
    </w:p>
    <w:p>
      <w:pPr>
        <w:pStyle w:val="TexSingle"/>
        <w:spacing w:before="0" w:after="0" w:line="322" w:lineRule="exact"/>
        <w:jc w:val="center"/>
      </w:pPr>
      <w:r>
        <w:t xml:space="preserve">Trial</w:t>
      </w:r>
      <w:r>
        <w:t xml:space="preserve"> </w:t>
      </w:r>
      <w:r>
        <w:t xml:space="preserve">Court</w:t>
      </w:r>
      <w:r>
        <w:t xml:space="preserve"> </w:t>
      </w:r>
      <w:r>
        <w:t xml:space="preserve">Cause</w:t>
      </w:r>
      <w:r>
        <w:t xml:space="preserve"> </w:t>
      </w:r>
      <w:r>
        <w:t xml:space="preserve">No.</w:t>
      </w:r>
      <w:r>
        <w:t xml:space="preserve"> </w:t>
      </w:r>
      <w:r>
        <w:t xml:space="preserve">DF</w:t>
        <w:noBreakHyphen/>
        <w:t xml:space="preserve">19</w:t>
        <w:noBreakHyphen/>
        <w:t xml:space="preserve">12398</w:t>
      </w:r>
    </w:p>
    <w:p>
      <w:pPr>
        <w:pStyle w:val="TexSingle"/>
        <w:pBdr>
          <w:bottom w:val="single" w:sz="6" w:space="0" w:color="000000"/>
        </w:pBdr>
        <w:spacing w:before="140" w:after="0" w:line="20" w:lineRule="exact"/>
      </w:pPr>
    </w:p>
    <w:p>
      <w:pPr>
        <w:pStyle w:val="TexSingle"/>
        <w:spacing w:before="220" w:after="0" w:line="322" w:lineRule="exact"/>
        <w:jc w:val="center"/>
      </w:pPr>
      <w:r>
        <w:rPr>
          <w:b/>
          <w:bCs/>
        </w:rPr>
        <w:t xml:space="preserve">APPELLEE’S</w:t>
      </w:r>
      <w:r>
        <w:rPr>
          <w:b/>
          <w:bCs/>
        </w:rPr>
        <w:t xml:space="preserve"> </w:t>
      </w:r>
      <w:r>
        <w:rPr>
          <w:b/>
          <w:bCs/>
        </w:rPr>
        <w:t xml:space="preserve">BRIEF</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MERITS</w:t>
      </w:r>
    </w:p>
    <w:p>
      <w:pPr>
        <w:pStyle w:val="TexSingle"/>
        <w:pBdr>
          <w:bottom w:val="single" w:sz="6" w:space="0" w:color="000000"/>
        </w:pBdr>
        <w:spacing w:before="220" w:after="0" w:line="20" w:lineRule="exact"/>
      </w:pPr>
    </w:p>
    <w:p>
      <w:pPr>
        <w:pStyle w:val="TexSingle"/>
        <w:spacing w:before="720" w:after="0" w:line="322" w:lineRule="exact"/>
        <w:ind w:left="4320"/>
      </w:pPr>
      <w:r>
        <w:t xml:space="preserve">Karen</w:t>
      </w:r>
      <w:r>
        <w:t xml:space="preserve"> </w:t>
      </w:r>
      <w:r>
        <w:t xml:space="preserve">M.</w:t>
      </w:r>
      <w:r>
        <w:t xml:space="preserve"> </w:t>
      </w:r>
      <w:r>
        <w:t xml:space="preserve">Billingham</w:t>
      </w:r>
    </w:p>
    <w:p>
      <w:pPr>
        <w:pStyle w:val="TexSingle"/>
        <w:spacing w:before="0" w:after="0" w:line="322" w:lineRule="exact"/>
        <w:ind w:left="4320"/>
      </w:pPr>
      <w:r>
        <w:t xml:space="preserve">State</w:t>
      </w:r>
      <w:r>
        <w:t xml:space="preserve"> </w:t>
      </w:r>
      <w:r>
        <w:t xml:space="preserve">Bar</w:t>
      </w:r>
      <w:r>
        <w:t xml:space="preserve"> </w:t>
      </w:r>
      <w:r>
        <w:t xml:space="preserve">No.</w:t>
      </w:r>
      <w:r>
        <w:t xml:space="preserve"> </w:t>
      </w:r>
      <w:r>
        <w:t xml:space="preserve">00783659</w:t>
      </w:r>
    </w:p>
    <w:p>
      <w:pPr>
        <w:pStyle w:val="TexSingle"/>
        <w:spacing w:before="0" w:after="0" w:line="322" w:lineRule="exact"/>
        <w:ind w:left="4320"/>
      </w:pPr>
      <w:r>
        <w:t xml:space="preserve">Law</w:t>
      </w:r>
      <w:r>
        <w:t xml:space="preserve"> </w:t>
      </w:r>
      <w:r>
        <w:t xml:space="preserve">Office</w:t>
      </w:r>
      <w:r>
        <w:t xml:space="preserve"> </w:t>
      </w:r>
      <w:r>
        <w:t xml:space="preserve">of</w:t>
      </w:r>
      <w:r>
        <w:t xml:space="preserve"> </w:t>
      </w:r>
      <w:r>
        <w:t xml:space="preserve">Karen</w:t>
      </w:r>
      <w:r>
        <w:t xml:space="preserve"> </w:t>
      </w:r>
      <w:r>
        <w:t xml:space="preserve">M</w:t>
      </w:r>
      <w:r>
        <w:t xml:space="preserve"> </w:t>
      </w:r>
      <w:r>
        <w:t xml:space="preserve">Billingham,</w:t>
      </w:r>
      <w:r>
        <w:t xml:space="preserve"> </w:t>
      </w:r>
      <w:r>
        <w:t xml:space="preserve">PC</w:t>
      </w:r>
    </w:p>
    <w:p>
      <w:pPr>
        <w:pStyle w:val="TexSingle"/>
        <w:spacing w:before="0" w:after="0" w:line="322" w:lineRule="exact"/>
        <w:ind w:left="4320"/>
      </w:pPr>
      <w:r>
        <w:t xml:space="preserve">18601</w:t>
      </w:r>
      <w:r>
        <w:t xml:space="preserve"> </w:t>
      </w:r>
      <w:r>
        <w:t xml:space="preserve">LBJ</w:t>
      </w:r>
      <w:r>
        <w:t xml:space="preserve"> </w:t>
      </w:r>
      <w:r>
        <w:t xml:space="preserve">Freeway,</w:t>
      </w:r>
      <w:r>
        <w:t xml:space="preserve"> </w:t>
      </w:r>
      <w:r>
        <w:t xml:space="preserve">Suite</w:t>
      </w:r>
      <w:r>
        <w:t xml:space="preserve"> </w:t>
      </w:r>
      <w:r>
        <w:t xml:space="preserve">401</w:t>
      </w:r>
    </w:p>
    <w:p>
      <w:pPr>
        <w:pStyle w:val="TexSingle"/>
        <w:spacing w:before="0" w:after="0" w:line="322" w:lineRule="exact"/>
        <w:ind w:left="4320"/>
      </w:pPr>
      <w:r>
        <w:t xml:space="preserve">Mesquite,</w:t>
      </w:r>
      <w:r>
        <w:t xml:space="preserve"> </w:t>
      </w:r>
      <w:r>
        <w:t xml:space="preserve">TX</w:t>
      </w:r>
      <w:r>
        <w:t xml:space="preserve"> </w:t>
      </w:r>
      <w:r>
        <w:t xml:space="preserve">75150</w:t>
      </w:r>
    </w:p>
    <w:p>
      <w:pPr>
        <w:pStyle w:val="TexSingle"/>
        <w:spacing w:before="0" w:after="0" w:line="322" w:lineRule="exact"/>
        <w:ind w:left="4320"/>
      </w:pPr>
      <w:r>
        <w:t xml:space="preserve">Tel:</w:t>
      </w:r>
      <w:r>
        <w:t xml:space="preserve"> </w:t>
      </w:r>
      <w:r>
        <w:t xml:space="preserve">(972)</w:t>
      </w:r>
      <w:r>
        <w:t xml:space="preserve"> </w:t>
      </w:r>
      <w:r>
        <w:t xml:space="preserve">682</w:t>
        <w:noBreakHyphen/>
        <w:t xml:space="preserve">7711</w:t>
      </w:r>
    </w:p>
    <w:p>
      <w:pPr>
        <w:pStyle w:val="TexSingle"/>
        <w:spacing w:before="0" w:after="0" w:line="322" w:lineRule="exact"/>
        <w:ind w:left="4320"/>
      </w:pPr>
      <w:r>
        <w:t xml:space="preserve">Fax:</w:t>
      </w:r>
      <w:r>
        <w:t xml:space="preserve"> </w:t>
      </w:r>
      <w:r>
        <w:t xml:space="preserve">(866)</w:t>
      </w:r>
      <w:r>
        <w:t xml:space="preserve"> </w:t>
      </w:r>
      <w:r>
        <w:t xml:space="preserve">838</w:t>
        <w:noBreakHyphen/>
        <w:t xml:space="preserve">2211</w:t>
      </w:r>
    </w:p>
    <w:p>
      <w:pPr>
        <w:pStyle w:val="TexSingle"/>
        <w:spacing w:before="0" w:after="0" w:line="322" w:lineRule="exact"/>
        <w:ind w:left="4320"/>
      </w:pPr>
      <w:r>
        <w:t xml:space="preserve">attorney@billinghamlaw.com</w:t>
      </w:r>
    </w:p>
    <w:p>
      <w:pPr>
        <w:pStyle w:val="TexSingle"/>
        <w:spacing w:before="0" w:after="0" w:line="322" w:lineRule="exact"/>
        <w:ind w:left="4320"/>
      </w:pPr>
      <w:r>
        <w:t xml:space="preserve">Attorney</w:t>
      </w:r>
      <w:r>
        <w:t xml:space="preserve"> </w:t>
      </w:r>
      <w:r>
        <w:t xml:space="preserve">for</w:t>
      </w:r>
      <w:r>
        <w:t xml:space="preserve"> </w:t>
      </w:r>
      <w:r>
        <w:t xml:space="preserve">Appellee</w:t>
      </w:r>
    </w:p>
    <w:p>
      <w:pPr>
        <w:pStyle w:val="TexHead1"/>
        <w:pageBreakBefore/>
        <w:spacing w:before="0" w:after="240" w:line="322" w:lineRule="exact"/>
      </w:pPr>
      <w:r>
        <w:t xml:space="preserve">Supplemental</w:t>
      </w:r>
      <w:r>
        <w:t xml:space="preserve"> </w:t>
      </w:r>
      <w:r>
        <w:t xml:space="preserve">List</w:t>
      </w:r>
      <w:r>
        <w:t xml:space="preserve"> </w:t>
      </w:r>
      <w:r>
        <w:t xml:space="preserve">of</w:t>
      </w:r>
      <w:r>
        <w:t xml:space="preserve"> </w:t>
      </w:r>
      <w:r>
        <w:t xml:space="preserve">Appellant’s</w:t>
      </w:r>
      <w:r>
        <w:t xml:space="preserve"> </w:t>
      </w:r>
      <w:r>
        <w:t xml:space="preserve">Counsel</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3600"/>
        <w:gridCol w:w="5760"/>
      </w:tblGrid>
      <w:tr>
        <w:trPr>
          <w:cantSplit/>
        </w:trPr>
        <w:tc>
          <w:tcPr>
            <w:tcW w:w="3600" w:type="dxa"/>
          </w:tcPr>
          <w:p>
            <w:pPr>
              <w:pStyle w:val="TexSingle"/>
              <w:spacing w:before="280" w:after="0" w:line="322" w:lineRule="exact"/>
              <w:ind w:left="0" w:right="360" w:firstLine="0"/>
            </w:pPr>
            <w:r>
              <w:rPr>
                <w:b/>
                <w:bCs/>
              </w:rPr>
              <w:t xml:space="preserve">Supplemental</w:t>
            </w:r>
            <w:r>
              <w:rPr>
                <w:b/>
                <w:bCs/>
              </w:rPr>
              <w:t xml:space="preserve"> </w:t>
            </w:r>
            <w:r>
              <w:rPr>
                <w:b/>
                <w:bCs/>
              </w:rPr>
              <w:t xml:space="preserve">Counsel</w:t>
            </w:r>
            <w:r>
              <w:rPr>
                <w:b/>
                <w:bCs/>
              </w:rPr>
              <w:t xml:space="preserve"> </w:t>
            </w:r>
            <w:r>
              <w:rPr>
                <w:b/>
                <w:bCs/>
              </w:rPr>
              <w:t xml:space="preserve">for</w:t>
            </w:r>
            <w:r>
              <w:rPr>
                <w:b/>
                <w:bCs/>
              </w:rPr>
              <w:t xml:space="preserve"> </w:t>
            </w:r>
            <w:r>
              <w:rPr>
                <w:b/>
                <w:bCs/>
              </w:rPr>
              <w:t xml:space="preserve">Appellant</w:t>
            </w:r>
          </w:p>
        </w:tc>
        <w:tc>
          <w:tcPr>
            <w:tcW w:w="5760" w:type="dxa"/>
          </w:tcPr>
          <w:p>
            <w:pPr>
              <w:pStyle w:val="TexSingle"/>
              <w:spacing w:before="280" w:after="0" w:line="322" w:lineRule="exact"/>
            </w:pPr>
            <w:r>
              <w:t xml:space="preserve">Ben</w:t>
            </w:r>
            <w:r>
              <w:t xml:space="preserve"> </w:t>
            </w:r>
            <w:r>
              <w:t xml:space="preserve">Boothe,</w:t>
            </w:r>
            <w:r>
              <w:t xml:space="preserve"> </w:t>
            </w:r>
            <w:r>
              <w:t xml:space="preserve">1st</w:t>
            </w:r>
            <w:r>
              <w:t xml:space="preserve"> </w:t>
            </w:r>
            <w:r>
              <w:t xml:space="preserve">Trial</w:t>
            </w:r>
            <w:r>
              <w:t xml:space="preserve"> </w:t>
            </w:r>
            <w:r>
              <w:t xml:space="preserve">Attorney</w:t>
            </w:r>
          </w:p>
          <w:p>
            <w:pPr>
              <w:pStyle w:val="TexSingle"/>
              <w:spacing w:before="0" w:after="0" w:line="322" w:lineRule="exact"/>
            </w:pPr>
            <w:r>
              <w:t xml:space="preserve">State</w:t>
            </w:r>
            <w:r>
              <w:t xml:space="preserve"> </w:t>
            </w:r>
            <w:r>
              <w:t xml:space="preserve">Bar</w:t>
            </w:r>
            <w:r>
              <w:t xml:space="preserve"> </w:t>
            </w:r>
            <w:r>
              <w:t xml:space="preserve">No.</w:t>
            </w:r>
            <w:r>
              <w:t xml:space="preserve"> </w:t>
            </w:r>
            <w:r>
              <w:t xml:space="preserve">24006871</w:t>
            </w:r>
          </w:p>
          <w:p>
            <w:pPr>
              <w:pStyle w:val="TexSingle"/>
              <w:spacing w:before="0" w:after="0" w:line="322" w:lineRule="exact"/>
            </w:pPr>
            <w:r>
              <w:t xml:space="preserve">ben@benboothelaw.com</w:t>
            </w:r>
          </w:p>
          <w:p>
            <w:pPr>
              <w:pStyle w:val="TexSingle"/>
              <w:spacing w:before="0" w:after="0" w:line="322" w:lineRule="exact"/>
            </w:pPr>
            <w:r>
              <w:t xml:space="preserve">Ben</w:t>
            </w:r>
            <w:r>
              <w:t xml:space="preserve"> </w:t>
            </w:r>
            <w:r>
              <w:t xml:space="preserve">Boothe,</w:t>
            </w:r>
            <w:r>
              <w:t xml:space="preserve"> </w:t>
            </w:r>
            <w:r>
              <w:t xml:space="preserve">Attorney</w:t>
            </w:r>
            <w:r>
              <w:t xml:space="preserve"> </w:t>
            </w:r>
            <w:r>
              <w:t xml:space="preserve">at</w:t>
            </w:r>
            <w:r>
              <w:t xml:space="preserve"> </w:t>
            </w:r>
            <w:r>
              <w:t xml:space="preserve">Law</w:t>
            </w:r>
          </w:p>
          <w:p>
            <w:pPr>
              <w:pStyle w:val="TexSingle"/>
              <w:spacing w:before="0" w:after="0" w:line="322" w:lineRule="exact"/>
            </w:pPr>
            <w:r>
              <w:t xml:space="preserve">P.O.</w:t>
            </w:r>
            <w:r>
              <w:t xml:space="preserve"> </w:t>
            </w:r>
            <w:r>
              <w:t xml:space="preserve">Box</w:t>
            </w:r>
            <w:r>
              <w:t xml:space="preserve"> </w:t>
            </w:r>
            <w:r>
              <w:t xml:space="preserve">12452</w:t>
            </w:r>
          </w:p>
          <w:p>
            <w:pPr>
              <w:pStyle w:val="TexSingle"/>
              <w:spacing w:before="0" w:after="0" w:line="322" w:lineRule="exact"/>
            </w:pPr>
            <w:r>
              <w:t xml:space="preserve">Fort</w:t>
            </w:r>
            <w:r>
              <w:t xml:space="preserve"> </w:t>
            </w:r>
            <w:r>
              <w:t xml:space="preserve">Worth,</w:t>
            </w:r>
            <w:r>
              <w:t xml:space="preserve"> </w:t>
            </w:r>
            <w:r>
              <w:t xml:space="preserve">Texas</w:t>
            </w:r>
            <w:r>
              <w:t xml:space="preserve"> </w:t>
            </w:r>
            <w:r>
              <w:t xml:space="preserve">76110</w:t>
            </w:r>
          </w:p>
          <w:p>
            <w:pPr>
              <w:pStyle w:val="TexSingle"/>
              <w:spacing w:before="0" w:after="0" w:line="322" w:lineRule="exact"/>
            </w:pPr>
            <w:r>
              <w:t xml:space="preserve">Tel.</w:t>
            </w:r>
            <w:r>
              <w:t xml:space="preserve"> </w:t>
            </w:r>
            <w:r>
              <w:t xml:space="preserve">(817)</w:t>
            </w:r>
            <w:r>
              <w:t xml:space="preserve"> </w:t>
            </w:r>
            <w:r>
              <w:t xml:space="preserve">690</w:t>
              <w:noBreakHyphen/>
              <w:t xml:space="preserve">6755</w:t>
            </w:r>
          </w:p>
          <w:p>
            <w:pPr>
              <w:pStyle w:val="TexSingle"/>
              <w:spacing w:before="0" w:after="0" w:line="322" w:lineRule="exact"/>
            </w:pPr>
          </w:p>
          <w:p>
            <w:pPr>
              <w:pStyle w:val="TexSingle"/>
              <w:spacing w:before="0" w:after="0" w:line="322" w:lineRule="exact"/>
            </w:pPr>
            <w:r>
              <w:t xml:space="preserve">Paul</w:t>
            </w:r>
            <w:r>
              <w:t xml:space="preserve"> </w:t>
            </w:r>
            <w:r>
              <w:t xml:space="preserve">Gomez,</w:t>
            </w:r>
            <w:r>
              <w:t xml:space="preserve"> </w:t>
            </w:r>
            <w:r>
              <w:t xml:space="preserve">2nd</w:t>
            </w:r>
            <w:r>
              <w:t xml:space="preserve"> </w:t>
            </w:r>
            <w:r>
              <w:t xml:space="preserve">Trial</w:t>
            </w:r>
            <w:r>
              <w:t xml:space="preserve"> </w:t>
            </w:r>
            <w:r>
              <w:t xml:space="preserve">Attorney</w:t>
            </w:r>
          </w:p>
          <w:p>
            <w:pPr>
              <w:pStyle w:val="TexSingle"/>
              <w:spacing w:before="0" w:after="0" w:line="322" w:lineRule="exact"/>
            </w:pPr>
            <w:r>
              <w:t xml:space="preserve">State</w:t>
            </w:r>
            <w:r>
              <w:t xml:space="preserve"> </w:t>
            </w:r>
            <w:r>
              <w:t xml:space="preserve">Bar</w:t>
            </w:r>
            <w:r>
              <w:t xml:space="preserve"> </w:t>
            </w:r>
            <w:r>
              <w:t xml:space="preserve">No.</w:t>
            </w:r>
            <w:r>
              <w:t xml:space="preserve"> </w:t>
            </w:r>
            <w:r>
              <w:t xml:space="preserve">24063778</w:t>
            </w:r>
          </w:p>
          <w:p>
            <w:pPr>
              <w:pStyle w:val="TexSingle"/>
              <w:spacing w:before="0" w:after="0" w:line="322" w:lineRule="exact"/>
            </w:pPr>
            <w:r>
              <w:t xml:space="preserve">paul@paulgomezlaw.com</w:t>
            </w:r>
          </w:p>
          <w:p>
            <w:pPr>
              <w:pStyle w:val="TexSingle"/>
              <w:spacing w:before="0" w:after="0" w:line="322" w:lineRule="exact"/>
            </w:pPr>
            <w:r>
              <w:t xml:space="preserve">Law</w:t>
            </w:r>
            <w:r>
              <w:t xml:space="preserve"> </w:t>
            </w:r>
            <w:r>
              <w:t xml:space="preserve">Offices</w:t>
            </w:r>
            <w:r>
              <w:t xml:space="preserve"> </w:t>
            </w:r>
            <w:r>
              <w:t xml:space="preserve">of</w:t>
            </w:r>
            <w:r>
              <w:t xml:space="preserve"> </w:t>
            </w:r>
            <w:r>
              <w:t xml:space="preserve">Paul</w:t>
            </w:r>
            <w:r>
              <w:t xml:space="preserve"> </w:t>
            </w:r>
            <w:r>
              <w:t xml:space="preserve">Gomez</w:t>
            </w:r>
          </w:p>
          <w:p>
            <w:pPr>
              <w:pStyle w:val="TexSingle"/>
              <w:spacing w:before="0" w:after="0" w:line="322" w:lineRule="exact"/>
            </w:pPr>
            <w:r>
              <w:t xml:space="preserve">2770</w:t>
            </w:r>
            <w:r>
              <w:t xml:space="preserve"> </w:t>
            </w:r>
            <w:r>
              <w:t xml:space="preserve">Main</w:t>
            </w:r>
            <w:r>
              <w:t xml:space="preserve"> </w:t>
            </w:r>
            <w:r>
              <w:t xml:space="preserve">Street,</w:t>
            </w:r>
            <w:r>
              <w:t xml:space="preserve"> </w:t>
            </w:r>
            <w:r>
              <w:t xml:space="preserve">Suite</w:t>
            </w:r>
            <w:r>
              <w:t xml:space="preserve"> </w:t>
            </w:r>
            <w:r>
              <w:t xml:space="preserve">274</w:t>
            </w:r>
          </w:p>
          <w:p>
            <w:pPr>
              <w:pStyle w:val="TexSingle"/>
              <w:spacing w:before="0" w:after="0" w:line="322" w:lineRule="exact"/>
            </w:pPr>
            <w:r>
              <w:t xml:space="preserve">Frisco,</w:t>
            </w:r>
            <w:r>
              <w:t xml:space="preserve"> </w:t>
            </w:r>
            <w:r>
              <w:t xml:space="preserve">Texas</w:t>
            </w:r>
            <w:r>
              <w:t xml:space="preserve"> </w:t>
            </w:r>
            <w:r>
              <w:t xml:space="preserve">75033</w:t>
            </w:r>
          </w:p>
          <w:p>
            <w:pPr>
              <w:pStyle w:val="TexSingle"/>
              <w:spacing w:before="0" w:after="0" w:line="322" w:lineRule="exact"/>
            </w:pPr>
            <w:r>
              <w:t xml:space="preserve">Tel.</w:t>
            </w:r>
            <w:r>
              <w:t xml:space="preserve"> </w:t>
            </w:r>
            <w:r>
              <w:t xml:space="preserve">(972)</w:t>
            </w:r>
            <w:r>
              <w:t xml:space="preserve"> </w:t>
            </w:r>
            <w:r>
              <w:t xml:space="preserve">395</w:t>
              <w:noBreakHyphen/>
              <w:t xml:space="preserve">1600</w:t>
            </w:r>
          </w:p>
          <w:p>
            <w:pPr>
              <w:pStyle w:val="TexSingle"/>
              <w:spacing w:before="0" w:after="0" w:line="322" w:lineRule="exact"/>
            </w:pPr>
          </w:p>
          <w:p>
            <w:pPr>
              <w:pStyle w:val="TexSingle"/>
              <w:spacing w:before="0" w:after="0" w:line="322" w:lineRule="exact"/>
            </w:pPr>
            <w:r>
              <w:t xml:space="preserve">Allen</w:t>
            </w:r>
            <w:r>
              <w:t xml:space="preserve"> </w:t>
            </w:r>
            <w:r>
              <w:t xml:space="preserve">Roach,</w:t>
            </w:r>
            <w:r>
              <w:t xml:space="preserve"> </w:t>
            </w:r>
            <w:r>
              <w:t xml:space="preserve">3rd</w:t>
            </w:r>
            <w:r>
              <w:t xml:space="preserve"> </w:t>
            </w:r>
            <w:r>
              <w:t xml:space="preserve">New</w:t>
            </w:r>
            <w:r>
              <w:t xml:space="preserve"> </w:t>
            </w:r>
            <w:r>
              <w:t xml:space="preserve">Trial</w:t>
            </w:r>
            <w:r>
              <w:t xml:space="preserve"> </w:t>
            </w:r>
            <w:r>
              <w:t xml:space="preserve">Attorney</w:t>
            </w:r>
          </w:p>
          <w:p>
            <w:pPr>
              <w:pStyle w:val="TexSingle"/>
              <w:spacing w:before="0" w:after="0" w:line="322" w:lineRule="exact"/>
            </w:pPr>
            <w:r>
              <w:t xml:space="preserve">State</w:t>
            </w:r>
            <w:r>
              <w:t xml:space="preserve"> </w:t>
            </w:r>
            <w:r>
              <w:t xml:space="preserve">Bar</w:t>
            </w:r>
            <w:r>
              <w:t xml:space="preserve"> </w:t>
            </w:r>
            <w:r>
              <w:t xml:space="preserve">No.</w:t>
            </w:r>
            <w:r>
              <w:t xml:space="preserve"> </w:t>
            </w:r>
            <w:r>
              <w:t xml:space="preserve">24037366</w:t>
            </w:r>
          </w:p>
          <w:p>
            <w:pPr>
              <w:pStyle w:val="TexSingle"/>
              <w:spacing w:before="0" w:after="0" w:line="322" w:lineRule="exact"/>
            </w:pPr>
            <w:r>
              <w:t xml:space="preserve">Law</w:t>
            </w:r>
            <w:r>
              <w:t xml:space="preserve"> </w:t>
            </w:r>
            <w:r>
              <w:t xml:space="preserve">Office</w:t>
            </w:r>
            <w:r>
              <w:t xml:space="preserve"> </w:t>
            </w:r>
            <w:r>
              <w:t xml:space="preserve">of</w:t>
            </w:r>
            <w:r>
              <w:t xml:space="preserve"> </w:t>
            </w:r>
            <w:r>
              <w:t xml:space="preserve">Chris</w:t>
            </w:r>
            <w:r>
              <w:t xml:space="preserve"> </w:t>
            </w:r>
            <w:r>
              <w:t xml:space="preserve">Schmiedeke,</w:t>
            </w:r>
            <w:r>
              <w:t xml:space="preserve"> </w:t>
            </w:r>
            <w:r>
              <w:t xml:space="preserve">PC</w:t>
            </w:r>
          </w:p>
          <w:p>
            <w:pPr>
              <w:pStyle w:val="TexSingle"/>
              <w:spacing w:before="0" w:after="0" w:line="322" w:lineRule="exact"/>
            </w:pPr>
            <w:r>
              <w:t xml:space="preserve">8710</w:t>
            </w:r>
            <w:r>
              <w:t xml:space="preserve"> </w:t>
            </w:r>
            <w:r>
              <w:t xml:space="preserve">Greenville</w:t>
            </w:r>
            <w:r>
              <w:t xml:space="preserve"> </w:t>
            </w:r>
            <w:r>
              <w:t xml:space="preserve">Avenue,</w:t>
            </w:r>
            <w:r>
              <w:t xml:space="preserve"> </w:t>
            </w:r>
            <w:r>
              <w:t xml:space="preserve">Suite</w:t>
            </w:r>
            <w:r>
              <w:t xml:space="preserve"> </w:t>
            </w:r>
            <w:r>
              <w:t xml:space="preserve">C</w:t>
            </w:r>
          </w:p>
          <w:p>
            <w:pPr>
              <w:pStyle w:val="TexSingle"/>
              <w:spacing w:before="0" w:after="0" w:line="322" w:lineRule="exact"/>
            </w:pPr>
            <w:r>
              <w:t xml:space="preserve">Dallas,</w:t>
            </w:r>
            <w:r>
              <w:t xml:space="preserve"> </w:t>
            </w:r>
            <w:r>
              <w:t xml:space="preserve">Texas</w:t>
            </w:r>
            <w:r>
              <w:t xml:space="preserve"> </w:t>
            </w:r>
            <w:r>
              <w:t xml:space="preserve">75243</w:t>
            </w:r>
          </w:p>
          <w:p>
            <w:pPr>
              <w:pStyle w:val="TexSingle"/>
              <w:spacing w:before="0" w:after="0" w:line="322" w:lineRule="exact"/>
            </w:pPr>
            <w:r>
              <w:t xml:space="preserve">Tel.</w:t>
            </w:r>
            <w:r>
              <w:t xml:space="preserve"> </w:t>
            </w:r>
            <w:r>
              <w:t xml:space="preserve">(214)</w:t>
            </w:r>
            <w:r>
              <w:t xml:space="preserve"> </w:t>
            </w:r>
            <w:r>
              <w:t xml:space="preserve">989</w:t>
              <w:noBreakHyphen/>
              <w:t xml:space="preserve">7375</w:t>
            </w:r>
          </w:p>
        </w:tc>
      </w:tr>
    </w:tbl>
    <w:p>
      <w:pPr>
        <w:pStyle w:val="TexHead1"/>
        <w:pageBreakBefore/>
        <w:spacing w:before="0" w:after="240" w:line="322" w:lineRule="exact"/>
      </w:pPr>
      <w:r>
        <w:t xml:space="preserve">Table of Contents</w:t>
      </w:r>
    </w:p>
    <w:p>
      <w:pPr>
        <w:pStyle w:val="TexSingle"/>
        <w:keepLines/>
        <w:tabs>
          <w:tab w:val="right" w:leader="dot" w:pos="9360"/>
        </w:tabs>
        <w:spacing w:before="280" w:after="0" w:line="322" w:lineRule="exact"/>
        <w:ind w:left="360" w:right="720" w:hanging="360"/>
      </w:pPr>
      <w:r>
        <w:t xml:space="preserve">Supplemental</w:t>
      </w:r>
      <w:r>
        <w:t xml:space="preserve"> </w:t>
      </w:r>
      <w:r>
        <w:t xml:space="preserve">List</w:t>
      </w:r>
      <w:r>
        <w:t xml:space="preserve"> </w:t>
      </w:r>
      <w:r>
        <w:t xml:space="preserve">of</w:t>
      </w:r>
      <w:r>
        <w:t xml:space="preserve"> </w:t>
      </w:r>
      <w:r>
        <w:t xml:space="preserve">Appellant’s</w:t>
      </w:r>
      <w:r>
        <w:t xml:space="preserve"> </w:t>
      </w:r>
      <w:r>
        <w:t xml:space="preserve">Counsel</w:t>
      </w:r>
      <w:r>
        <w:t xml:space="preserve">   </w:t>
      </w:r>
      <w:r>
        <w:tab/>
      </w:r>
      <w:r>
        <w:t xml:space="preserve">ii</w:t>
      </w:r>
    </w:p>
    <w:p>
      <w:pPr>
        <w:pStyle w:val="TexSingle"/>
        <w:keepLines/>
        <w:tabs>
          <w:tab w:val="right" w:leader="dot" w:pos="9360"/>
        </w:tabs>
        <w:spacing w:before="280" w:after="0" w:line="322" w:lineRule="exact"/>
        <w:ind w:left="360" w:right="720" w:hanging="360"/>
      </w:pPr>
      <w:r>
        <w:t xml:space="preserve">Table</w:t>
      </w:r>
      <w:r>
        <w:t xml:space="preserve"> </w:t>
      </w:r>
      <w:r>
        <w:t xml:space="preserve">of</w:t>
      </w:r>
      <w:r>
        <w:t xml:space="preserve"> </w:t>
      </w:r>
      <w:r>
        <w:t xml:space="preserve">Contents</w:t>
      </w:r>
      <w:r>
        <w:t xml:space="preserve">   </w:t>
      </w:r>
      <w:r>
        <w:tab/>
      </w:r>
      <w:r>
        <w:t xml:space="preserve">iii</w:t>
      </w:r>
    </w:p>
    <w:p>
      <w:pPr>
        <w:pStyle w:val="TexSingle"/>
        <w:keepLines/>
        <w:tabs>
          <w:tab w:val="right" w:leader="dot" w:pos="9360"/>
        </w:tabs>
        <w:spacing w:before="280" w:after="0" w:line="322" w:lineRule="exact"/>
        <w:ind w:left="360" w:right="720" w:hanging="360"/>
      </w:pPr>
      <w:r>
        <w:t xml:space="preserve">Index</w:t>
      </w:r>
      <w:r>
        <w:t xml:space="preserve"> </w:t>
      </w:r>
      <w:r>
        <w:t xml:space="preserve">of</w:t>
      </w:r>
      <w:r>
        <w:t xml:space="preserve"> </w:t>
      </w:r>
      <w:r>
        <w:t xml:space="preserve">Authorities</w:t>
      </w:r>
      <w:r>
        <w:t xml:space="preserve">   </w:t>
      </w:r>
      <w:r>
        <w:tab/>
      </w:r>
      <w:r>
        <w:t xml:space="preserve">iv</w:t>
      </w:r>
    </w:p>
    <w:p>
      <w:pPr>
        <w:pStyle w:val="TexSingle"/>
        <w:keepLines/>
        <w:tabs>
          <w:tab w:val="right" w:leader="dot" w:pos="9360"/>
        </w:tabs>
        <w:spacing w:before="280" w:after="0" w:line="322" w:lineRule="exact"/>
        <w:ind w:left="360" w:right="720" w:hanging="360"/>
      </w:pPr>
      <w:r>
        <w:t xml:space="preserve">Statement</w:t>
      </w:r>
      <w:r>
        <w:t xml:space="preserve"> </w:t>
      </w:r>
      <w:r>
        <w:t xml:space="preserve">Regarding</w:t>
      </w:r>
      <w:r>
        <w:t xml:space="preserve"> </w:t>
      </w:r>
      <w:r>
        <w:t xml:space="preserve">Oral</w:t>
      </w:r>
      <w:r>
        <w:t xml:space="preserve"> </w:t>
      </w:r>
      <w:r>
        <w:t xml:space="preserve">Argument</w:t>
      </w:r>
      <w:r>
        <w:t xml:space="preserve">   </w:t>
      </w:r>
      <w:r>
        <w:tab/>
      </w:r>
      <w:r>
        <w:t xml:space="preserve">1</w:t>
      </w:r>
    </w:p>
    <w:p>
      <w:pPr>
        <w:pStyle w:val="TexSingle"/>
        <w:keepLines/>
        <w:tabs>
          <w:tab w:val="right" w:leader="dot" w:pos="9360"/>
        </w:tabs>
        <w:spacing w:before="280" w:after="0" w:line="322"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1</w:t>
      </w:r>
    </w:p>
    <w:p>
      <w:pPr>
        <w:pStyle w:val="TexSingle"/>
        <w:keepLines/>
        <w:tabs>
          <w:tab w:val="right" w:leader="dot" w:pos="9360"/>
        </w:tabs>
        <w:spacing w:before="280" w:after="0" w:line="322" w:lineRule="exact"/>
        <w:ind w:left="360" w:right="720" w:hanging="360"/>
      </w:pPr>
      <w:r>
        <w:t xml:space="preserve">Abbreviations</w:t>
      </w:r>
      <w:r>
        <w:t xml:space="preserve"> </w:t>
      </w:r>
      <w:r>
        <w:t xml:space="preserve">and</w:t>
      </w:r>
      <w:r>
        <w:t xml:space="preserve"> </w:t>
      </w:r>
      <w:r>
        <w:t xml:space="preserve">Record</w:t>
      </w:r>
      <w:r>
        <w:t xml:space="preserve"> </w:t>
      </w:r>
      <w:r>
        <w:t xml:space="preserve">References</w:t>
      </w:r>
      <w:r>
        <w:t xml:space="preserve">   </w:t>
      </w:r>
      <w:r>
        <w:tab/>
      </w:r>
      <w:r>
        <w:t xml:space="preserve">2</w:t>
      </w:r>
    </w:p>
    <w:p>
      <w:pPr>
        <w:pStyle w:val="TexSingle"/>
        <w:keepLines/>
        <w:tabs>
          <w:tab w:val="right" w:leader="dot" w:pos="9360"/>
        </w:tabs>
        <w:spacing w:before="280" w:after="0" w:line="322" w:lineRule="exact"/>
        <w:ind w:left="360" w:right="720" w:hanging="360"/>
      </w:pPr>
      <w:r>
        <w:t xml:space="preserve">Statement</w:t>
      </w:r>
      <w:r>
        <w:t xml:space="preserve"> </w:t>
      </w:r>
      <w:r>
        <w:t xml:space="preserve">of</w:t>
      </w:r>
      <w:r>
        <w:t xml:space="preserve"> </w:t>
      </w:r>
      <w:r>
        <w:t xml:space="preserve">Facts</w:t>
      </w:r>
      <w:r>
        <w:t xml:space="preserve">   </w:t>
      </w:r>
      <w:r>
        <w:tab/>
      </w:r>
      <w:r>
        <w:t xml:space="preserve">3</w:t>
      </w:r>
    </w:p>
    <w:p>
      <w:pPr>
        <w:pStyle w:val="TexSingle"/>
        <w:keepLines/>
        <w:tabs>
          <w:tab w:val="right" w:leader="dot" w:pos="9360"/>
        </w:tabs>
        <w:spacing w:before="280" w:after="0" w:line="322" w:lineRule="exact"/>
        <w:ind w:left="360" w:right="720" w:hanging="360"/>
      </w:pPr>
      <w:r>
        <w:t xml:space="preserve">Objections</w:t>
      </w:r>
      <w:r>
        <w:t xml:space="preserve"> </w:t>
      </w:r>
      <w:r>
        <w:t xml:space="preserve">to</w:t>
      </w:r>
      <w:r>
        <w:t xml:space="preserve"> </w:t>
      </w:r>
      <w:r>
        <w:t xml:space="preserve">and</w:t>
      </w:r>
      <w:r>
        <w:t xml:space="preserve"> </w:t>
      </w:r>
      <w:r>
        <w:t xml:space="preserve">Motion</w:t>
      </w:r>
      <w:r>
        <w:t xml:space="preserve"> </w:t>
      </w:r>
      <w:r>
        <w:t xml:space="preserve">to</w:t>
      </w:r>
      <w:r>
        <w:t xml:space="preserve"> </w:t>
      </w:r>
      <w:r>
        <w:t xml:space="preserve">Strike</w:t>
      </w:r>
      <w:r>
        <w:t xml:space="preserve"> </w:t>
      </w:r>
      <w:r>
        <w:t xml:space="preserve">Appellant’s</w:t>
      </w:r>
      <w:r>
        <w:t xml:space="preserve"> </w:t>
      </w:r>
      <w:r>
        <w:t xml:space="preserve">Supplemental</w:t>
      </w:r>
      <w:r>
        <w:t xml:space="preserve"> </w:t>
      </w:r>
      <w:r>
        <w:t xml:space="preserve">Appendices</w:t>
      </w:r>
      <w:r>
        <w:t xml:space="preserve"> </w:t>
      </w:r>
      <w:r>
        <w:t xml:space="preserve">8</w:t>
      </w:r>
      <w:r>
        <w:t xml:space="preserve"> </w:t>
      </w:r>
      <w:r>
        <w:t xml:space="preserve">&amp;</w:t>
      </w:r>
      <w:r>
        <w:t xml:space="preserve"> </w:t>
      </w:r>
      <w:r>
        <w:t xml:space="preserve">9</w:t>
      </w:r>
      <w:r>
        <w:t xml:space="preserve">   </w:t>
      </w:r>
      <w:r>
        <w:tab/>
      </w:r>
      <w:r>
        <w:t xml:space="preserve">4</w:t>
      </w:r>
    </w:p>
    <w:p>
      <w:pPr>
        <w:pStyle w:val="TexSingle"/>
        <w:keepLines/>
        <w:tabs>
          <w:tab w:val="right" w:leader="dot" w:pos="9360"/>
        </w:tabs>
        <w:spacing w:before="280" w:after="0" w:line="322" w:lineRule="exact"/>
        <w:ind w:left="360" w:right="720" w:hanging="360"/>
      </w:pPr>
      <w:r>
        <w:t xml:space="preserve">Summary</w:t>
      </w:r>
      <w:r>
        <w:t xml:space="preserve"> </w:t>
      </w:r>
      <w:r>
        <w:t xml:space="preserve">of</w:t>
      </w:r>
      <w:r>
        <w:t xml:space="preserve"> </w:t>
      </w:r>
      <w:r>
        <w:t xml:space="preserve">Argument</w:t>
      </w:r>
      <w:r>
        <w:t xml:space="preserve">   </w:t>
      </w:r>
      <w:r>
        <w:tab/>
      </w:r>
      <w:r>
        <w:t xml:space="preserve">5</w:t>
      </w:r>
    </w:p>
    <w:p>
      <w:pPr>
        <w:pStyle w:val="TexSingle"/>
        <w:keepLines/>
        <w:tabs>
          <w:tab w:val="right" w:leader="dot" w:pos="9360"/>
        </w:tabs>
        <w:spacing w:before="280" w:after="0" w:line="322" w:lineRule="exact"/>
        <w:ind w:left="360" w:right="720" w:hanging="360"/>
      </w:pPr>
      <w:r>
        <w:t xml:space="preserve">Argument</w:t>
      </w:r>
      <w:r>
        <w:t xml:space="preserve"> </w:t>
      </w:r>
      <w:r>
        <w:t xml:space="preserve">&amp;</w:t>
      </w:r>
      <w:r>
        <w:t xml:space="preserve"> </w:t>
      </w:r>
      <w:r>
        <w:t xml:space="preserve">Authorities</w:t>
      </w:r>
      <w:r>
        <w:t xml:space="preserve">   </w:t>
      </w:r>
      <w:r>
        <w:tab/>
      </w:r>
      <w:r>
        <w:t xml:space="preserve">6</w:t>
      </w:r>
    </w:p>
    <w:p>
      <w:pPr>
        <w:pStyle w:val="TexSingle"/>
        <w:keepLines/>
        <w:tabs>
          <w:tab w:val="right" w:leader="dot" w:pos="9360"/>
        </w:tabs>
        <w:spacing w:before="160" w:after="0" w:line="322" w:lineRule="exact"/>
        <w:ind w:left="936" w:right="720" w:hanging="360"/>
      </w:pPr>
      <w:r>
        <w:t xml:space="preserve">A.</w:t>
      </w:r>
      <w:r>
        <w:t xml:space="preserve"> </w:t>
      </w:r>
      <w:r>
        <w:t xml:space="preserve">Standard</w:t>
      </w:r>
      <w:r>
        <w:t xml:space="preserve"> </w:t>
      </w:r>
      <w:r>
        <w:t xml:space="preserve">of</w:t>
      </w:r>
      <w:r>
        <w:t xml:space="preserve"> </w:t>
      </w:r>
      <w:r>
        <w:t xml:space="preserve">Review—Abuse</w:t>
      </w:r>
      <w:r>
        <w:t xml:space="preserve"> </w:t>
      </w:r>
      <w:r>
        <w:t xml:space="preserve">of</w:t>
      </w:r>
      <w:r>
        <w:t xml:space="preserve"> </w:t>
      </w:r>
      <w:r>
        <w:t xml:space="preserve">Discretion</w:t>
      </w:r>
      <w:r>
        <w:t xml:space="preserve">   </w:t>
      </w:r>
      <w:r>
        <w:tab/>
      </w:r>
      <w:r>
        <w:t xml:space="preserve">6</w:t>
      </w:r>
    </w:p>
    <w:p>
      <w:pPr>
        <w:pStyle w:val="TexSingle"/>
        <w:keepLines/>
        <w:tabs>
          <w:tab w:val="right" w:leader="dot" w:pos="9360"/>
        </w:tabs>
        <w:spacing w:before="160" w:after="0" w:line="322" w:lineRule="exact"/>
        <w:ind w:left="936" w:right="720" w:hanging="360"/>
      </w:pPr>
      <w:r>
        <w:t xml:space="preserve">B.</w:t>
      </w:r>
      <w:r>
        <w:t xml:space="preserve"> </w:t>
      </w:r>
      <w:r>
        <w:t xml:space="preserve">Reply</w:t>
      </w:r>
      <w:r>
        <w:t xml:space="preserve"> </w:t>
      </w:r>
      <w:r>
        <w:t xml:space="preserve">Issue</w:t>
      </w:r>
      <w:r>
        <w:t xml:space="preserve"> </w:t>
      </w:r>
      <w:r>
        <w:t xml:space="preserve">I</w:t>
      </w:r>
      <w:r>
        <w:t xml:space="preserve">   </w:t>
      </w:r>
      <w:r>
        <w:tab/>
      </w:r>
      <w:r>
        <w:t xml:space="preserve">7</w:t>
      </w:r>
    </w:p>
    <w:p>
      <w:pPr>
        <w:pStyle w:val="TexSingle"/>
        <w:keepLines/>
        <w:tabs>
          <w:tab w:val="right" w:leader="dot" w:pos="9360"/>
        </w:tabs>
        <w:spacing w:before="160" w:after="0" w:line="322" w:lineRule="exact"/>
        <w:ind w:left="1512" w:right="720" w:hanging="360"/>
      </w:pPr>
      <w:r>
        <w:t xml:space="preserve">Reply</w:t>
      </w:r>
      <w:r>
        <w:t xml:space="preserve"> </w:t>
      </w:r>
      <w:r>
        <w:t xml:space="preserve">Issue</w:t>
      </w:r>
      <w:r>
        <w:t xml:space="preserve"> </w:t>
      </w:r>
      <w:r>
        <w:t xml:space="preserve">I,</w:t>
      </w:r>
      <w:r>
        <w:t xml:space="preserve"> </w:t>
      </w:r>
      <w:r>
        <w:t xml:space="preserve">Point</w:t>
      </w:r>
      <w:r>
        <w:t xml:space="preserve"> </w:t>
      </w:r>
      <w:r>
        <w:t xml:space="preserve">B</w:t>
      </w:r>
      <w:r>
        <w:t xml:space="preserve">   </w:t>
      </w:r>
      <w:r>
        <w:tab/>
      </w:r>
      <w:r>
        <w:t xml:space="preserve">8</w:t>
      </w:r>
    </w:p>
    <w:p>
      <w:pPr>
        <w:pStyle w:val="TexSingle"/>
        <w:keepLines/>
        <w:tabs>
          <w:tab w:val="right" w:leader="dot" w:pos="9360"/>
        </w:tabs>
        <w:spacing w:before="160" w:after="0" w:line="322" w:lineRule="exact"/>
        <w:ind w:left="936" w:right="720" w:hanging="360"/>
      </w:pPr>
      <w:r>
        <w:t xml:space="preserve">D.</w:t>
      </w:r>
      <w:r>
        <w:t xml:space="preserve"> </w:t>
      </w:r>
      <w:r>
        <w:t xml:space="preserve">Reply</w:t>
      </w:r>
      <w:r>
        <w:t xml:space="preserve"> </w:t>
      </w:r>
      <w:r>
        <w:t xml:space="preserve">Issue</w:t>
      </w:r>
      <w:r>
        <w:t xml:space="preserve"> </w:t>
      </w:r>
      <w:r>
        <w:t xml:space="preserve">III</w:t>
      </w:r>
      <w:r>
        <w:t xml:space="preserve">   </w:t>
      </w:r>
      <w:r>
        <w:tab/>
      </w:r>
      <w:r>
        <w:t xml:space="preserve">9</w:t>
      </w:r>
    </w:p>
    <w:p>
      <w:pPr>
        <w:pStyle w:val="TexSingle"/>
        <w:keepLines/>
        <w:tabs>
          <w:tab w:val="right" w:leader="dot" w:pos="9360"/>
        </w:tabs>
        <w:spacing w:before="160" w:after="0" w:line="322" w:lineRule="exact"/>
        <w:ind w:left="936" w:right="720" w:hanging="360"/>
      </w:pPr>
      <w:r>
        <w:t xml:space="preserve">E.</w:t>
      </w:r>
      <w:r>
        <w:t xml:space="preserve"> </w:t>
      </w:r>
      <w:r>
        <w:t xml:space="preserve">Reply</w:t>
      </w:r>
      <w:r>
        <w:t xml:space="preserve"> </w:t>
      </w:r>
      <w:r>
        <w:t xml:space="preserve">Issue</w:t>
      </w:r>
      <w:r>
        <w:t xml:space="preserve"> </w:t>
      </w:r>
      <w:r>
        <w:t xml:space="preserve">IV</w:t>
      </w:r>
      <w:r>
        <w:t xml:space="preserve">   </w:t>
      </w:r>
      <w:r>
        <w:tab/>
      </w:r>
      <w:r>
        <w:t xml:space="preserve">10</w:t>
      </w:r>
    </w:p>
    <w:p>
      <w:pPr>
        <w:pStyle w:val="TexSingle"/>
        <w:keepLines/>
        <w:tabs>
          <w:tab w:val="right" w:leader="dot" w:pos="9360"/>
        </w:tabs>
        <w:spacing w:before="280" w:after="0" w:line="322" w:lineRule="exact"/>
        <w:ind w:left="360" w:right="720" w:hanging="360"/>
      </w:pPr>
      <w:r>
        <w:t xml:space="preserve">Conclusion</w:t>
      </w:r>
      <w:r>
        <w:t xml:space="preserve"> </w:t>
      </w:r>
      <w:r>
        <w:t xml:space="preserve">and</w:t>
      </w:r>
      <w:r>
        <w:t xml:space="preserve"> </w:t>
      </w:r>
      <w:r>
        <w:t xml:space="preserve">Prayer</w:t>
      </w:r>
      <w:r>
        <w:t xml:space="preserve">   </w:t>
      </w:r>
      <w:r>
        <w:tab/>
      </w:r>
      <w:r>
        <w:t xml:space="preserve">11</w:t>
      </w:r>
    </w:p>
    <w:p>
      <w:pPr>
        <w:pStyle w:val="TexSingle"/>
        <w:keepLines/>
        <w:tabs>
          <w:tab w:val="right" w:leader="dot" w:pos="9360"/>
        </w:tabs>
        <w:spacing w:before="280" w:after="0" w:line="322" w:lineRule="exact"/>
        <w:ind w:left="360" w:right="720" w:hanging="360"/>
      </w:pPr>
      <w:r>
        <w:t xml:space="preserve">Certificate</w:t>
      </w:r>
      <w:r>
        <w:t xml:space="preserve"> </w:t>
      </w:r>
      <w:r>
        <w:t xml:space="preserve">of</w:t>
      </w:r>
      <w:r>
        <w:t xml:space="preserve"> </w:t>
      </w:r>
      <w:r>
        <w:t xml:space="preserve">Compliance</w:t>
      </w:r>
      <w:r>
        <w:t xml:space="preserve">   </w:t>
      </w:r>
      <w:r>
        <w:tab/>
      </w:r>
      <w:r>
        <w:t xml:space="preserve">12</w:t>
      </w:r>
    </w:p>
    <w:p>
      <w:pPr>
        <w:pStyle w:val="TexSingle"/>
        <w:keepLines/>
        <w:tabs>
          <w:tab w:val="right" w:leader="dot" w:pos="9360"/>
        </w:tabs>
        <w:spacing w:before="280" w:after="0" w:line="322" w:lineRule="exact"/>
        <w:ind w:left="360" w:right="720" w:hanging="360"/>
      </w:pPr>
      <w:r>
        <w:t xml:space="preserve">Certificate</w:t>
      </w:r>
      <w:r>
        <w:t xml:space="preserve"> </w:t>
      </w:r>
      <w:r>
        <w:t xml:space="preserve">of</w:t>
      </w:r>
      <w:r>
        <w:t xml:space="preserve"> </w:t>
      </w:r>
      <w:r>
        <w:t xml:space="preserve">Service</w:t>
      </w:r>
      <w:r>
        <w:t xml:space="preserve">   </w:t>
      </w:r>
      <w:r>
        <w:tab/>
      </w:r>
      <w:r>
        <w:t xml:space="preserve">13</w:t>
      </w:r>
    </w:p>
    <w:p>
      <w:pPr>
        <w:pStyle w:val="TexHead1"/>
        <w:pageBreakBefore/>
        <w:spacing w:before="0" w:after="240" w:line="322" w:lineRule="exact"/>
      </w:pPr>
      <w:r>
        <w:t xml:space="preserve">Index of Authorities</w:t>
      </w:r>
    </w:p>
    <w:p>
      <w:pPr>
        <w:pStyle w:val="TexSingle"/>
        <w:keepNext/>
        <w:keepLines/>
        <w:spacing w:before="440" w:after="160" w:line="322" w:lineRule="exact"/>
      </w:pPr>
      <w:r>
        <w:rPr>
          <w:b/>
          <w:bCs/>
        </w:rPr>
        <w:t xml:space="preserve">CASES</w:t>
      </w:r>
    </w:p>
    <w:p>
      <w:pPr>
        <w:pStyle w:val="TexSingle"/>
        <w:keepLines/>
        <w:tabs>
          <w:tab w:val="right" w:leader="dot" w:pos="9360"/>
        </w:tabs>
        <w:spacing w:before="160" w:after="0" w:line="322" w:lineRule="exact"/>
        <w:ind w:left="360" w:right="1120" w:hanging="360"/>
      </w:pPr>
      <w:r>
        <w:rPr>
          <w:i/>
          <w:iCs/>
        </w:rPr>
        <w:t xml:space="preserve">Anderson</w:t>
      </w:r>
      <w:r>
        <w:rPr>
          <w:i/>
          <w:iCs/>
        </w:rPr>
        <w:t xml:space="preserve"> </w:t>
      </w:r>
      <w:r>
        <w:rPr>
          <w:i/>
          <w:iCs/>
        </w:rPr>
        <w:t xml:space="preserve">v.</w:t>
      </w:r>
      <w:r>
        <w:rPr>
          <w:i/>
          <w:iCs/>
        </w:rPr>
        <w:t xml:space="preserve"> </w:t>
      </w:r>
      <w:r>
        <w:rPr>
          <w:i/>
          <w:iCs/>
        </w:rPr>
        <w:t xml:space="preserve">Geraghty</w:t>
      </w:r>
      <w:r>
        <w:t xml:space="preserve">, </w:t>
      </w:r>
      <w:r>
        <w:t xml:space="preserve">212</w:t>
      </w:r>
      <w:r>
        <w:t xml:space="preserve"> </w:t>
      </w:r>
      <w:r>
        <w:t xml:space="preserve">S.W.2d</w:t>
      </w:r>
      <w:r>
        <w:t xml:space="preserve"> </w:t>
      </w:r>
      <w:r>
        <w:t xml:space="preserve">972</w:t>
      </w:r>
      <w:r>
        <w:t xml:space="preserve"> </w:t>
      </w:r>
      <w:r>
        <w:t xml:space="preserve">(Tex.</w:t>
      </w:r>
      <w:r>
        <w:t xml:space="preserve"> </w:t>
      </w:r>
      <w:r>
        <w:t xml:space="preserve">Civ.</w:t>
      </w:r>
      <w:r>
        <w:t xml:space="preserve"> </w:t>
      </w:r>
      <w:r>
        <w:t xml:space="preserve">App.—San</w:t>
      </w:r>
      <w:r>
        <w:t xml:space="preserve"> </w:t>
      </w:r>
      <w:r>
        <w:t xml:space="preserve">Antonio</w:t>
      </w:r>
      <w:r>
        <w:t xml:space="preserve"> </w:t>
      </w:r>
      <w:r>
        <w:t xml:space="preserve">1948,</w:t>
      </w:r>
      <w:r>
        <w:t xml:space="preserve"> </w:t>
      </w:r>
      <w:r>
        <w:t xml:space="preserve">no</w:t>
      </w:r>
      <w:r>
        <w:t xml:space="preserve"> </w:t>
      </w:r>
      <w:r>
        <w:t xml:space="preserve">writ)</w:t>
      </w:r>
      <w:r>
        <w:t xml:space="preserve">   </w:t>
      </w:r>
      <w:r>
        <w:tab/>
      </w:r>
      <w:r>
        <w:t xml:space="preserve">8</w:t>
      </w:r>
    </w:p>
    <w:p>
      <w:pPr>
        <w:pStyle w:val="TexSingle"/>
        <w:keepLines/>
        <w:tabs>
          <w:tab w:val="right" w:leader="dot" w:pos="9360"/>
        </w:tabs>
        <w:spacing w:before="160" w:after="0" w:line="322" w:lineRule="exact"/>
        <w:ind w:left="360" w:right="1120" w:hanging="360"/>
      </w:pPr>
      <w:r>
        <w:rPr>
          <w:i/>
          <w:iCs/>
        </w:rPr>
        <w:t xml:space="preserve">Cantu</w:t>
      </w:r>
      <w:r>
        <w:rPr>
          <w:i/>
          <w:iCs/>
        </w:rPr>
        <w:t xml:space="preserve"> </w:t>
      </w:r>
      <w:r>
        <w:rPr>
          <w:i/>
          <w:iCs/>
        </w:rPr>
        <w:t xml:space="preserve">v.</w:t>
      </w:r>
      <w:r>
        <w:rPr>
          <w:i/>
          <w:iCs/>
        </w:rPr>
        <w:t xml:space="preserve"> </w:t>
      </w:r>
      <w:r>
        <w:rPr>
          <w:i/>
          <w:iCs/>
        </w:rPr>
        <w:t xml:space="preserve">Horany</w:t>
      </w:r>
      <w:r>
        <w:t xml:space="preserve">, </w:t>
      </w:r>
      <w:r>
        <w:t xml:space="preserve">195</w:t>
      </w:r>
      <w:r>
        <w:t xml:space="preserve"> </w:t>
      </w:r>
      <w:r>
        <w:t xml:space="preserve">S.W.3d</w:t>
      </w:r>
      <w:r>
        <w:t xml:space="preserve"> </w:t>
      </w:r>
      <w:r>
        <w:t xml:space="preserve">867</w:t>
      </w:r>
      <w:r>
        <w:t xml:space="preserve"> </w:t>
      </w:r>
      <w:r>
        <w:t xml:space="preserve">(Tex.</w:t>
      </w:r>
      <w:r>
        <w:t xml:space="preserve"> </w:t>
      </w:r>
      <w:r>
        <w:t xml:space="preserve">App.—Dallas</w:t>
      </w:r>
      <w:r>
        <w:t xml:space="preserve"> </w:t>
      </w:r>
      <w:r>
        <w:t xml:space="preserve">2006,</w:t>
      </w:r>
      <w:r>
        <w:t xml:space="preserve"> </w:t>
      </w:r>
      <w:r>
        <w:t xml:space="preserve">no</w:t>
      </w:r>
      <w:r>
        <w:t xml:space="preserve"> </w:t>
      </w:r>
      <w:r>
        <w:t xml:space="preserve">pet.)</w:t>
      </w:r>
      <w:r>
        <w:t xml:space="preserve">   </w:t>
      </w:r>
      <w:r>
        <w:tab/>
      </w:r>
      <w:r>
        <w:t xml:space="preserve">4</w:t>
      </w:r>
    </w:p>
    <w:p>
      <w:pPr>
        <w:pStyle w:val="TexSingle"/>
        <w:keepLines/>
        <w:tabs>
          <w:tab w:val="right" w:leader="dot" w:pos="9360"/>
        </w:tabs>
        <w:spacing w:before="160" w:after="0" w:line="322" w:lineRule="exact"/>
        <w:ind w:left="360" w:right="1120" w:hanging="360"/>
      </w:pPr>
      <w:r>
        <w:rPr>
          <w:i/>
          <w:iCs/>
        </w:rPr>
        <w:t xml:space="preserve">Chavez</w:t>
      </w:r>
      <w:r>
        <w:rPr>
          <w:i/>
          <w:iCs/>
        </w:rPr>
        <w:t xml:space="preserve"> </w:t>
      </w:r>
      <w:r>
        <w:rPr>
          <w:i/>
          <w:iCs/>
        </w:rPr>
        <w:t xml:space="preserve">v.</w:t>
      </w:r>
      <w:r>
        <w:rPr>
          <w:i/>
          <w:iCs/>
        </w:rPr>
        <w:t xml:space="preserve"> </w:t>
      </w:r>
      <w:r>
        <w:rPr>
          <w:i/>
          <w:iCs/>
        </w:rPr>
        <w:t xml:space="preserve">Chavez</w:t>
      </w:r>
      <w:r>
        <w:t xml:space="preserve">, </w:t>
      </w:r>
      <w:r>
        <w:t xml:space="preserve">269</w:t>
      </w:r>
      <w:r>
        <w:t xml:space="preserve"> </w:t>
      </w:r>
      <w:r>
        <w:t xml:space="preserve">S.W.3d</w:t>
      </w:r>
      <w:r>
        <w:t xml:space="preserve"> </w:t>
      </w:r>
      <w:r>
        <w:t xml:space="preserve">763</w:t>
      </w:r>
      <w:r>
        <w:t xml:space="preserve"> </w:t>
      </w:r>
      <w:r>
        <w:t xml:space="preserve">(Tex.</w:t>
      </w:r>
      <w:r>
        <w:t xml:space="preserve"> </w:t>
      </w:r>
      <w:r>
        <w:t xml:space="preserve">App.—Dallas</w:t>
      </w:r>
      <w:r>
        <w:t xml:space="preserve"> </w:t>
      </w:r>
      <w:r>
        <w:t xml:space="preserve">2008,</w:t>
      </w:r>
      <w:r>
        <w:t xml:space="preserve"> </w:t>
      </w:r>
      <w:r>
        <w:t xml:space="preserve">no</w:t>
      </w:r>
      <w:r>
        <w:t xml:space="preserve"> </w:t>
      </w:r>
      <w:r>
        <w:t xml:space="preserve">pet.)</w:t>
      </w:r>
      <w:r>
        <w:t xml:space="preserve">   </w:t>
      </w:r>
      <w:r>
        <w:tab/>
      </w:r>
      <w:r>
        <w:t xml:space="preserve">7</w:t>
      </w:r>
    </w:p>
    <w:p>
      <w:pPr>
        <w:pStyle w:val="TexSingle"/>
        <w:keepLines/>
        <w:tabs>
          <w:tab w:val="right" w:leader="dot" w:pos="9360"/>
        </w:tabs>
        <w:spacing w:before="160" w:after="0" w:line="322" w:lineRule="exact"/>
        <w:ind w:left="360" w:right="1120" w:hanging="360"/>
      </w:pPr>
      <w:r>
        <w:rPr>
          <w:i/>
          <w:iCs/>
        </w:rPr>
        <w:t xml:space="preserve">Fox</w:t>
      </w:r>
      <w:r>
        <w:rPr>
          <w:i/>
          <w:iCs/>
        </w:rPr>
        <w:t xml:space="preserve"> </w:t>
      </w:r>
      <w:r>
        <w:rPr>
          <w:i/>
          <w:iCs/>
        </w:rPr>
        <w:t xml:space="preserve">v.</w:t>
      </w:r>
      <w:r>
        <w:rPr>
          <w:i/>
          <w:iCs/>
        </w:rPr>
        <w:t xml:space="preserve"> </w:t>
      </w:r>
      <w:r>
        <w:rPr>
          <w:i/>
          <w:iCs/>
        </w:rPr>
        <w:t xml:space="preserve">Wardy</w:t>
      </w:r>
      <w:r>
        <w:t xml:space="preserve">, </w:t>
      </w:r>
      <w:r>
        <w:t xml:space="preserve">234</w:t>
      </w:r>
      <w:r>
        <w:t xml:space="preserve"> </w:t>
      </w:r>
      <w:r>
        <w:t xml:space="preserve">S.W.3d</w:t>
      </w:r>
      <w:r>
        <w:t xml:space="preserve"> </w:t>
      </w:r>
      <w:r>
        <w:t xml:space="preserve">30</w:t>
      </w:r>
      <w:r>
        <w:t xml:space="preserve"> </w:t>
      </w:r>
      <w:r>
        <w:t xml:space="preserve">(Tex.</w:t>
      </w:r>
      <w:r>
        <w:t xml:space="preserve"> </w:t>
      </w:r>
      <w:r>
        <w:t xml:space="preserve">App.—El</w:t>
      </w:r>
      <w:r>
        <w:t xml:space="preserve"> </w:t>
      </w:r>
      <w:r>
        <w:t xml:space="preserve">Paso</w:t>
      </w:r>
      <w:r>
        <w:t xml:space="preserve"> </w:t>
      </w:r>
      <w:r>
        <w:t xml:space="preserve">2007,</w:t>
      </w:r>
      <w:r>
        <w:t xml:space="preserve"> </w:t>
      </w:r>
      <w:r>
        <w:t xml:space="preserve">pet.</w:t>
      </w:r>
      <w:r>
        <w:t xml:space="preserve"> </w:t>
      </w:r>
      <w:r>
        <w:t xml:space="preserve">dism’d</w:t>
      </w:r>
      <w:r>
        <w:t xml:space="preserve"> </w:t>
      </w:r>
      <w:r>
        <w:t xml:space="preserve">w.o.j.)</w:t>
      </w:r>
      <w:r>
        <w:t xml:space="preserve">   </w:t>
      </w:r>
      <w:r>
        <w:tab/>
      </w:r>
      <w:r>
        <w:t xml:space="preserve">4</w:t>
      </w:r>
    </w:p>
    <w:p>
      <w:pPr>
        <w:pStyle w:val="TexSingle"/>
        <w:keepLines/>
        <w:tabs>
          <w:tab w:val="right" w:leader="dot" w:pos="9360"/>
        </w:tabs>
        <w:spacing w:before="160" w:after="0" w:line="322" w:lineRule="exact"/>
        <w:ind w:left="360" w:right="1120" w:hanging="360"/>
      </w:pPr>
      <w:r>
        <w:rPr>
          <w:i/>
          <w:iCs/>
        </w:rPr>
        <w:t xml:space="preserve">In</w:t>
      </w:r>
      <w:r>
        <w:rPr>
          <w:i/>
          <w:iCs/>
        </w:rPr>
        <w:t xml:space="preserve"> </w:t>
      </w:r>
      <w:r>
        <w:rPr>
          <w:i/>
          <w:iCs/>
        </w:rPr>
        <w:t xml:space="preserve">re</w:t>
      </w:r>
      <w:r>
        <w:rPr>
          <w:i/>
          <w:iCs/>
        </w:rPr>
        <w:t xml:space="preserve"> </w:t>
      </w:r>
      <w:r>
        <w:rPr>
          <w:i/>
          <w:iCs/>
        </w:rPr>
        <w:t xml:space="preserve">A.B.P.</w:t>
      </w:r>
      <w:r>
        <w:t xml:space="preserve">, </w:t>
      </w:r>
      <w:r>
        <w:t xml:space="preserve">291</w:t>
      </w:r>
      <w:r>
        <w:t xml:space="preserve"> </w:t>
      </w:r>
      <w:r>
        <w:t xml:space="preserve">S.W.3d</w:t>
      </w:r>
      <w:r>
        <w:t xml:space="preserve"> </w:t>
      </w:r>
      <w:r>
        <w:t xml:space="preserve">91</w:t>
      </w:r>
      <w:r>
        <w:t xml:space="preserve"> </w:t>
      </w:r>
      <w:r>
        <w:t xml:space="preserve">(Tex.</w:t>
      </w:r>
      <w:r>
        <w:t xml:space="preserve"> </w:t>
      </w:r>
      <w:r>
        <w:t xml:space="preserve">App.—Dallas</w:t>
      </w:r>
      <w:r>
        <w:t xml:space="preserve"> </w:t>
      </w:r>
      <w:r>
        <w:t xml:space="preserve">2009,</w:t>
      </w:r>
      <w:r>
        <w:t xml:space="preserve"> </w:t>
      </w:r>
      <w:r>
        <w:t xml:space="preserve">no</w:t>
      </w:r>
      <w:r>
        <w:t xml:space="preserve"> </w:t>
      </w:r>
      <w:r>
        <w:t xml:space="preserve">pet.)</w:t>
      </w:r>
      <w:r>
        <w:t xml:space="preserve">   </w:t>
      </w:r>
      <w:r>
        <w:tab/>
      </w:r>
      <w:r>
        <w:t xml:space="preserve">6</w:t>
      </w:r>
    </w:p>
    <w:p>
      <w:pPr>
        <w:pStyle w:val="TexSingle"/>
        <w:keepLines/>
        <w:tabs>
          <w:tab w:val="right" w:leader="dot" w:pos="9360"/>
        </w:tabs>
        <w:spacing w:before="160" w:after="0" w:line="322" w:lineRule="exact"/>
        <w:ind w:left="360" w:right="1120" w:hanging="360"/>
      </w:pPr>
      <w:r>
        <w:rPr>
          <w:i/>
          <w:iCs/>
        </w:rPr>
        <w:t xml:space="preserve">In</w:t>
      </w:r>
      <w:r>
        <w:rPr>
          <w:i/>
          <w:iCs/>
        </w:rPr>
        <w:t xml:space="preserve"> </w:t>
      </w:r>
      <w:r>
        <w:rPr>
          <w:i/>
          <w:iCs/>
        </w:rPr>
        <w:t xml:space="preserve">re</w:t>
      </w:r>
      <w:r>
        <w:rPr>
          <w:i/>
          <w:iCs/>
        </w:rPr>
        <w:t xml:space="preserve"> </w:t>
      </w:r>
      <w:r>
        <w:rPr>
          <w:i/>
          <w:iCs/>
        </w:rPr>
        <w:t xml:space="preserve">C.A.S.</w:t>
      </w:r>
      <w:r>
        <w:t xml:space="preserve">, </w:t>
      </w:r>
      <w:r>
        <w:t xml:space="preserve">405</w:t>
      </w:r>
      <w:r>
        <w:t xml:space="preserve"> </w:t>
      </w:r>
      <w:r>
        <w:t xml:space="preserve">S.W.3d</w:t>
      </w:r>
      <w:r>
        <w:t xml:space="preserve"> </w:t>
      </w:r>
      <w:r>
        <w:t xml:space="preserve">373</w:t>
      </w:r>
      <w:r>
        <w:t xml:space="preserve"> </w:t>
      </w:r>
      <w:r>
        <w:t xml:space="preserve">(Tex.</w:t>
      </w:r>
      <w:r>
        <w:t xml:space="preserve"> </w:t>
      </w:r>
      <w:r>
        <w:t xml:space="preserve">App.—Dallas</w:t>
      </w:r>
      <w:r>
        <w:t xml:space="preserve"> </w:t>
      </w:r>
      <w:r>
        <w:t xml:space="preserve">2013,</w:t>
      </w:r>
      <w:r>
        <w:t xml:space="preserve"> </w:t>
      </w:r>
      <w:r>
        <w:t xml:space="preserve">no</w:t>
      </w:r>
      <w:r>
        <w:t xml:space="preserve"> </w:t>
      </w:r>
      <w:r>
        <w:t xml:space="preserve">pet.)</w:t>
      </w:r>
      <w:r>
        <w:t xml:space="preserve">   </w:t>
      </w:r>
      <w:r>
        <w:tab/>
      </w:r>
      <w:r>
        <w:t xml:space="preserve">6, 7</w:t>
      </w:r>
    </w:p>
    <w:p>
      <w:pPr>
        <w:pStyle w:val="TexSingle"/>
        <w:keepLines/>
        <w:tabs>
          <w:tab w:val="right" w:leader="dot" w:pos="9360"/>
        </w:tabs>
        <w:spacing w:before="160" w:after="0" w:line="322" w:lineRule="exact"/>
        <w:ind w:left="360" w:right="1120" w:hanging="360"/>
      </w:pPr>
      <w:r>
        <w:rPr>
          <w:i/>
          <w:iCs/>
        </w:rPr>
        <w:t xml:space="preserve">In</w:t>
      </w:r>
      <w:r>
        <w:rPr>
          <w:i/>
          <w:iCs/>
        </w:rPr>
        <w:t xml:space="preserve"> </w:t>
      </w:r>
      <w:r>
        <w:rPr>
          <w:i/>
          <w:iCs/>
        </w:rPr>
        <w:t xml:space="preserve">re</w:t>
      </w:r>
      <w:r>
        <w:rPr>
          <w:i/>
          <w:iCs/>
        </w:rPr>
        <w:t xml:space="preserve"> </w:t>
      </w:r>
      <w:r>
        <w:rPr>
          <w:i/>
          <w:iCs/>
        </w:rPr>
        <w:t xml:space="preserve">Interest</w:t>
      </w:r>
      <w:r>
        <w:rPr>
          <w:i/>
          <w:iCs/>
        </w:rPr>
        <w:t xml:space="preserve"> </w:t>
      </w:r>
      <w:r>
        <w:rPr>
          <w:i/>
          <w:iCs/>
        </w:rPr>
        <w:t xml:space="preserve">of</w:t>
      </w:r>
      <w:r>
        <w:rPr>
          <w:i/>
          <w:iCs/>
        </w:rPr>
        <w:t xml:space="preserve"> </w:t>
      </w:r>
      <w:r>
        <w:rPr>
          <w:i/>
          <w:iCs/>
        </w:rPr>
        <w:t xml:space="preserve">P.S.</w:t>
      </w:r>
      <w:r>
        <w:t xml:space="preserve">, </w:t>
      </w:r>
      <w:r>
        <w:t xml:space="preserve">505</w:t>
      </w:r>
      <w:r>
        <w:t xml:space="preserve"> </w:t>
      </w:r>
      <w:r>
        <w:t xml:space="preserve">S.W.3d</w:t>
      </w:r>
      <w:r>
        <w:t xml:space="preserve"> </w:t>
      </w:r>
      <w:r>
        <w:t xml:space="preserve">106</w:t>
      </w:r>
      <w:r>
        <w:t xml:space="preserve"> </w:t>
      </w:r>
      <w:r>
        <w:t xml:space="preserve">(Tex.</w:t>
      </w:r>
      <w:r>
        <w:t xml:space="preserve"> </w:t>
      </w:r>
      <w:r>
        <w:t xml:space="preserve">App.—Fort</w:t>
      </w:r>
      <w:r>
        <w:t xml:space="preserve"> </w:t>
      </w:r>
      <w:r>
        <w:t xml:space="preserve">Worth</w:t>
      </w:r>
      <w:r>
        <w:t xml:space="preserve"> </w:t>
      </w:r>
      <w:r>
        <w:t xml:space="preserve">2016,</w:t>
      </w:r>
      <w:r>
        <w:t xml:space="preserve"> </w:t>
      </w:r>
      <w:r>
        <w:t xml:space="preserve">no</w:t>
      </w:r>
      <w:r>
        <w:t xml:space="preserve"> </w:t>
      </w:r>
      <w:r>
        <w:t xml:space="preserve">pet.)</w:t>
      </w:r>
      <w:r>
        <w:t xml:space="preserve">   </w:t>
      </w:r>
      <w:r>
        <w:tab/>
      </w:r>
      <w:r>
        <w:t xml:space="preserve">9</w:t>
      </w:r>
    </w:p>
    <w:p>
      <w:pPr>
        <w:pStyle w:val="TexSingle"/>
        <w:keepLines/>
        <w:tabs>
          <w:tab w:val="right" w:leader="dot" w:pos="9360"/>
        </w:tabs>
        <w:spacing w:before="160" w:after="0" w:line="322" w:lineRule="exact"/>
        <w:ind w:left="360" w:right="1120" w:hanging="360"/>
      </w:pPr>
      <w:r>
        <w:rPr>
          <w:i/>
          <w:iCs/>
        </w:rPr>
        <w:t xml:space="preserve">In</w:t>
      </w:r>
      <w:r>
        <w:rPr>
          <w:i/>
          <w:iCs/>
        </w:rPr>
        <w:t xml:space="preserve"> </w:t>
      </w:r>
      <w:r>
        <w:rPr>
          <w:i/>
          <w:iCs/>
        </w:rPr>
        <w:t xml:space="preserve">re</w:t>
      </w:r>
      <w:r>
        <w:rPr>
          <w:i/>
          <w:iCs/>
        </w:rPr>
        <w:t xml:space="preserve"> </w:t>
      </w:r>
      <w:r>
        <w:rPr>
          <w:i/>
          <w:iCs/>
        </w:rPr>
        <w:t xml:space="preserve">Interest</w:t>
      </w:r>
      <w:r>
        <w:rPr>
          <w:i/>
          <w:iCs/>
        </w:rPr>
        <w:t xml:space="preserve"> </w:t>
      </w:r>
      <w:r>
        <w:rPr>
          <w:i/>
          <w:iCs/>
        </w:rPr>
        <w:t xml:space="preserve">of</w:t>
      </w:r>
      <w:r>
        <w:rPr>
          <w:i/>
          <w:iCs/>
        </w:rPr>
        <w:t xml:space="preserve"> </w:t>
      </w:r>
      <w:r>
        <w:rPr>
          <w:i/>
          <w:iCs/>
        </w:rPr>
        <w:t xml:space="preserve">T.L.T.</w:t>
      </w:r>
      <w:r>
        <w:t xml:space="preserve">, </w:t>
      </w:r>
      <w:r>
        <w:t xml:space="preserve">No.</w:t>
      </w:r>
      <w:r>
        <w:t xml:space="preserve"> </w:t>
      </w:r>
      <w:r>
        <w:t xml:space="preserve">05</w:t>
        <w:noBreakHyphen/>
        <w:t xml:space="preserve">16</w:t>
        <w:noBreakHyphen/>
        <w:t xml:space="preserve">01367-CV,</w:t>
      </w:r>
      <w:r>
        <w:t xml:space="preserve"> </w:t>
      </w:r>
      <w:r>
        <w:t xml:space="preserve">2018</w:t>
      </w:r>
      <w:r>
        <w:t xml:space="preserve"> </w:t>
      </w:r>
      <w:r>
        <w:t xml:space="preserve">Tex.</w:t>
      </w:r>
      <w:r>
        <w:t xml:space="preserve"> </w:t>
      </w:r>
      <w:r>
        <w:t xml:space="preserve">App.</w:t>
      </w:r>
      <w:r>
        <w:t xml:space="preserve"> </w:t>
      </w:r>
      <w:r>
        <w:t xml:space="preserve">LEXIS</w:t>
      </w:r>
      <w:r>
        <w:t xml:space="preserve"> </w:t>
      </w:r>
      <w:r>
        <w:t xml:space="preserve">2025</w:t>
      </w:r>
      <w:r>
        <w:t xml:space="preserve"> </w:t>
      </w:r>
      <w:r>
        <w:t xml:space="preserve">(Tex.</w:t>
      </w:r>
      <w:r>
        <w:t xml:space="preserve"> </w:t>
      </w:r>
      <w:r>
        <w:t xml:space="preserve">App.—Dallas</w:t>
      </w:r>
      <w:r>
        <w:t xml:space="preserve"> </w:t>
      </w:r>
      <w:r>
        <w:t xml:space="preserve">2018,</w:t>
      </w:r>
      <w:r>
        <w:t xml:space="preserve"> </w:t>
      </w:r>
      <w:r>
        <w:t xml:space="preserve">no</w:t>
      </w:r>
      <w:r>
        <w:t xml:space="preserve"> </w:t>
      </w:r>
      <w:r>
        <w:t xml:space="preserve">pet.)</w:t>
      </w:r>
      <w:r>
        <w:t xml:space="preserve">   </w:t>
      </w:r>
      <w:r>
        <w:tab/>
      </w:r>
      <w:r>
        <w:t xml:space="preserve">10</w:t>
      </w:r>
    </w:p>
    <w:p>
      <w:pPr>
        <w:pStyle w:val="TexSingle"/>
        <w:keepLines/>
        <w:tabs>
          <w:tab w:val="right" w:leader="dot" w:pos="9360"/>
        </w:tabs>
        <w:spacing w:before="160" w:after="0" w:line="322" w:lineRule="exact"/>
        <w:ind w:left="360" w:right="1120" w:hanging="360"/>
      </w:pPr>
      <w:r>
        <w:rPr>
          <w:i/>
          <w:iCs/>
        </w:rPr>
        <w:t xml:space="preserve">In</w:t>
      </w:r>
      <w:r>
        <w:rPr>
          <w:i/>
          <w:iCs/>
        </w:rPr>
        <w:t xml:space="preserve"> </w:t>
      </w:r>
      <w:r>
        <w:rPr>
          <w:i/>
          <w:iCs/>
        </w:rPr>
        <w:t xml:space="preserve">re</w:t>
      </w:r>
      <w:r>
        <w:rPr>
          <w:i/>
          <w:iCs/>
        </w:rPr>
        <w:t xml:space="preserve"> </w:t>
      </w:r>
      <w:r>
        <w:rPr>
          <w:i/>
          <w:iCs/>
        </w:rPr>
        <w:t xml:space="preserve">M.S.</w:t>
      </w:r>
      <w:r>
        <w:t xml:space="preserve">, </w:t>
      </w:r>
      <w:r>
        <w:t xml:space="preserve">115</w:t>
      </w:r>
      <w:r>
        <w:t xml:space="preserve"> </w:t>
      </w:r>
      <w:r>
        <w:t xml:space="preserve">S.W.3d</w:t>
      </w:r>
      <w:r>
        <w:t xml:space="preserve"> </w:t>
      </w:r>
      <w:r>
        <w:t xml:space="preserve">534</w:t>
      </w:r>
      <w:r>
        <w:t xml:space="preserve"> </w:t>
      </w:r>
      <w:r>
        <w:t xml:space="preserve">(Tex.</w:t>
      </w:r>
      <w:r>
        <w:t xml:space="preserve"> </w:t>
      </w:r>
      <w:r>
        <w:t xml:space="preserve">2003)</w:t>
      </w:r>
      <w:r>
        <w:t xml:space="preserve">   </w:t>
      </w:r>
      <w:r>
        <w:tab/>
      </w:r>
      <w:r>
        <w:t xml:space="preserve">9, 10</w:t>
      </w:r>
    </w:p>
    <w:p>
      <w:pPr>
        <w:pStyle w:val="TexSingle"/>
        <w:keepLines/>
        <w:tabs>
          <w:tab w:val="right" w:leader="dot" w:pos="9360"/>
        </w:tabs>
        <w:spacing w:before="160" w:after="0" w:line="322" w:lineRule="exact"/>
        <w:ind w:left="360" w:right="1120" w:hanging="360"/>
      </w:pPr>
      <w:r>
        <w:rPr>
          <w:i/>
          <w:iCs/>
        </w:rPr>
        <w:t xml:space="preserve">In</w:t>
      </w:r>
      <w:r>
        <w:rPr>
          <w:i/>
          <w:iCs/>
        </w:rPr>
        <w:t xml:space="preserve"> </w:t>
      </w:r>
      <w:r>
        <w:rPr>
          <w:i/>
          <w:iCs/>
        </w:rPr>
        <w:t xml:space="preserve">re</w:t>
      </w:r>
      <w:r>
        <w:rPr>
          <w:i/>
          <w:iCs/>
        </w:rPr>
        <w:t xml:space="preserve"> </w:t>
      </w:r>
      <w:r>
        <w:rPr>
          <w:i/>
          <w:iCs/>
        </w:rPr>
        <w:t xml:space="preserve">Pecht</w:t>
      </w:r>
      <w:r>
        <w:t xml:space="preserve">, </w:t>
      </w:r>
      <w:r>
        <w:t xml:space="preserve">874</w:t>
      </w:r>
      <w:r>
        <w:t xml:space="preserve"> </w:t>
      </w:r>
      <w:r>
        <w:t xml:space="preserve">S.W.2d</w:t>
      </w:r>
      <w:r>
        <w:t xml:space="preserve"> </w:t>
      </w:r>
      <w:r>
        <w:t xml:space="preserve">797</w:t>
      </w:r>
      <w:r>
        <w:t xml:space="preserve"> </w:t>
      </w:r>
      <w:r>
        <w:t xml:space="preserve">(Tex.</w:t>
      </w:r>
      <w:r>
        <w:t xml:space="preserve"> </w:t>
      </w:r>
      <w:r>
        <w:t xml:space="preserve">App.—Texarkana</w:t>
      </w:r>
      <w:r>
        <w:t xml:space="preserve"> </w:t>
      </w:r>
      <w:r>
        <w:t xml:space="preserve">1994,</w:t>
      </w:r>
      <w:r>
        <w:t xml:space="preserve"> </w:t>
      </w:r>
      <w:r>
        <w:t xml:space="preserve">no</w:t>
      </w:r>
      <w:r>
        <w:t xml:space="preserve"> </w:t>
      </w:r>
      <w:r>
        <w:t xml:space="preserve">writ)</w:t>
      </w:r>
      <w:r>
        <w:t xml:space="preserve">   </w:t>
      </w:r>
      <w:r>
        <w:tab/>
      </w:r>
      <w:r>
        <w:t xml:space="preserve">10</w:t>
      </w:r>
    </w:p>
    <w:p>
      <w:pPr>
        <w:pStyle w:val="TexSingle"/>
        <w:keepLines/>
        <w:tabs>
          <w:tab w:val="right" w:leader="dot" w:pos="9360"/>
        </w:tabs>
        <w:spacing w:before="160" w:after="0" w:line="322" w:lineRule="exact"/>
        <w:ind w:left="360" w:right="1120" w:hanging="360"/>
      </w:pPr>
      <w:r>
        <w:rPr>
          <w:i/>
          <w:iCs/>
        </w:rPr>
        <w:t xml:space="preserve">Jacobs</w:t>
      </w:r>
      <w:r>
        <w:rPr>
          <w:i/>
          <w:iCs/>
        </w:rPr>
        <w:t xml:space="preserve"> </w:t>
      </w:r>
      <w:r>
        <w:rPr>
          <w:i/>
          <w:iCs/>
        </w:rPr>
        <w:t xml:space="preserve">v.</w:t>
      </w:r>
      <w:r>
        <w:rPr>
          <w:i/>
          <w:iCs/>
        </w:rPr>
        <w:t xml:space="preserve"> </w:t>
      </w:r>
      <w:r>
        <w:rPr>
          <w:i/>
          <w:iCs/>
        </w:rPr>
        <w:t xml:space="preserve">Jacobs</w:t>
      </w:r>
      <w:r>
        <w:t xml:space="preserve">, </w:t>
      </w:r>
      <w:r>
        <w:t xml:space="preserve">687</w:t>
      </w:r>
      <w:r>
        <w:t xml:space="preserve"> </w:t>
      </w:r>
      <w:r>
        <w:t xml:space="preserve">S.W.2d</w:t>
      </w:r>
      <w:r>
        <w:t xml:space="preserve"> </w:t>
      </w:r>
      <w:r>
        <w:t xml:space="preserve">731</w:t>
      </w:r>
      <w:r>
        <w:t xml:space="preserve"> </w:t>
      </w:r>
      <w:r>
        <w:t xml:space="preserve">(Tex.</w:t>
      </w:r>
      <w:r>
        <w:t xml:space="preserve"> </w:t>
      </w:r>
      <w:r>
        <w:t xml:space="preserve">1985)</w:t>
      </w:r>
      <w:r>
        <w:t xml:space="preserve">   </w:t>
      </w:r>
      <w:r>
        <w:tab/>
      </w:r>
      <w:r>
        <w:t xml:space="preserve">7</w:t>
      </w:r>
    </w:p>
    <w:p>
      <w:pPr>
        <w:pStyle w:val="TexSingle"/>
        <w:keepLines/>
        <w:tabs>
          <w:tab w:val="right" w:leader="dot" w:pos="9360"/>
        </w:tabs>
        <w:spacing w:before="160" w:after="0" w:line="322" w:lineRule="exact"/>
        <w:ind w:left="360" w:right="1120" w:hanging="360"/>
      </w:pPr>
      <w:r>
        <w:rPr>
          <w:i/>
          <w:iCs/>
        </w:rPr>
        <w:t xml:space="preserve">Lanett</w:t>
      </w:r>
      <w:r>
        <w:rPr>
          <w:i/>
          <w:iCs/>
        </w:rPr>
        <w:t xml:space="preserve"> </w:t>
      </w:r>
      <w:r>
        <w:rPr>
          <w:i/>
          <w:iCs/>
        </w:rPr>
        <w:t xml:space="preserve">v.</w:t>
      </w:r>
      <w:r>
        <w:rPr>
          <w:i/>
          <w:iCs/>
        </w:rPr>
        <w:t xml:space="preserve"> </w:t>
      </w:r>
      <w:r>
        <w:rPr>
          <w:i/>
          <w:iCs/>
        </w:rPr>
        <w:t xml:space="preserve">State</w:t>
      </w:r>
      <w:r>
        <w:t xml:space="preserve">, </w:t>
      </w:r>
      <w:r>
        <w:t xml:space="preserve">750</w:t>
      </w:r>
      <w:r>
        <w:t xml:space="preserve"> </w:t>
      </w:r>
      <w:r>
        <w:t xml:space="preserve">S.W.2d</w:t>
      </w:r>
      <w:r>
        <w:t xml:space="preserve"> </w:t>
      </w:r>
      <w:r>
        <w:t xml:space="preserve">302</w:t>
      </w:r>
      <w:r>
        <w:t xml:space="preserve"> </w:t>
      </w:r>
      <w:r>
        <w:t xml:space="preserve">(Tex.</w:t>
      </w:r>
      <w:r>
        <w:t xml:space="preserve"> </w:t>
      </w:r>
      <w:r>
        <w:t xml:space="preserve">App.—Dallas</w:t>
      </w:r>
      <w:r>
        <w:t xml:space="preserve"> </w:t>
      </w:r>
      <w:r>
        <w:t xml:space="preserve">1988,</w:t>
      </w:r>
      <w:r>
        <w:t xml:space="preserve"> </w:t>
      </w:r>
      <w:r>
        <w:t xml:space="preserve">writ</w:t>
      </w:r>
      <w:r>
        <w:t xml:space="preserve"> </w:t>
      </w:r>
      <w:r>
        <w:t xml:space="preserve">denied)</w:t>
      </w:r>
      <w:r>
        <w:t xml:space="preserve">   </w:t>
      </w:r>
      <w:r>
        <w:tab/>
      </w:r>
      <w:r>
        <w:t xml:space="preserve">9, 10</w:t>
      </w:r>
    </w:p>
    <w:p>
      <w:pPr>
        <w:pStyle w:val="TexSingle"/>
        <w:keepLines/>
        <w:tabs>
          <w:tab w:val="right" w:leader="dot" w:pos="9360"/>
        </w:tabs>
        <w:spacing w:before="160" w:after="0" w:line="322" w:lineRule="exact"/>
        <w:ind w:left="360" w:right="1120" w:hanging="360"/>
      </w:pPr>
      <w:r>
        <w:rPr>
          <w:i/>
          <w:iCs/>
        </w:rPr>
        <w:t xml:space="preserve">McCoy</w:t>
      </w:r>
      <w:r>
        <w:rPr>
          <w:i/>
          <w:iCs/>
        </w:rPr>
        <w:t xml:space="preserve"> </w:t>
      </w:r>
      <w:r>
        <w:rPr>
          <w:i/>
          <w:iCs/>
        </w:rPr>
        <w:t xml:space="preserve">v.</w:t>
      </w:r>
      <w:r>
        <w:rPr>
          <w:i/>
          <w:iCs/>
        </w:rPr>
        <w:t xml:space="preserve"> </w:t>
      </w:r>
      <w:r>
        <w:rPr>
          <w:i/>
          <w:iCs/>
        </w:rPr>
        <w:t xml:space="preserve">Texas</w:t>
      </w:r>
      <w:r>
        <w:rPr>
          <w:i/>
          <w:iCs/>
        </w:rPr>
        <w:t xml:space="preserve"> </w:t>
      </w:r>
      <w:r>
        <w:rPr>
          <w:i/>
          <w:iCs/>
        </w:rPr>
        <w:t xml:space="preserve">Instruments,</w:t>
      </w:r>
      <w:r>
        <w:rPr>
          <w:i/>
          <w:iCs/>
        </w:rPr>
        <w:t xml:space="preserve"> </w:t>
      </w:r>
      <w:r>
        <w:rPr>
          <w:i/>
          <w:iCs/>
        </w:rPr>
        <w:t xml:space="preserve">Inc.</w:t>
      </w:r>
      <w:r>
        <w:t xml:space="preserve">, </w:t>
      </w:r>
      <w:r>
        <w:t xml:space="preserve">183</w:t>
      </w:r>
      <w:r>
        <w:t xml:space="preserve"> </w:t>
      </w:r>
      <w:r>
        <w:t xml:space="preserve">S.W.3d</w:t>
      </w:r>
      <w:r>
        <w:t xml:space="preserve"> </w:t>
      </w:r>
      <w:r>
        <w:t xml:space="preserve">548</w:t>
      </w:r>
      <w:r>
        <w:t xml:space="preserve"> </w:t>
      </w:r>
      <w:r>
        <w:t xml:space="preserve">(Tex.</w:t>
      </w:r>
      <w:r>
        <w:t xml:space="preserve"> </w:t>
      </w:r>
      <w:r>
        <w:t xml:space="preserve">App.—Dallas</w:t>
      </w:r>
      <w:r>
        <w:t xml:space="preserve"> </w:t>
      </w:r>
      <w:r>
        <w:t xml:space="preserve">2006,</w:t>
      </w:r>
      <w:r>
        <w:t xml:space="preserve"> </w:t>
      </w:r>
      <w:r>
        <w:t xml:space="preserve">no</w:t>
      </w:r>
      <w:r>
        <w:t xml:space="preserve"> </w:t>
      </w:r>
      <w:r>
        <w:t xml:space="preserve">pet.)</w:t>
      </w:r>
      <w:r>
        <w:t xml:space="preserve">   </w:t>
      </w:r>
      <w:r>
        <w:tab/>
      </w:r>
      <w:r>
        <w:t xml:space="preserve">9</w:t>
      </w:r>
    </w:p>
    <w:p>
      <w:pPr>
        <w:pStyle w:val="TexSingle"/>
        <w:keepLines/>
        <w:tabs>
          <w:tab w:val="right" w:leader="dot" w:pos="9360"/>
        </w:tabs>
        <w:spacing w:before="160" w:after="0" w:line="322" w:lineRule="exact"/>
        <w:ind w:left="360" w:right="1120" w:hanging="360"/>
      </w:pPr>
      <w:r>
        <w:rPr>
          <w:i/>
          <w:iCs/>
        </w:rPr>
        <w:t xml:space="preserve">Moroch</w:t>
      </w:r>
      <w:r>
        <w:rPr>
          <w:i/>
          <w:iCs/>
        </w:rPr>
        <w:t xml:space="preserve"> </w:t>
      </w:r>
      <w:r>
        <w:rPr>
          <w:i/>
          <w:iCs/>
        </w:rPr>
        <w:t xml:space="preserve">v.</w:t>
      </w:r>
      <w:r>
        <w:rPr>
          <w:i/>
          <w:iCs/>
        </w:rPr>
        <w:t xml:space="preserve"> </w:t>
      </w:r>
      <w:r>
        <w:rPr>
          <w:i/>
          <w:iCs/>
        </w:rPr>
        <w:t xml:space="preserve">Collins</w:t>
      </w:r>
      <w:r>
        <w:t xml:space="preserve">, </w:t>
      </w:r>
      <w:r>
        <w:t xml:space="preserve">174</w:t>
      </w:r>
      <w:r>
        <w:t xml:space="preserve"> </w:t>
      </w:r>
      <w:r>
        <w:t xml:space="preserve">S.W.3d</w:t>
      </w:r>
      <w:r>
        <w:t xml:space="preserve"> </w:t>
      </w:r>
      <w:r>
        <w:t xml:space="preserve">849</w:t>
      </w:r>
      <w:r>
        <w:t xml:space="preserve"> </w:t>
      </w:r>
      <w:r>
        <w:t xml:space="preserve">(Tex.</w:t>
      </w:r>
      <w:r>
        <w:t xml:space="preserve"> </w:t>
      </w:r>
      <w:r>
        <w:t xml:space="preserve">App.—Dallas</w:t>
      </w:r>
      <w:r>
        <w:t xml:space="preserve"> </w:t>
      </w:r>
      <w:r>
        <w:t xml:space="preserve">2005,</w:t>
      </w:r>
      <w:r>
        <w:t xml:space="preserve"> </w:t>
      </w:r>
      <w:r>
        <w:t xml:space="preserve">pet.</w:t>
      </w:r>
      <w:r>
        <w:t xml:space="preserve"> </w:t>
      </w:r>
      <w:r>
        <w:t xml:space="preserve">denied)</w:t>
      </w:r>
      <w:r>
        <w:t xml:space="preserve">   </w:t>
      </w:r>
      <w:r>
        <w:tab/>
      </w:r>
      <w:r>
        <w:t xml:space="preserve">6</w:t>
      </w:r>
    </w:p>
    <w:p>
      <w:pPr>
        <w:pStyle w:val="TexSingle"/>
        <w:keepLines/>
        <w:tabs>
          <w:tab w:val="right" w:leader="dot" w:pos="9360"/>
        </w:tabs>
        <w:spacing w:before="160" w:after="0" w:line="322" w:lineRule="exact"/>
        <w:ind w:left="360" w:right="1120" w:hanging="360"/>
      </w:pPr>
      <w:r>
        <w:rPr>
          <w:i/>
          <w:iCs/>
        </w:rPr>
        <w:t xml:space="preserve">Murff</w:t>
      </w:r>
      <w:r>
        <w:rPr>
          <w:i/>
          <w:iCs/>
        </w:rPr>
        <w:t xml:space="preserve"> </w:t>
      </w:r>
      <w:r>
        <w:rPr>
          <w:i/>
          <w:iCs/>
        </w:rPr>
        <w:t xml:space="preserve">v.</w:t>
      </w:r>
      <w:r>
        <w:rPr>
          <w:i/>
          <w:iCs/>
        </w:rPr>
        <w:t xml:space="preserve"> </w:t>
      </w:r>
      <w:r>
        <w:rPr>
          <w:i/>
          <w:iCs/>
        </w:rPr>
        <w:t xml:space="preserve">Murff</w:t>
      </w:r>
      <w:r>
        <w:t xml:space="preserve">, </w:t>
      </w:r>
      <w:r>
        <w:t xml:space="preserve">615</w:t>
      </w:r>
      <w:r>
        <w:t xml:space="preserve"> </w:t>
      </w:r>
      <w:r>
        <w:t xml:space="preserve">S.W.2d</w:t>
      </w:r>
      <w:r>
        <w:t xml:space="preserve"> </w:t>
      </w:r>
      <w:r>
        <w:t xml:space="preserve">696</w:t>
      </w:r>
      <w:r>
        <w:t xml:space="preserve"> </w:t>
      </w:r>
      <w:r>
        <w:t xml:space="preserve">(Tex.</w:t>
      </w:r>
      <w:r>
        <w:t xml:space="preserve"> </w:t>
      </w:r>
      <w:r>
        <w:t xml:space="preserve">1981)</w:t>
      </w:r>
      <w:r>
        <w:t xml:space="preserve">   </w:t>
      </w:r>
      <w:r>
        <w:tab/>
      </w:r>
      <w:r>
        <w:t xml:space="preserve">5, 7</w:t>
      </w:r>
    </w:p>
    <w:p>
      <w:pPr>
        <w:pStyle w:val="TexSingle"/>
        <w:keepLines/>
        <w:tabs>
          <w:tab w:val="right" w:leader="dot" w:pos="9360"/>
        </w:tabs>
        <w:spacing w:before="160" w:after="0" w:line="322" w:lineRule="exact"/>
        <w:ind w:left="360" w:right="1120" w:hanging="360"/>
      </w:pPr>
      <w:r>
        <w:rPr>
          <w:i/>
          <w:iCs/>
        </w:rPr>
        <w:t xml:space="preserve">Ortiz</w:t>
      </w:r>
      <w:r>
        <w:rPr>
          <w:i/>
          <w:iCs/>
        </w:rPr>
        <w:t xml:space="preserve"> </w:t>
      </w:r>
      <w:r>
        <w:rPr>
          <w:i/>
          <w:iCs/>
        </w:rPr>
        <w:t xml:space="preserve">v.</w:t>
      </w:r>
      <w:r>
        <w:rPr>
          <w:i/>
          <w:iCs/>
        </w:rPr>
        <w:t xml:space="preserve"> </w:t>
      </w:r>
      <w:r>
        <w:rPr>
          <w:i/>
          <w:iCs/>
        </w:rPr>
        <w:t xml:space="preserve">Jones</w:t>
      </w:r>
      <w:r>
        <w:t xml:space="preserve">, </w:t>
      </w:r>
      <w:r>
        <w:t xml:space="preserve">917</w:t>
      </w:r>
      <w:r>
        <w:t xml:space="preserve"> </w:t>
      </w:r>
      <w:r>
        <w:t xml:space="preserve">S.W.2d</w:t>
      </w:r>
      <w:r>
        <w:t xml:space="preserve"> </w:t>
      </w:r>
      <w:r>
        <w:t xml:space="preserve">770</w:t>
      </w:r>
      <w:r>
        <w:t xml:space="preserve"> </w:t>
      </w:r>
      <w:r>
        <w:t xml:space="preserve">(Tex.</w:t>
      </w:r>
      <w:r>
        <w:t xml:space="preserve"> </w:t>
      </w:r>
      <w:r>
        <w:t xml:space="preserve">1996)</w:t>
      </w:r>
      <w:r>
        <w:t xml:space="preserve">   </w:t>
      </w:r>
      <w:r>
        <w:tab/>
      </w:r>
      <w:r>
        <w:t xml:space="preserve">6</w:t>
      </w:r>
    </w:p>
    <w:p>
      <w:pPr>
        <w:pStyle w:val="TexSingle"/>
        <w:keepLines/>
        <w:tabs>
          <w:tab w:val="right" w:leader="dot" w:pos="9360"/>
        </w:tabs>
        <w:spacing w:before="160" w:after="0" w:line="322" w:lineRule="exact"/>
        <w:ind w:left="360" w:right="1120" w:hanging="360"/>
      </w:pPr>
      <w:r>
        <w:rPr>
          <w:i/>
          <w:iCs/>
        </w:rPr>
        <w:t xml:space="preserve">Redman</w:t>
      </w:r>
      <w:r>
        <w:rPr>
          <w:i/>
          <w:iCs/>
        </w:rPr>
        <w:t xml:space="preserve"> </w:t>
      </w:r>
      <w:r>
        <w:rPr>
          <w:i/>
          <w:iCs/>
        </w:rPr>
        <w:t xml:space="preserve">v.</w:t>
      </w:r>
      <w:r>
        <w:rPr>
          <w:i/>
          <w:iCs/>
        </w:rPr>
        <w:t xml:space="preserve"> </w:t>
      </w:r>
      <w:r>
        <w:rPr>
          <w:i/>
          <w:iCs/>
        </w:rPr>
        <w:t xml:space="preserve">Bennett</w:t>
      </w:r>
      <w:r>
        <w:t xml:space="preserve">, </w:t>
      </w:r>
      <w:r>
        <w:t xml:space="preserve">401</w:t>
      </w:r>
      <w:r>
        <w:t xml:space="preserve"> </w:t>
      </w:r>
      <w:r>
        <w:t xml:space="preserve">S.W.2d</w:t>
      </w:r>
      <w:r>
        <w:t xml:space="preserve"> </w:t>
      </w:r>
      <w:r>
        <w:t xml:space="preserve">891</w:t>
      </w:r>
      <w:r>
        <w:t xml:space="preserve"> </w:t>
      </w:r>
      <w:r>
        <w:t xml:space="preserve">(Tex.</w:t>
      </w:r>
      <w:r>
        <w:t xml:space="preserve"> </w:t>
      </w:r>
      <w:r>
        <w:t xml:space="preserve">Civ.</w:t>
      </w:r>
      <w:r>
        <w:t xml:space="preserve"> </w:t>
      </w:r>
      <w:r>
        <w:t xml:space="preserve">App.—Tyler</w:t>
      </w:r>
      <w:r>
        <w:t xml:space="preserve"> </w:t>
      </w:r>
      <w:r>
        <w:t xml:space="preserve">1966,</w:t>
      </w:r>
      <w:r>
        <w:t xml:space="preserve"> </w:t>
      </w:r>
      <w:r>
        <w:t xml:space="preserve">no</w:t>
      </w:r>
      <w:r>
        <w:t xml:space="preserve"> </w:t>
      </w:r>
      <w:r>
        <w:t xml:space="preserve">writ)</w:t>
      </w:r>
      <w:r>
        <w:t xml:space="preserve">   </w:t>
      </w:r>
      <w:r>
        <w:tab/>
      </w:r>
      <w:r>
        <w:t xml:space="preserve">8</w:t>
      </w:r>
    </w:p>
    <w:p>
      <w:pPr>
        <w:pStyle w:val="TexSingle"/>
        <w:keepLines/>
        <w:tabs>
          <w:tab w:val="right" w:leader="dot" w:pos="9360"/>
        </w:tabs>
        <w:spacing w:before="160" w:after="0" w:line="322" w:lineRule="exact"/>
        <w:ind w:left="360" w:right="1120" w:hanging="360"/>
      </w:pPr>
      <w:r>
        <w:rPr>
          <w:i/>
          <w:iCs/>
        </w:rPr>
        <w:t xml:space="preserve">Toles</w:t>
      </w:r>
      <w:r>
        <w:rPr>
          <w:i/>
          <w:iCs/>
        </w:rPr>
        <w:t xml:space="preserve"> </w:t>
      </w:r>
      <w:r>
        <w:rPr>
          <w:i/>
          <w:iCs/>
        </w:rPr>
        <w:t xml:space="preserve">v.</w:t>
      </w:r>
      <w:r>
        <w:rPr>
          <w:i/>
          <w:iCs/>
        </w:rPr>
        <w:t xml:space="preserve"> </w:t>
      </w:r>
      <w:r>
        <w:rPr>
          <w:i/>
          <w:iCs/>
        </w:rPr>
        <w:t xml:space="preserve">Toles</w:t>
      </w:r>
      <w:r>
        <w:t xml:space="preserve">, </w:t>
      </w:r>
      <w:r>
        <w:t xml:space="preserve">45</w:t>
      </w:r>
      <w:r>
        <w:t xml:space="preserve"> </w:t>
      </w:r>
      <w:r>
        <w:t xml:space="preserve">S.W.3d</w:t>
      </w:r>
      <w:r>
        <w:t xml:space="preserve"> </w:t>
      </w:r>
      <w:r>
        <w:t xml:space="preserve">252</w:t>
      </w:r>
      <w:r>
        <w:t xml:space="preserve"> </w:t>
      </w:r>
      <w:r>
        <w:t xml:space="preserve">(Tex.</w:t>
      </w:r>
      <w:r>
        <w:t xml:space="preserve"> </w:t>
      </w:r>
      <w:r>
        <w:t xml:space="preserve">App.—Dallas</w:t>
      </w:r>
      <w:r>
        <w:t xml:space="preserve"> </w:t>
      </w:r>
      <w:r>
        <w:t xml:space="preserve">2001,</w:t>
      </w:r>
      <w:r>
        <w:t xml:space="preserve"> </w:t>
      </w:r>
      <w:r>
        <w:t xml:space="preserve">pet.</w:t>
      </w:r>
      <w:r>
        <w:t xml:space="preserve"> </w:t>
      </w:r>
      <w:r>
        <w:t xml:space="preserve">denied)</w:t>
      </w:r>
      <w:r>
        <w:t xml:space="preserve">   </w:t>
      </w:r>
      <w:r>
        <w:tab/>
      </w:r>
      <w:r>
        <w:t xml:space="preserve">7</w:t>
      </w:r>
    </w:p>
    <w:p>
      <w:pPr>
        <w:pStyle w:val="TexSingle"/>
        <w:keepLines/>
        <w:tabs>
          <w:tab w:val="right" w:leader="dot" w:pos="9360"/>
        </w:tabs>
        <w:spacing w:before="160" w:after="0" w:line="322" w:lineRule="exact"/>
        <w:ind w:left="360" w:right="1120" w:hanging="360"/>
      </w:pPr>
      <w:r>
        <w:rPr>
          <w:i/>
          <w:iCs/>
        </w:rPr>
        <w:t xml:space="preserve">Warriner</w:t>
      </w:r>
      <w:r>
        <w:rPr>
          <w:i/>
          <w:iCs/>
        </w:rPr>
        <w:t xml:space="preserve"> </w:t>
      </w:r>
      <w:r>
        <w:rPr>
          <w:i/>
          <w:iCs/>
        </w:rPr>
        <w:t xml:space="preserve">v.</w:t>
      </w:r>
      <w:r>
        <w:rPr>
          <w:i/>
          <w:iCs/>
        </w:rPr>
        <w:t xml:space="preserve"> </w:t>
      </w:r>
      <w:r>
        <w:rPr>
          <w:i/>
          <w:iCs/>
        </w:rPr>
        <w:t xml:space="preserve">Warriner</w:t>
      </w:r>
      <w:r>
        <w:t xml:space="preserve">, </w:t>
      </w:r>
      <w:r>
        <w:t xml:space="preserve">394</w:t>
      </w:r>
      <w:r>
        <w:t xml:space="preserve"> </w:t>
      </w:r>
      <w:r>
        <w:t xml:space="preserve">S.W.3d</w:t>
      </w:r>
      <w:r>
        <w:t xml:space="preserve"> </w:t>
      </w:r>
      <w:r>
        <w:t xml:space="preserve">240</w:t>
      </w:r>
      <w:r>
        <w:t xml:space="preserve"> </w:t>
      </w:r>
      <w:r>
        <w:t xml:space="preserve">(Tex.</w:t>
      </w:r>
      <w:r>
        <w:t xml:space="preserve"> </w:t>
      </w:r>
      <w:r>
        <w:t xml:space="preserve">App.—El</w:t>
      </w:r>
      <w:r>
        <w:t xml:space="preserve"> </w:t>
      </w:r>
      <w:r>
        <w:t xml:space="preserve">Paso</w:t>
      </w:r>
      <w:r>
        <w:t xml:space="preserve"> </w:t>
      </w:r>
      <w:r>
        <w:t xml:space="preserve">2012,</w:t>
      </w:r>
      <w:r>
        <w:t xml:space="preserve"> </w:t>
      </w:r>
      <w:r>
        <w:t xml:space="preserve">no</w:t>
      </w:r>
      <w:r>
        <w:t xml:space="preserve"> </w:t>
      </w:r>
      <w:r>
        <w:t xml:space="preserve">pet.)</w:t>
      </w:r>
      <w:r>
        <w:t xml:space="preserve">   </w:t>
      </w:r>
      <w:r>
        <w:tab/>
      </w:r>
      <w:r>
        <w:t xml:space="preserve">4</w:t>
      </w:r>
    </w:p>
    <w:p>
      <w:pPr>
        <w:pStyle w:val="TexSingle"/>
        <w:keepLines/>
        <w:tabs>
          <w:tab w:val="right" w:leader="dot" w:pos="9360"/>
        </w:tabs>
        <w:spacing w:before="160" w:after="0" w:line="322" w:lineRule="exact"/>
        <w:ind w:left="360" w:right="1120" w:hanging="360"/>
      </w:pPr>
      <w:r>
        <w:rPr>
          <w:i/>
          <w:iCs/>
        </w:rPr>
        <w:t xml:space="preserve">Worford</w:t>
      </w:r>
      <w:r>
        <w:rPr>
          <w:i/>
          <w:iCs/>
        </w:rPr>
        <w:t xml:space="preserve"> </w:t>
      </w:r>
      <w:r>
        <w:rPr>
          <w:i/>
          <w:iCs/>
        </w:rPr>
        <w:t xml:space="preserve">v.</w:t>
      </w:r>
      <w:r>
        <w:rPr>
          <w:i/>
          <w:iCs/>
        </w:rPr>
        <w:t xml:space="preserve"> </w:t>
      </w:r>
      <w:r>
        <w:rPr>
          <w:i/>
          <w:iCs/>
        </w:rPr>
        <w:t xml:space="preserve">Stamper</w:t>
      </w:r>
      <w:r>
        <w:t xml:space="preserve">, </w:t>
      </w:r>
      <w:r>
        <w:t xml:space="preserve">801</w:t>
      </w:r>
      <w:r>
        <w:t xml:space="preserve"> </w:t>
      </w:r>
      <w:r>
        <w:t xml:space="preserve">S.W.2d</w:t>
      </w:r>
      <w:r>
        <w:t xml:space="preserve"> </w:t>
      </w:r>
      <w:r>
        <w:t xml:space="preserve">108</w:t>
      </w:r>
      <w:r>
        <w:t xml:space="preserve"> </w:t>
      </w:r>
      <w:r>
        <w:t xml:space="preserve">(Tex.</w:t>
      </w:r>
      <w:r>
        <w:t xml:space="preserve"> </w:t>
      </w:r>
      <w:r>
        <w:t xml:space="preserve">1990)</w:t>
      </w:r>
      <w:r>
        <w:t xml:space="preserve"> </w:t>
      </w:r>
      <w:r>
        <w:t xml:space="preserve">(per</w:t>
      </w:r>
      <w:r>
        <w:t xml:space="preserve"> </w:t>
      </w:r>
      <w:r>
        <w:t xml:space="preserve">curiam)</w:t>
      </w:r>
      <w:r>
        <w:t xml:space="preserve">   </w:t>
      </w:r>
      <w:r>
        <w:tab/>
      </w:r>
      <w:r>
        <w:t xml:space="preserve">6</w:t>
      </w:r>
    </w:p>
    <w:p>
      <w:pPr>
        <w:pStyle w:val="TexSingle"/>
        <w:keepNext/>
        <w:keepLines/>
        <w:spacing w:before="440" w:after="160" w:line="322" w:lineRule="exact"/>
      </w:pPr>
      <w:r>
        <w:rPr>
          <w:b/>
          <w:bCs/>
        </w:rPr>
        <w:t xml:space="preserve">STATUTES AND RULES</w:t>
      </w:r>
    </w:p>
    <w:p>
      <w:pPr>
        <w:pStyle w:val="TexSingle"/>
        <w:keepLines/>
        <w:tabs>
          <w:tab w:val="right" w:leader="dot" w:pos="9360"/>
        </w:tabs>
        <w:spacing w:before="160" w:after="0" w:line="322" w:lineRule="exact"/>
        <w:ind w:left="360" w:right="1120" w:hanging="360"/>
      </w:pPr>
      <w:r>
        <w:t xml:space="preserve">Tex.</w:t>
      </w:r>
      <w:r>
        <w:t xml:space="preserve"> </w:t>
      </w:r>
      <w:r>
        <w:t xml:space="preserve">Fam.</w:t>
      </w:r>
      <w:r>
        <w:t xml:space="preserve"> </w:t>
      </w:r>
      <w:r>
        <w:t xml:space="preserve">Code</w:t>
      </w:r>
      <w:r>
        <w:t xml:space="preserve"> </w:t>
      </w:r>
      <w:r>
        <w:t xml:space="preserve">§</w:t>
      </w:r>
      <w:r>
        <w:t xml:space="preserve"> </w:t>
      </w:r>
      <w:r>
        <w:t xml:space="preserve">7.001</w:t>
      </w:r>
      <w:r>
        <w:t xml:space="preserve">   </w:t>
      </w:r>
      <w:r>
        <w:tab/>
      </w:r>
      <w:r>
        <w:t xml:space="preserve">7</w:t>
      </w:r>
    </w:p>
    <w:p>
      <w:pPr>
        <w:pStyle w:val="TexSingle"/>
        <w:keepLines/>
        <w:tabs>
          <w:tab w:val="right" w:leader="dot" w:pos="9360"/>
        </w:tabs>
        <w:spacing w:before="160" w:after="0" w:line="322" w:lineRule="exact"/>
        <w:ind w:left="360" w:right="1120" w:hanging="360"/>
      </w:pPr>
      <w:r>
        <w:t xml:space="preserve">Tex.</w:t>
      </w:r>
      <w:r>
        <w:t xml:space="preserve"> </w:t>
      </w:r>
      <w:r>
        <w:t xml:space="preserve">R.</w:t>
      </w:r>
      <w:r>
        <w:t xml:space="preserve"> </w:t>
      </w:r>
      <w:r>
        <w:t xml:space="preserve">App.</w:t>
      </w:r>
      <w:r>
        <w:t xml:space="preserve"> </w:t>
      </w:r>
      <w:r>
        <w:t xml:space="preserve">P.</w:t>
      </w:r>
      <w:r>
        <w:t xml:space="preserve"> </w:t>
      </w:r>
      <w:r>
        <w:t xml:space="preserve">34.1</w:t>
      </w:r>
      <w:r>
        <w:t xml:space="preserve">   </w:t>
      </w:r>
      <w:r>
        <w:tab/>
      </w:r>
      <w:r>
        <w:t xml:space="preserve">4</w:t>
      </w:r>
    </w:p>
    <w:p>
      <w:pPr>
        <w:spacing w:before="0" w:after="0" w:line="20" w:lineRule="exact"/>
        <w:sectPr>
          <w:footerReference w:type="default" r:id="rIdRomanFtr"/>
          <w:footerReference w:type="first" r:id="rIdFtrNone"/>
          <w:pgSz w:w="12240" w:h="15840"/>
          <w:pgMar w:top="1440" w:right="1440" w:bottom="1440" w:left="1440" w:header="720" w:footer="720" w:gutter="0"/>
          <w:pgNumType w:fmt="lowerRoman" w:start="1"/>
          <w:titlePg/>
        </w:sectPr>
      </w:pPr>
    </w:p>
    <w:p>
      <w:pPr>
        <w:pStyle w:val="TexHead1"/>
        <w:spacing w:before="0" w:after="240" w:line="322" w:lineRule="exact"/>
      </w:pPr>
      <w:r>
        <w:t xml:space="preserve">Statement</w:t>
      </w:r>
      <w:r>
        <w:t xml:space="preserve"> </w:t>
      </w:r>
      <w:r>
        <w:t xml:space="preserve">Regarding</w:t>
      </w:r>
      <w:r>
        <w:t xml:space="preserve"> </w:t>
      </w:r>
      <w:r>
        <w:t xml:space="preserve">Oral</w:t>
      </w:r>
      <w:r>
        <w:t xml:space="preserve"> </w:t>
      </w:r>
      <w:r>
        <w:t xml:space="preserve">Argument</w:t>
      </w:r>
    </w:p>
    <w:p>
      <w:pPr>
        <w:pStyle w:val="BodyText"/>
      </w:pPr>
      <w:r>
        <w:t xml:space="preserve">This appeal does not present unique legal issues. While the record is somewhat convoluted, the evidence reflected therein is not particularly complex or unusual. Rather, the record consists of evidence regarding the marital estate and factors supporting a disproportionate division of that estate favoring the wife. There were no contested property values at the trial court as Appellant failed to prepare an inventory and appraisement. Appellant further failed to respond to interrogatory and disclosure requests, and submitted inadequate documents in response to production requests.</w:t>
      </w:r>
    </w:p>
    <w:p>
      <w:pPr>
        <w:pStyle w:val="BodyText"/>
      </w:pPr>
      <w:r>
        <w:t xml:space="preserve">One of Appellant’s grounds for appeal involves the performance of Appellant’s trial counsel. Since that is not an issue for appeal, there is no need for oral argument on this issue. This appeal involves issues this Court has resolved many times before, and without the need for oral argument.</w:t>
      </w:r>
    </w:p>
    <w:p>
      <w:pPr>
        <w:pStyle w:val="BodyText"/>
      </w:pPr>
      <w:r>
        <w:t xml:space="preserve">That being said, Appellee conditions her request for oral argument upon Appellant’s request for same and in the event that this Court orders oral argument.</w:t>
      </w:r>
    </w:p>
    <w:p>
      <w:pPr>
        <w:pStyle w:val="TexHead1"/>
        <w:spacing w:before="480" w:after="0" w:line="322" w:lineRule="exact"/>
      </w:pPr>
      <w:r>
        <w:t xml:space="preserve">Statement</w:t>
      </w:r>
      <w:r>
        <w:t xml:space="preserve"> </w:t>
      </w:r>
      <w:r>
        <w:t xml:space="preserve">of</w:t>
      </w:r>
      <w:r>
        <w:t xml:space="preserve"> </w:t>
      </w:r>
      <w:r>
        <w:t xml:space="preserve">the</w:t>
      </w:r>
      <w:r>
        <w:t xml:space="preserve"> </w:t>
      </w:r>
      <w:r>
        <w:t xml:space="preserve">Case</w:t>
      </w: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Look w:val="0000" w:firstRow="0" w:lastRow="0" w:firstColumn="0" w:lastColumn="0" w:noHBand="0" w:noVBand="0"/>
      </w:tblPr>
      <w:tblGrid>
        <w:gridCol w:w="3600"/>
        <w:gridCol w:w="5760"/>
      </w:tblGrid>
      <w:tr>
        <w:trPr>
          <w:cantSplit/>
        </w:trPr>
        <w:tc>
          <w:tcPr>
            <w:tcW w:w="3600" w:type="dxa"/>
          </w:tcPr>
          <w:p>
            <w:pPr>
              <w:pStyle w:val="TexSingle"/>
              <w:spacing w:before="280" w:after="0" w:line="322" w:lineRule="exact"/>
              <w:ind w:left="0" w:right="360" w:firstLine="0"/>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tc>
        <w:tc>
          <w:tcPr>
            <w:tcW w:w="5760" w:type="dxa"/>
          </w:tcPr>
          <w:p>
            <w:pPr>
              <w:pStyle w:val="TexSingle"/>
              <w:spacing w:before="280" w:after="0" w:line="322" w:lineRule="exact"/>
            </w:pPr>
            <w:r>
              <w:t xml:space="preserve">This</w:t>
            </w:r>
            <w:r>
              <w:t xml:space="preserve"> </w:t>
            </w:r>
            <w:r>
              <w:t xml:space="preserve">case</w:t>
            </w:r>
            <w:r>
              <w:t xml:space="preserve"> </w:t>
            </w:r>
            <w:r>
              <w:t xml:space="preserve">is</w:t>
            </w:r>
            <w:r>
              <w:t xml:space="preserve"> </w:t>
            </w:r>
            <w:r>
              <w:t xml:space="preserve">a</w:t>
            </w:r>
            <w:r>
              <w:t xml:space="preserve"> </w:t>
            </w:r>
            <w:r>
              <w:t xml:space="preserve">divorce</w:t>
            </w:r>
            <w:r>
              <w:t xml:space="preserve"> </w:t>
            </w:r>
            <w:r>
              <w:t xml:space="preserve">without</w:t>
            </w:r>
            <w:r>
              <w:t xml:space="preserve"> </w:t>
            </w:r>
            <w:r>
              <w:t xml:space="preserve">children,</w:t>
            </w:r>
            <w:r>
              <w:t xml:space="preserve"> </w:t>
            </w:r>
            <w:r>
              <w:t xml:space="preserve">resulting</w:t>
            </w:r>
            <w:r>
              <w:t xml:space="preserve"> </w:t>
            </w:r>
            <w:r>
              <w:t xml:space="preserve">in</w:t>
            </w:r>
            <w:r>
              <w:t xml:space="preserve"> </w:t>
            </w:r>
            <w:r>
              <w:t xml:space="preserve">a</w:t>
            </w:r>
            <w:r>
              <w:t xml:space="preserve"> </w:t>
            </w:r>
            <w:r>
              <w:t xml:space="preserve">just</w:t>
            </w:r>
            <w:r>
              <w:t xml:space="preserve"> </w:t>
            </w:r>
            <w:r>
              <w:t xml:space="preserve">and</w:t>
            </w:r>
            <w:r>
              <w:t xml:space="preserve"> </w:t>
            </w:r>
            <w:r>
              <w:t xml:space="preserve">right</w:t>
            </w:r>
            <w:r>
              <w:t xml:space="preserve"> </w:t>
            </w:r>
            <w:r>
              <w:t xml:space="preserve">division</w:t>
            </w:r>
            <w:r>
              <w:t xml:space="preserve"> </w:t>
            </w:r>
            <w:r>
              <w:t xml:space="preserve">of</w:t>
            </w:r>
            <w:r>
              <w:t xml:space="preserve"> </w:t>
            </w:r>
            <w:r>
              <w:t xml:space="preserve">the</w:t>
            </w:r>
            <w:r>
              <w:t xml:space="preserve"> </w:t>
            </w:r>
            <w:r>
              <w:t xml:space="preserve">known</w:t>
            </w:r>
            <w:r>
              <w:t xml:space="preserve"> </w:t>
            </w:r>
            <w:r>
              <w:t xml:space="preserve">community</w:t>
            </w:r>
            <w:r>
              <w:t xml:space="preserve"> </w:t>
            </w:r>
            <w:r>
              <w:t xml:space="preserve">estate.</w:t>
            </w:r>
          </w:p>
        </w:tc>
      </w:tr>
      <w:tr>
        <w:trPr>
          <w:cantSplit/>
        </w:trPr>
        <w:tc>
          <w:tcPr>
            <w:tcW w:w="3600" w:type="dxa"/>
          </w:tcPr>
          <w:p>
            <w:pPr>
              <w:pStyle w:val="TexSingle"/>
              <w:spacing w:before="0" w:after="0" w:line="280" w:lineRule="exact"/>
            </w:pPr>
          </w:p>
        </w:tc>
        <w:tc>
          <w:tcPr>
            <w:tcW w:w="5760" w:type="dxa"/>
          </w:tcPr>
          <w:p>
            <w:pPr>
              <w:pStyle w:val="TexSingle"/>
              <w:spacing w:before="0" w:after="0" w:line="280" w:lineRule="exact"/>
            </w:pPr>
          </w:p>
        </w:tc>
      </w:tr>
      <w:tr>
        <w:trPr>
          <w:cantSplit/>
        </w:trPr>
        <w:tc>
          <w:tcPr>
            <w:tcW w:w="3600" w:type="dxa"/>
          </w:tcPr>
          <w:p>
            <w:pPr>
              <w:pStyle w:val="TexSingle"/>
              <w:spacing w:before="0" w:after="0" w:line="322" w:lineRule="exact"/>
              <w:ind w:left="0" w:right="360" w:firstLine="0"/>
            </w:pPr>
            <w:r>
              <w:rPr>
                <w:b/>
                <w:bCs/>
              </w:rPr>
              <w:t xml:space="preserve">Bench</w:t>
            </w:r>
            <w:r>
              <w:rPr>
                <w:b/>
                <w:bCs/>
              </w:rPr>
              <w:t xml:space="preserve"> </w:t>
            </w:r>
            <w:r>
              <w:rPr>
                <w:b/>
                <w:bCs/>
              </w:rPr>
              <w:t xml:space="preserve">Trial</w:t>
            </w:r>
            <w:r>
              <w:rPr>
                <w:b/>
                <w:bCs/>
              </w:rPr>
              <w:t xml:space="preserve"> </w:t>
            </w:r>
            <w:r>
              <w:rPr>
                <w:b/>
                <w:bCs/>
              </w:rPr>
              <w:t xml:space="preserve">Proceedings:</w:t>
            </w:r>
          </w:p>
        </w:tc>
        <w:tc>
          <w:tcPr>
            <w:tcW w:w="5760" w:type="dxa"/>
          </w:tcPr>
          <w:p>
            <w:pPr>
              <w:pStyle w:val="TexSingle"/>
              <w:spacing w:before="0" w:after="0" w:line="322" w:lineRule="exact"/>
            </w:pPr>
            <w:r>
              <w:t xml:space="preserve">On</w:t>
            </w:r>
            <w:r>
              <w:t xml:space="preserve"> </w:t>
            </w:r>
            <w:r>
              <w:t xml:space="preserve">February</w:t>
            </w:r>
            <w:r>
              <w:t xml:space="preserve"> </w:t>
            </w:r>
            <w:r>
              <w:t xml:space="preserve">27,</w:t>
            </w:r>
            <w:r>
              <w:t xml:space="preserve"> </w:t>
            </w:r>
            <w:r>
              <w:t xml:space="preserve">2020,</w:t>
            </w:r>
            <w:r>
              <w:t xml:space="preserve"> </w:t>
            </w:r>
            <w:r>
              <w:t xml:space="preserve">an</w:t>
            </w:r>
            <w:r>
              <w:t xml:space="preserve"> </w:t>
            </w:r>
            <w:r>
              <w:t xml:space="preserve">approximately</w:t>
            </w:r>
            <w:r>
              <w:t xml:space="preserve"> </w:t>
            </w:r>
            <w:r>
              <w:t xml:space="preserve">two-hour</w:t>
            </w:r>
            <w:r>
              <w:t xml:space="preserve"> </w:t>
            </w:r>
            <w:r>
              <w:t xml:space="preserve">bench</w:t>
            </w:r>
            <w:r>
              <w:t xml:space="preserve"> </w:t>
            </w:r>
            <w:r>
              <w:t xml:space="preserve">trial</w:t>
            </w:r>
            <w:r>
              <w:t xml:space="preserve"> </w:t>
            </w:r>
            <w:r>
              <w:t xml:space="preserve">was</w:t>
            </w:r>
            <w:r>
              <w:t xml:space="preserve"> </w:t>
            </w:r>
            <w:r>
              <w:t xml:space="preserve">held,</w:t>
            </w:r>
            <w:r>
              <w:t xml:space="preserve"> </w:t>
            </w:r>
            <w:r>
              <w:t xml:space="preserve">and</w:t>
            </w:r>
            <w:r>
              <w:t xml:space="preserve"> </w:t>
            </w:r>
            <w:r>
              <w:t xml:space="preserve">proceedings</w:t>
            </w:r>
            <w:r>
              <w:t xml:space="preserve"> </w:t>
            </w:r>
            <w:r>
              <w:t xml:space="preserve">adjourned</w:t>
            </w:r>
            <w:r>
              <w:t xml:space="preserve"> </w:t>
            </w:r>
            <w:r>
              <w:t xml:space="preserve">at</w:t>
            </w:r>
            <w:r>
              <w:t xml:space="preserve"> </w:t>
            </w:r>
            <w:r>
              <w:t xml:space="preserve">11:47</w:t>
            </w:r>
            <w:r>
              <w:t xml:space="preserve"> </w:t>
            </w:r>
            <w:r>
              <w:t xml:space="preserve">a.m.</w:t>
            </w:r>
            <w:r>
              <w:t xml:space="preserve"> </w:t>
            </w:r>
            <w:r>
              <w:t xml:space="preserve">with</w:t>
            </w:r>
            <w:r>
              <w:t xml:space="preserve"> </w:t>
            </w:r>
            <w:r>
              <w:t xml:space="preserve">Honorable</w:t>
            </w:r>
            <w:r>
              <w:t xml:space="preserve"> </w:t>
            </w:r>
            <w:r>
              <w:t xml:space="preserve">Kim</w:t>
            </w:r>
            <w:r>
              <w:t xml:space="preserve"> </w:t>
            </w:r>
            <w:r>
              <w:t xml:space="preserve">Cooks,</w:t>
            </w:r>
            <w:r>
              <w:t xml:space="preserve"> </w:t>
            </w:r>
            <w:r>
              <w:t xml:space="preserve">Judge</w:t>
            </w:r>
            <w:r>
              <w:t xml:space="preserve"> </w:t>
            </w:r>
            <w:r>
              <w:t xml:space="preserve">Presiding.</w:t>
            </w:r>
            <w:r>
              <w:t xml:space="preserve"> </w:t>
            </w:r>
            <w:r>
              <w:t xml:space="preserve">RR</w:t>
            </w:r>
            <w:r>
              <w:t xml:space="preserve"> </w:t>
            </w:r>
            <w:r>
              <w:t xml:space="preserve">1:1</w:t>
            </w:r>
            <w:r>
              <w:t xml:space="preserve"> </w:t>
            </w:r>
            <w:r>
              <w:t xml:space="preserve">and</w:t>
            </w:r>
            <w:r>
              <w:t xml:space="preserve"> </w:t>
            </w:r>
            <w:r>
              <w:t xml:space="preserve">1:47.</w:t>
            </w:r>
          </w:p>
        </w:tc>
      </w:tr>
      <w:tr>
        <w:trPr>
          <w:cantSplit/>
        </w:trPr>
        <w:tc>
          <w:tcPr>
            <w:tcW w:w="3600" w:type="dxa"/>
          </w:tcPr>
          <w:p>
            <w:pPr>
              <w:pStyle w:val="TexSingle"/>
              <w:spacing w:before="0" w:after="0" w:line="280" w:lineRule="exact"/>
            </w:pPr>
          </w:p>
        </w:tc>
        <w:tc>
          <w:tcPr>
            <w:tcW w:w="5760" w:type="dxa"/>
          </w:tcPr>
          <w:p>
            <w:pPr>
              <w:pStyle w:val="TexSingle"/>
              <w:spacing w:before="0" w:after="0" w:line="280" w:lineRule="exact"/>
            </w:pPr>
          </w:p>
        </w:tc>
      </w:tr>
      <w:tr>
        <w:trPr>
          <w:cantSplit/>
        </w:trPr>
        <w:tc>
          <w:tcPr>
            <w:tcW w:w="3600" w:type="dxa"/>
          </w:tcPr>
          <w:p>
            <w:pPr>
              <w:pStyle w:val="TexSingle"/>
              <w:spacing w:before="0" w:after="0" w:line="322" w:lineRule="exact"/>
              <w:ind w:left="0" w:right="360" w:firstLine="0"/>
            </w:pPr>
            <w:r>
              <w:rPr>
                <w:b/>
                <w:bCs/>
              </w:rPr>
              <w:t xml:space="preserve">Motion</w:t>
            </w:r>
            <w:r>
              <w:rPr>
                <w:b/>
                <w:bCs/>
              </w:rPr>
              <w:t xml:space="preserve"> </w:t>
            </w:r>
            <w:r>
              <w:rPr>
                <w:b/>
                <w:bCs/>
              </w:rPr>
              <w:t xml:space="preserve">New</w:t>
            </w:r>
            <w:r>
              <w:rPr>
                <w:b/>
                <w:bCs/>
              </w:rPr>
              <w:t xml:space="preserve"> </w:t>
            </w:r>
            <w:r>
              <w:rPr>
                <w:b/>
                <w:bCs/>
              </w:rPr>
              <w:t xml:space="preserve">Trial:</w:t>
            </w:r>
          </w:p>
        </w:tc>
        <w:tc>
          <w:tcPr>
            <w:tcW w:w="5760" w:type="dxa"/>
          </w:tcPr>
          <w:p>
            <w:pPr>
              <w:pStyle w:val="TexSingle"/>
              <w:spacing w:before="0" w:after="0" w:line="322" w:lineRule="exact"/>
            </w:pPr>
            <w:r>
              <w:t xml:space="preserve">On</w:t>
            </w:r>
            <w:r>
              <w:t xml:space="preserve"> </w:t>
            </w:r>
            <w:r>
              <w:t xml:space="preserve">March</w:t>
            </w:r>
            <w:r>
              <w:t xml:space="preserve"> </w:t>
            </w:r>
            <w:r>
              <w:t xml:space="preserve">23,</w:t>
            </w:r>
            <w:r>
              <w:t xml:space="preserve"> </w:t>
            </w:r>
            <w:r>
              <w:t xml:space="preserve">2020</w:t>
            </w:r>
            <w:r>
              <w:t xml:space="preserve"> </w:t>
            </w:r>
            <w:r>
              <w:t xml:space="preserve">Petitioner</w:t>
            </w:r>
            <w:r>
              <w:t xml:space="preserve"> </w:t>
            </w:r>
            <w:r>
              <w:t xml:space="preserve">filed</w:t>
            </w:r>
            <w:r>
              <w:t xml:space="preserve"> </w:t>
            </w:r>
            <w:r>
              <w:t xml:space="preserve">a</w:t>
            </w:r>
            <w:r>
              <w:t xml:space="preserve"> </w:t>
            </w:r>
            <w:r>
              <w:t xml:space="preserve">motion</w:t>
            </w:r>
            <w:r>
              <w:t xml:space="preserve"> </w:t>
            </w:r>
            <w:r>
              <w:t xml:space="preserve">for</w:t>
            </w:r>
            <w:r>
              <w:t xml:space="preserve"> </w:t>
            </w:r>
            <w:r>
              <w:t xml:space="preserve">new</w:t>
            </w:r>
            <w:r>
              <w:t xml:space="preserve"> </w:t>
            </w:r>
            <w:r>
              <w:t xml:space="preserve">trial</w:t>
            </w:r>
            <w:r>
              <w:t xml:space="preserve"> </w:t>
            </w:r>
            <w:r>
              <w:t xml:space="preserve">alleging</w:t>
            </w:r>
            <w:r>
              <w:t xml:space="preserve"> </w:t>
            </w:r>
            <w:r>
              <w:t xml:space="preserve">ineffective</w:t>
            </w:r>
            <w:r>
              <w:t xml:space="preserve"> </w:t>
            </w:r>
            <w:r>
              <w:t xml:space="preserve">assistance</w:t>
            </w:r>
            <w:r>
              <w:t xml:space="preserve"> </w:t>
            </w:r>
            <w:r>
              <w:t xml:space="preserve">of</w:t>
            </w:r>
            <w:r>
              <w:t xml:space="preserve"> </w:t>
            </w:r>
            <w:r>
              <w:t xml:space="preserve">counsel.</w:t>
            </w:r>
            <w:r>
              <w:t xml:space="preserve"> </w:t>
            </w:r>
            <w:r>
              <w:t xml:space="preserve">CR1</w:t>
            </w:r>
            <w:r>
              <w:t xml:space="preserve"> </w:t>
            </w:r>
            <w:r>
              <w:t xml:space="preserve">282</w:t>
              <w:noBreakHyphen/>
              <w:t xml:space="preserve">283.</w:t>
            </w:r>
          </w:p>
        </w:tc>
      </w:tr>
      <w:tr>
        <w:trPr>
          <w:cantSplit/>
        </w:trPr>
        <w:tc>
          <w:tcPr>
            <w:tcW w:w="3600" w:type="dxa"/>
          </w:tcPr>
          <w:p>
            <w:pPr>
              <w:pStyle w:val="TexSingle"/>
              <w:spacing w:before="0" w:after="0" w:line="280" w:lineRule="exact"/>
            </w:pPr>
          </w:p>
        </w:tc>
        <w:tc>
          <w:tcPr>
            <w:tcW w:w="5760" w:type="dxa"/>
          </w:tcPr>
          <w:p>
            <w:pPr>
              <w:pStyle w:val="TexSingle"/>
              <w:spacing w:before="0" w:after="0" w:line="280" w:lineRule="exact"/>
            </w:pPr>
          </w:p>
        </w:tc>
      </w:tr>
      <w:tr>
        <w:trPr>
          <w:cantSplit/>
        </w:trPr>
        <w:tc>
          <w:tcPr>
            <w:tcW w:w="3600" w:type="dxa"/>
          </w:tcPr>
          <w:p>
            <w:pPr>
              <w:pStyle w:val="TexSingle"/>
              <w:spacing w:before="0" w:after="0" w:line="322" w:lineRule="exact"/>
              <w:ind w:left="0" w:right="360" w:firstLine="0"/>
            </w:pPr>
            <w:r>
              <w:rPr>
                <w:b/>
                <w:bCs/>
              </w:rPr>
              <w:t xml:space="preserve">Bench</w:t>
            </w:r>
            <w:r>
              <w:rPr>
                <w:b/>
                <w:bCs/>
              </w:rPr>
              <w:t xml:space="preserve"> </w:t>
            </w:r>
            <w:r>
              <w:rPr>
                <w:b/>
                <w:bCs/>
              </w:rPr>
              <w:t xml:space="preserve">Trial</w:t>
            </w:r>
            <w:r>
              <w:rPr>
                <w:b/>
                <w:bCs/>
              </w:rPr>
              <w:t xml:space="preserve"> </w:t>
            </w:r>
            <w:r>
              <w:rPr>
                <w:b/>
                <w:bCs/>
              </w:rPr>
              <w:t xml:space="preserve">Disposition:</w:t>
            </w:r>
          </w:p>
        </w:tc>
        <w:tc>
          <w:tcPr>
            <w:tcW w:w="5760" w:type="dxa"/>
          </w:tcPr>
          <w:p>
            <w:pPr>
              <w:pStyle w:val="TexSingle"/>
              <w:spacing w:before="0" w:after="0" w:line="322" w:lineRule="exact"/>
            </w:pPr>
            <w:r>
              <w:t xml:space="preserve">On</w:t>
            </w:r>
            <w:r>
              <w:t xml:space="preserve"> </w:t>
            </w:r>
            <w:r>
              <w:t xml:space="preserve">April</w:t>
            </w:r>
            <w:r>
              <w:t xml:space="preserve"> </w:t>
            </w:r>
            <w:r>
              <w:t xml:space="preserve">3,</w:t>
            </w:r>
            <w:r>
              <w:t xml:space="preserve"> </w:t>
            </w:r>
            <w:r>
              <w:t xml:space="preserve">2020</w:t>
            </w:r>
            <w:r>
              <w:t xml:space="preserve"> </w:t>
            </w:r>
            <w:r>
              <w:t xml:space="preserve">Honorable</w:t>
            </w:r>
            <w:r>
              <w:t xml:space="preserve"> </w:t>
            </w:r>
            <w:r>
              <w:t xml:space="preserve">Kim</w:t>
            </w:r>
            <w:r>
              <w:t xml:space="preserve"> </w:t>
            </w:r>
            <w:r>
              <w:t xml:space="preserve">Cooks</w:t>
            </w:r>
            <w:r>
              <w:t xml:space="preserve"> </w:t>
            </w:r>
            <w:r>
              <w:t xml:space="preserve">signed</w:t>
            </w:r>
            <w:r>
              <w:t xml:space="preserve"> </w:t>
            </w:r>
            <w:r>
              <w:t xml:space="preserve">a</w:t>
            </w:r>
            <w:r>
              <w:t xml:space="preserve"> </w:t>
            </w:r>
            <w:r>
              <w:t xml:space="preserve">Final</w:t>
            </w:r>
            <w:r>
              <w:t xml:space="preserve"> </w:t>
            </w:r>
            <w:r>
              <w:t xml:space="preserve">Decree</w:t>
            </w:r>
            <w:r>
              <w:t xml:space="preserve"> </w:t>
            </w:r>
            <w:r>
              <w:t xml:space="preserve">of</w:t>
            </w:r>
            <w:r>
              <w:t xml:space="preserve"> </w:t>
            </w:r>
            <w:r>
              <w:t xml:space="preserve">Divorce</w:t>
            </w:r>
            <w:r>
              <w:t xml:space="preserve"> </w:t>
            </w:r>
            <w:r>
              <w:t xml:space="preserve">with</w:t>
            </w:r>
            <w:r>
              <w:t xml:space="preserve"> </w:t>
            </w:r>
            <w:r>
              <w:t xml:space="preserve">a</w:t>
            </w:r>
            <w:r>
              <w:t xml:space="preserve"> </w:t>
            </w:r>
            <w:r>
              <w:t xml:space="preserve">just</w:t>
            </w:r>
            <w:r>
              <w:t xml:space="preserve"> </w:t>
            </w:r>
            <w:r>
              <w:t xml:space="preserve">and</w:t>
            </w:r>
            <w:r>
              <w:t xml:space="preserve"> </w:t>
            </w:r>
            <w:r>
              <w:t xml:space="preserve">right</w:t>
            </w:r>
            <w:r>
              <w:t xml:space="preserve"> </w:t>
            </w:r>
            <w:r>
              <w:t xml:space="preserve">division</w:t>
            </w:r>
            <w:r>
              <w:t xml:space="preserve"> </w:t>
            </w:r>
            <w:r>
              <w:t xml:space="preserve">of</w:t>
            </w:r>
            <w:r>
              <w:t xml:space="preserve"> </w:t>
            </w:r>
            <w:r>
              <w:t xml:space="preserve">the</w:t>
            </w:r>
            <w:r>
              <w:t xml:space="preserve"> </w:t>
            </w:r>
            <w:r>
              <w:t xml:space="preserve">known</w:t>
            </w:r>
            <w:r>
              <w:t xml:space="preserve"> </w:t>
            </w:r>
            <w:r>
              <w:t xml:space="preserve">marital</w:t>
            </w:r>
            <w:r>
              <w:t xml:space="preserve"> </w:t>
            </w:r>
            <w:r>
              <w:t xml:space="preserve">estate</w:t>
            </w:r>
            <w:r>
              <w:t xml:space="preserve"> </w:t>
            </w:r>
            <w:r>
              <w:t xml:space="preserve">after</w:t>
            </w:r>
            <w:r>
              <w:t xml:space="preserve"> </w:t>
            </w:r>
            <w:r>
              <w:t xml:space="preserve">listening</w:t>
            </w:r>
            <w:r>
              <w:t xml:space="preserve"> </w:t>
            </w:r>
            <w:r>
              <w:t xml:space="preserve">to</w:t>
            </w:r>
            <w:r>
              <w:t xml:space="preserve"> </w:t>
            </w:r>
            <w:r>
              <w:t xml:space="preserve">the</w:t>
            </w:r>
            <w:r>
              <w:t xml:space="preserve"> </w:t>
            </w:r>
            <w:r>
              <w:t xml:space="preserve">parties</w:t>
            </w:r>
            <w:r>
              <w:t xml:space="preserve"> </w:t>
            </w:r>
            <w:r>
              <w:t xml:space="preserve">testify</w:t>
            </w:r>
            <w:r>
              <w:t xml:space="preserve"> </w:t>
            </w:r>
            <w:r>
              <w:t xml:space="preserve">and</w:t>
            </w:r>
            <w:r>
              <w:t xml:space="preserve"> </w:t>
            </w:r>
            <w:r>
              <w:t xml:space="preserve">using</w:t>
            </w:r>
            <w:r>
              <w:t xml:space="preserve"> </w:t>
            </w:r>
            <w:r>
              <w:t xml:space="preserve">her</w:t>
            </w:r>
            <w:r>
              <w:t xml:space="preserve"> </w:t>
            </w:r>
            <w:r>
              <w:t xml:space="preserve">judicial</w:t>
            </w:r>
            <w:r>
              <w:t xml:space="preserve"> </w:t>
            </w:r>
            <w:r>
              <w:t xml:space="preserve">discretion</w:t>
            </w:r>
            <w:r>
              <w:t xml:space="preserve"> </w:t>
            </w:r>
            <w:r>
              <w:t xml:space="preserve">to</w:t>
            </w:r>
            <w:r>
              <w:t xml:space="preserve"> </w:t>
            </w:r>
            <w:r>
              <w:t xml:space="preserve">judge</w:t>
            </w:r>
            <w:r>
              <w:t xml:space="preserve"> </w:t>
            </w:r>
            <w:r>
              <w:t xml:space="preserve">the</w:t>
            </w:r>
            <w:r>
              <w:t xml:space="preserve"> </w:t>
            </w:r>
            <w:r>
              <w:t xml:space="preserve">veracity</w:t>
            </w:r>
            <w:r>
              <w:t xml:space="preserve"> </w:t>
            </w:r>
            <w:r>
              <w:t xml:space="preserve">of</w:t>
            </w:r>
            <w:r>
              <w:t xml:space="preserve"> </w:t>
            </w:r>
            <w:r>
              <w:t xml:space="preserve">the</w:t>
            </w:r>
            <w:r>
              <w:t xml:space="preserve"> </w:t>
            </w:r>
            <w:r>
              <w:t xml:space="preserve">witnesses.</w:t>
            </w:r>
            <w:r>
              <w:t xml:space="preserve"> </w:t>
            </w:r>
            <w:r>
              <w:t xml:space="preserve">CR</w:t>
            </w:r>
            <w:r>
              <w:t xml:space="preserve"> </w:t>
            </w:r>
            <w:r>
              <w:t xml:space="preserve">1:286</w:t>
              <w:noBreakHyphen/>
              <w:t xml:space="preserve">293.</w:t>
            </w:r>
          </w:p>
        </w:tc>
      </w:tr>
      <w:tr>
        <w:trPr>
          <w:cantSplit/>
        </w:trPr>
        <w:tc>
          <w:tcPr>
            <w:tcW w:w="3600" w:type="dxa"/>
          </w:tcPr>
          <w:p>
            <w:pPr>
              <w:pStyle w:val="TexSingle"/>
              <w:spacing w:before="0" w:after="0" w:line="280" w:lineRule="exact"/>
            </w:pPr>
          </w:p>
        </w:tc>
        <w:tc>
          <w:tcPr>
            <w:tcW w:w="5760" w:type="dxa"/>
          </w:tcPr>
          <w:p>
            <w:pPr>
              <w:pStyle w:val="TexSingle"/>
              <w:spacing w:before="0" w:after="0" w:line="280" w:lineRule="exact"/>
            </w:pPr>
          </w:p>
        </w:tc>
      </w:tr>
      <w:tr>
        <w:trPr>
          <w:cantSplit/>
        </w:trPr>
        <w:tc>
          <w:tcPr>
            <w:tcW w:w="3600" w:type="dxa"/>
          </w:tcPr>
          <w:p>
            <w:pPr>
              <w:pStyle w:val="TexSingle"/>
              <w:spacing w:before="0" w:after="0" w:line="322" w:lineRule="exact"/>
              <w:ind w:left="0" w:right="360" w:firstLine="0"/>
            </w:pPr>
            <w:r>
              <w:rPr>
                <w:b/>
                <w:bCs/>
              </w:rPr>
              <w:t xml:space="preserve">New</w:t>
            </w:r>
            <w:r>
              <w:rPr>
                <w:b/>
                <w:bCs/>
              </w:rPr>
              <w:t xml:space="preserve"> </w:t>
            </w:r>
            <w:r>
              <w:rPr>
                <w:b/>
                <w:bCs/>
              </w:rPr>
              <w:t xml:space="preserve">Trial</w:t>
            </w:r>
            <w:r>
              <w:rPr>
                <w:b/>
                <w:bCs/>
              </w:rPr>
              <w:t xml:space="preserve"> </w:t>
            </w:r>
            <w:r>
              <w:rPr>
                <w:b/>
                <w:bCs/>
              </w:rPr>
              <w:t xml:space="preserve">Proceedings:</w:t>
            </w:r>
          </w:p>
        </w:tc>
        <w:tc>
          <w:tcPr>
            <w:tcW w:w="5760" w:type="dxa"/>
          </w:tcPr>
          <w:p>
            <w:pPr>
              <w:pStyle w:val="TexSingle"/>
              <w:spacing w:before="0" w:after="0" w:line="322" w:lineRule="exact"/>
            </w:pPr>
            <w:r>
              <w:t xml:space="preserve">On</w:t>
            </w:r>
            <w:r>
              <w:t xml:space="preserve"> </w:t>
            </w:r>
            <w:r>
              <w:t xml:space="preserve">April</w:t>
            </w:r>
            <w:r>
              <w:t xml:space="preserve"> </w:t>
            </w:r>
            <w:r>
              <w:t xml:space="preserve">14,</w:t>
            </w:r>
            <w:r>
              <w:t xml:space="preserve"> </w:t>
            </w:r>
            <w:r>
              <w:t xml:space="preserve">2020</w:t>
            </w:r>
            <w:r>
              <w:t xml:space="preserve"> </w:t>
            </w:r>
            <w:r>
              <w:t xml:space="preserve">hearing</w:t>
            </w:r>
            <w:r>
              <w:t xml:space="preserve"> </w:t>
            </w:r>
            <w:r>
              <w:t xml:space="preserve">was</w:t>
            </w:r>
            <w:r>
              <w:t xml:space="preserve"> </w:t>
            </w:r>
            <w:r>
              <w:t xml:space="preserve">held</w:t>
            </w:r>
            <w:r>
              <w:t xml:space="preserve"> </w:t>
            </w:r>
            <w:r>
              <w:t xml:space="preserve">with</w:t>
            </w:r>
            <w:r>
              <w:t xml:space="preserve"> </w:t>
            </w:r>
            <w:r>
              <w:t xml:space="preserve">Honorable</w:t>
            </w:r>
            <w:r>
              <w:t xml:space="preserve"> </w:t>
            </w:r>
            <w:r>
              <w:t xml:space="preserve">Kim</w:t>
            </w:r>
            <w:r>
              <w:t xml:space="preserve"> </w:t>
            </w:r>
            <w:r>
              <w:t xml:space="preserve">Cooks</w:t>
            </w:r>
            <w:r>
              <w:t xml:space="preserve"> </w:t>
            </w:r>
            <w:r>
              <w:t xml:space="preserve">presiding.</w:t>
            </w:r>
            <w:r>
              <w:t xml:space="preserve"> </w:t>
            </w:r>
            <w:r>
              <w:t xml:space="preserve">RR2</w:t>
            </w:r>
            <w:r>
              <w:t xml:space="preserve"> </w:t>
            </w:r>
            <w:r>
              <w:t xml:space="preserve">1</w:t>
              <w:noBreakHyphen/>
              <w:t xml:space="preserve">21.</w:t>
            </w:r>
            <w:r>
              <w:t xml:space="preserve"> </w:t>
            </w:r>
            <w:r>
              <w:t xml:space="preserve">Honorable</w:t>
            </w:r>
            <w:r>
              <w:t xml:space="preserve"> </w:t>
            </w:r>
            <w:r>
              <w:t xml:space="preserve">Kim</w:t>
            </w:r>
            <w:r>
              <w:t xml:space="preserve"> </w:t>
            </w:r>
            <w:r>
              <w:t xml:space="preserve">Cooks</w:t>
            </w:r>
            <w:r>
              <w:t xml:space="preserve"> </w:t>
            </w:r>
            <w:r>
              <w:t xml:space="preserve">denied</w:t>
            </w:r>
            <w:r>
              <w:t xml:space="preserve"> </w:t>
            </w:r>
            <w:r>
              <w:t xml:space="preserve">petitioner’s</w:t>
            </w:r>
            <w:r>
              <w:t xml:space="preserve"> </w:t>
            </w:r>
            <w:r>
              <w:t xml:space="preserve">request</w:t>
            </w:r>
            <w:r>
              <w:t xml:space="preserve"> </w:t>
            </w:r>
            <w:r>
              <w:t xml:space="preserve">for</w:t>
            </w:r>
            <w:r>
              <w:t xml:space="preserve"> </w:t>
            </w:r>
            <w:r>
              <w:t xml:space="preserve">new</w:t>
            </w:r>
            <w:r>
              <w:t xml:space="preserve"> </w:t>
            </w:r>
            <w:r>
              <w:t xml:space="preserve">trial.</w:t>
            </w:r>
            <w:r>
              <w:t xml:space="preserve"> </w:t>
            </w:r>
            <w:r>
              <w:t xml:space="preserve">RR2</w:t>
            </w:r>
            <w:r>
              <w:t xml:space="preserve"> </w:t>
            </w:r>
            <w:r>
              <w:t xml:space="preserve">21.</w:t>
            </w:r>
          </w:p>
        </w:tc>
      </w:tr>
      <w:tr>
        <w:trPr>
          <w:cantSplit/>
        </w:trPr>
        <w:tc>
          <w:tcPr>
            <w:tcW w:w="3600" w:type="dxa"/>
          </w:tcPr>
          <w:p>
            <w:pPr>
              <w:pStyle w:val="TexSingle"/>
              <w:spacing w:before="0" w:after="0" w:line="280" w:lineRule="exact"/>
            </w:pPr>
          </w:p>
        </w:tc>
        <w:tc>
          <w:tcPr>
            <w:tcW w:w="5760" w:type="dxa"/>
          </w:tcPr>
          <w:p>
            <w:pPr>
              <w:pStyle w:val="TexSingle"/>
              <w:spacing w:before="0" w:after="0" w:line="280" w:lineRule="exact"/>
            </w:pPr>
          </w:p>
        </w:tc>
      </w:tr>
      <w:tr>
        <w:trPr>
          <w:cantSplit/>
        </w:trPr>
        <w:tc>
          <w:tcPr>
            <w:tcW w:w="3600" w:type="dxa"/>
          </w:tcPr>
          <w:p>
            <w:pPr>
              <w:pStyle w:val="TexSingle"/>
              <w:spacing w:before="0" w:after="0" w:line="322" w:lineRule="exact"/>
              <w:ind w:left="0" w:right="360" w:firstLine="0"/>
            </w:pPr>
            <w:r>
              <w:rPr>
                <w:b/>
                <w:bCs/>
              </w:rPr>
              <w:t xml:space="preserve">New</w:t>
            </w:r>
            <w:r>
              <w:rPr>
                <w:b/>
                <w:bCs/>
              </w:rPr>
              <w:t xml:space="preserve"> </w:t>
            </w:r>
            <w:r>
              <w:rPr>
                <w:b/>
                <w:bCs/>
              </w:rPr>
              <w:t xml:space="preserve">Trial</w:t>
            </w:r>
            <w:r>
              <w:rPr>
                <w:b/>
                <w:bCs/>
              </w:rPr>
              <w:t xml:space="preserve"> </w:t>
            </w:r>
            <w:r>
              <w:rPr>
                <w:b/>
                <w:bCs/>
              </w:rPr>
              <w:t xml:space="preserve">Disposition:</w:t>
            </w:r>
          </w:p>
        </w:tc>
        <w:tc>
          <w:tcPr>
            <w:tcW w:w="5760" w:type="dxa"/>
          </w:tcPr>
          <w:p>
            <w:pPr>
              <w:pStyle w:val="TexSingle"/>
              <w:spacing w:before="0" w:after="0" w:line="322" w:lineRule="exact"/>
            </w:pPr>
            <w:r>
              <w:t xml:space="preserve">On</w:t>
            </w:r>
            <w:r>
              <w:t xml:space="preserve"> </w:t>
            </w:r>
            <w:r>
              <w:t xml:space="preserve">April</w:t>
            </w:r>
            <w:r>
              <w:t xml:space="preserve"> </w:t>
            </w:r>
            <w:r>
              <w:t xml:space="preserve">17,</w:t>
            </w:r>
            <w:r>
              <w:t xml:space="preserve"> </w:t>
            </w:r>
            <w:r>
              <w:t xml:space="preserve">2020</w:t>
            </w:r>
            <w:r>
              <w:t xml:space="preserve"> </w:t>
            </w:r>
            <w:r>
              <w:t xml:space="preserve">Judge</w:t>
            </w:r>
            <w:r>
              <w:t xml:space="preserve"> </w:t>
            </w:r>
            <w:r>
              <w:t xml:space="preserve">Cooks</w:t>
            </w:r>
            <w:r>
              <w:t xml:space="preserve"> </w:t>
            </w:r>
            <w:r>
              <w:t xml:space="preserve">signed</w:t>
            </w:r>
            <w:r>
              <w:t xml:space="preserve"> </w:t>
            </w:r>
            <w:r>
              <w:t xml:space="preserve">the</w:t>
            </w:r>
            <w:r>
              <w:t xml:space="preserve"> </w:t>
            </w:r>
            <w:r>
              <w:t xml:space="preserve">Order</w:t>
            </w:r>
            <w:r>
              <w:t xml:space="preserve"> </w:t>
            </w:r>
            <w:r>
              <w:t xml:space="preserve">Denying</w:t>
            </w:r>
            <w:r>
              <w:t xml:space="preserve"> </w:t>
            </w:r>
            <w:r>
              <w:t xml:space="preserve">Motion</w:t>
            </w:r>
            <w:r>
              <w:t xml:space="preserve"> </w:t>
            </w:r>
            <w:r>
              <w:t xml:space="preserve">for</w:t>
            </w:r>
            <w:r>
              <w:t xml:space="preserve"> </w:t>
            </w:r>
            <w:r>
              <w:t xml:space="preserve">New</w:t>
            </w:r>
            <w:r>
              <w:t xml:space="preserve"> </w:t>
            </w:r>
            <w:r>
              <w:t xml:space="preserve">Trial.</w:t>
            </w:r>
            <w:r>
              <w:t xml:space="preserve"> </w:t>
            </w:r>
            <w:r>
              <w:t xml:space="preserve">CR1</w:t>
            </w:r>
            <w:r>
              <w:t xml:space="preserve"> </w:t>
            </w:r>
            <w:r>
              <w:t xml:space="preserve">295.</w:t>
            </w:r>
          </w:p>
        </w:tc>
      </w:tr>
    </w:tbl>
    <w:p>
      <w:pPr>
        <w:pStyle w:val="TexHead1"/>
      </w:pPr>
      <w:r>
        <w:t xml:space="preserve">Abbreviations</w:t>
      </w:r>
      <w:r>
        <w:t xml:space="preserve"> </w:t>
      </w:r>
      <w:r>
        <w:t xml:space="preserve">and</w:t>
      </w:r>
      <w:r>
        <w:t xml:space="preserve"> </w:t>
      </w:r>
      <w:r>
        <w:t xml:space="preserve">Record</w:t>
      </w:r>
      <w:r>
        <w:t xml:space="preserve"> </w:t>
      </w:r>
      <w:r>
        <w:t xml:space="preserve">References</w:t>
      </w:r>
    </w:p>
    <w:p>
      <w:pPr>
        <w:pStyle w:val="BodyText"/>
      </w:pPr>
      <w:r>
        <w:t xml:space="preserve">Appellant Malcolm Johnson shall be referred to as “Malcolm” or “Appellant.” Appellee Veronica Powell-Johnson shall be referred to as “Veronica” or “Appellee.”</w:t>
      </w:r>
    </w:p>
    <w:p>
      <w:pPr>
        <w:pStyle w:val="BodyText"/>
      </w:pPr>
      <w:r>
        <w:t xml:space="preserve">The Clerk’s Record will be referred to as “CR” followed by the volume and page, as in “CR1 282</w:t>
      </w:r>
      <w:r>
        <w:noBreakHyphen/>
      </w:r>
      <w:r>
        <w:t xml:space="preserve">283.” The Reporter’s Records will be referred to as “RR” and will be cited by volume and page numbers, where applicable. [The table of clerk’s record volumes is omitted from this transcription.]</w:t>
      </w:r>
    </w:p>
    <w:p>
      <w:pPr>
        <w:pStyle w:val="TexHead1"/>
      </w:pPr>
      <w:r>
        <w:t xml:space="preserve">Statement</w:t>
      </w:r>
      <w:r>
        <w:t xml:space="preserve"> </w:t>
      </w:r>
      <w:r>
        <w:t xml:space="preserve">of</w:t>
      </w:r>
      <w:r>
        <w:t xml:space="preserve"> </w:t>
      </w:r>
      <w:r>
        <w:t xml:space="preserve">Facts</w:t>
      </w:r>
    </w:p>
    <w:p>
      <w:pPr>
        <w:pStyle w:val="BodyText"/>
      </w:pPr>
      <w:r>
        <w:t xml:space="preserve">[Items A through J of the filed statement of facts describe the parties’ marriage and personal history and are omitted from this transcription.]</w:t>
      </w:r>
    </w:p>
    <w:p>
      <w:pPr>
        <w:pStyle w:val="BodyText"/>
      </w:pPr>
      <w:r>
        <w:t xml:space="preserve">K. On June 20, 2019, Malcolm filed Original Petition for Divorce. CR1 13.</w:t>
      </w:r>
    </w:p>
    <w:p>
      <w:pPr>
        <w:pStyle w:val="BodyText"/>
      </w:pPr>
      <w:r>
        <w:t xml:space="preserve">P. On July 11, 2019, Veronica filed Original Counter Petition for Divorce and Application for Ex Parte Temporary Restraining Order. CR1 23</w:t>
      </w:r>
      <w:r>
        <w:noBreakHyphen/>
      </w:r>
      <w:r>
        <w:t xml:space="preserve">40.</w:t>
      </w:r>
    </w:p>
    <w:p>
      <w:pPr>
        <w:pStyle w:val="BodyText"/>
      </w:pPr>
      <w:r>
        <w:t xml:space="preserve">FF. On October 29, 2019, Veronica files her sworn Inventory and Appraisement. The parties agreed and it was ordered on October 16, 2019 to file and exchange Inventory and Appraisements. Malcolm never filed his sworn Inventory and Appraisement, nor did he provide the Inventory and Appraisement to Veronica at any time during the divorce action. CR2 4</w:t>
      </w:r>
      <w:r>
        <w:noBreakHyphen/>
      </w:r>
      <w:r>
        <w:t xml:space="preserve">40.</w:t>
      </w:r>
    </w:p>
    <w:p>
      <w:pPr>
        <w:pStyle w:val="BodyText"/>
      </w:pPr>
      <w:r>
        <w:t xml:space="preserve">LL. On February 27, 2020, Trial was held. Moments before going on the record, Malcolm produced to Veronica some documents. Judge entered trial memorandum/​ruling. CR1 239</w:t>
      </w:r>
      <w:r>
        <w:noBreakHyphen/>
      </w:r>
      <w:r>
        <w:t xml:space="preserve">239 and RR1.</w:t>
      </w:r>
    </w:p>
    <w:p>
      <w:pPr>
        <w:pStyle w:val="BodyText"/>
      </w:pPr>
      <w:r>
        <w:t xml:space="preserve">MM. On March 11, 2020, Malcolm’s third attorney, Allen Roach, filed an appearance. CR1 240</w:t>
      </w:r>
      <w:r>
        <w:noBreakHyphen/>
      </w:r>
      <w:r>
        <w:t xml:space="preserve">240.</w:t>
      </w:r>
    </w:p>
    <w:p>
      <w:pPr>
        <w:pStyle w:val="BodyText"/>
      </w:pPr>
      <w:r>
        <w:t xml:space="preserve">[The remaining items of the statement of facts are omitted from this transcription.]</w:t>
      </w:r>
    </w:p>
    <w:p>
      <w:pPr>
        <w:pStyle w:val="TexHead1"/>
      </w:pPr>
      <w:r>
        <w:t xml:space="preserve">Objections</w:t>
      </w:r>
      <w:r>
        <w:t xml:space="preserve"> </w:t>
      </w:r>
      <w:r>
        <w:t xml:space="preserve">to</w:t>
      </w:r>
      <w:r>
        <w:t xml:space="preserve"> </w:t>
      </w:r>
      <w:r>
        <w:t xml:space="preserve">and</w:t>
      </w:r>
      <w:r>
        <w:t xml:space="preserve"> </w:t>
      </w:r>
      <w:r>
        <w:t xml:space="preserve">Motion</w:t>
      </w:r>
      <w:r>
        <w:t xml:space="preserve"> </w:t>
      </w:r>
      <w:r>
        <w:t xml:space="preserve">to</w:t>
      </w:r>
      <w:r>
        <w:t xml:space="preserve"> </w:t>
      </w:r>
      <w:r>
        <w:t xml:space="preserve">Strike</w:t>
      </w:r>
      <w:r>
        <w:t xml:space="preserve"> </w:t>
      </w:r>
      <w:r>
        <w:t xml:space="preserve">Appellant’s</w:t>
      </w:r>
      <w:r>
        <w:t xml:space="preserve"> </w:t>
      </w:r>
      <w:r>
        <w:t xml:space="preserve">Supplemental</w:t>
      </w:r>
      <w:r>
        <w:t xml:space="preserve"> </w:t>
      </w:r>
      <w:r>
        <w:t xml:space="preserve">Appendices</w:t>
      </w:r>
      <w:r>
        <w:t xml:space="preserve"> </w:t>
      </w:r>
      <w:r>
        <w:t xml:space="preserve">8</w:t>
      </w:r>
      <w:r>
        <w:t xml:space="preserve"> </w:t>
      </w:r>
      <w:r>
        <w:t xml:space="preserve">&amp;</w:t>
      </w:r>
      <w:r>
        <w:t xml:space="preserve"> </w:t>
      </w:r>
      <w:r>
        <w:t xml:space="preserve">9</w:t>
      </w:r>
    </w:p>
    <w:p>
      <w:pPr>
        <w:pStyle w:val="BodyText"/>
      </w:pPr>
      <w:r>
        <w:t xml:space="preserve">Before addressing the merits of the issues raised by Malcolm in his Appellant’s Brief, Veronica specifically objects to Malcolm’s brief appendices 8 and 9 and any reference to and reliance upon those documents in his brief as those documents are not part of the formal appellate record. Appellant makes no justification for attaching documents which are not part of the formal appellate record and cites no case law allowing such documents.</w:t>
      </w:r>
    </w:p>
    <w:p>
      <w:pPr>
        <w:pStyle w:val="BodyText"/>
      </w:pPr>
      <w:r>
        <w:t xml:space="preserve">It is well established that documents attached to an appellate brief, which are not part of the formal appellate record, may not be considered by the appellate court.</w:t>
      </w:r>
      <w:r>
        <w:t xml:space="preserve"> </w:t>
      </w:r>
      <w:r>
        <w:rPr>
          <w:i/>
          <w:iCs/>
        </w:rPr>
        <w:t xml:space="preserve">See Warriner v. Warriner</w:t>
      </w:r>
      <w:r>
        <w:t xml:space="preserve">, 394 S.W.3d 240, 254 (Tex. App.—El Paso 2012, no pet.) (holding that documents attached to a brief as an exhibit or an appendix, but not appearing in the record, cannot be considered on appellate review);</w:t>
      </w:r>
      <w:r>
        <w:t xml:space="preserve"> </w:t>
      </w:r>
      <w:r>
        <w:rPr>
          <w:i/>
          <w:iCs/>
        </w:rPr>
        <w:t xml:space="preserve">Fox v. Wardy</w:t>
      </w:r>
      <w:r>
        <w:t xml:space="preserve">, 234 S.W.3d 30, 33 (Tex. App.—El Paso 2007, pet. dism’d w.o.j.) (refusing to consider appellant’s affidavit attached to brief because it was not part of the appellate record);</w:t>
      </w:r>
      <w:r>
        <w:t xml:space="preserve"> </w:t>
      </w:r>
      <w:r>
        <w:rPr>
          <w:i/>
          <w:iCs/>
        </w:rPr>
        <w:t xml:space="preserve">Cantu v. Horany</w:t>
      </w:r>
      <w:r>
        <w:t xml:space="preserve">, 195 S.W.3d 867, 870 (Tex. App.—Dallas 2006, no pet.) (granting appellee’s motion to strike portions of appellant’s brief referring to documents outside record). The appellate record consists of the clerk’s record and, if necessary to the appeal, the reporter’s record. Tex. R. App. P. 34.1.</w:t>
      </w:r>
    </w:p>
    <w:p>
      <w:pPr>
        <w:pStyle w:val="TexHead1"/>
      </w:pPr>
      <w:r>
        <w:t xml:space="preserve">Summary</w:t>
      </w:r>
      <w:r>
        <w:t xml:space="preserve"> </w:t>
      </w:r>
      <w:r>
        <w:t xml:space="preserve">of</w:t>
      </w:r>
      <w:r>
        <w:t xml:space="preserve"> </w:t>
      </w:r>
      <w:r>
        <w:t xml:space="preserve">Argument</w:t>
      </w:r>
    </w:p>
    <w:p>
      <w:pPr>
        <w:pStyle w:val="BodyLead"/>
      </w:pPr>
      <w:r>
        <w:rPr>
          <w:b/>
          <w:bCs/>
        </w:rPr>
        <w:t xml:space="preserve">Reply Issue 1:</w:t>
      </w:r>
      <w:r>
        <w:t xml:space="preserve"> </w:t>
      </w:r>
      <w:r>
        <w:t xml:space="preserve">Sufficient evidence supports the Trial Court’s finding of fault against Malcolm so there was no abuse of discretion by the Trial Court. The Trial Court considered, among other evidence, [the evidence listed in the filed brief, omitted from this transcription in part]:</w:t>
      </w:r>
    </w:p>
    <w:p>
      <w:pPr>
        <w:pStyle w:val="ListItem"/>
      </w:pPr>
      <w:r>
        <w:t xml:space="preserve">•</w:t>
      </w:r>
      <w:r>
        <w:tab/>
      </w:r>
      <w:r>
        <w:t xml:space="preserve">the testimony regarding Malcolm’s behavior in thwarting the sale of the home multiple times before trial and during this appeal;</w:t>
      </w:r>
    </w:p>
    <w:p>
      <w:pPr>
        <w:pStyle w:val="ListItem"/>
      </w:pPr>
      <w:r>
        <w:t xml:space="preserve">•</w:t>
      </w:r>
      <w:r>
        <w:tab/>
      </w:r>
      <w:r>
        <w:t xml:space="preserve">the unknown assets Malcolm refused to disclose; and</w:t>
      </w:r>
    </w:p>
    <w:p>
      <w:pPr>
        <w:pStyle w:val="ListItem"/>
      </w:pPr>
      <w:r>
        <w:t xml:space="preserve">•</w:t>
      </w:r>
      <w:r>
        <w:tab/>
      </w:r>
      <w:r>
        <w:t xml:space="preserve">multiple</w:t>
      </w:r>
      <w:r>
        <w:t xml:space="preserve"> </w:t>
      </w:r>
      <w:r>
        <w:rPr>
          <w:i/>
          <w:iCs/>
        </w:rPr>
        <w:t xml:space="preserve">Murff</w:t>
      </w:r>
      <w:r>
        <w:t xml:space="preserve"> </w:t>
      </w:r>
      <w:r>
        <w:t xml:space="preserve">factors in making the just and right division, all of which support the actual division.</w:t>
      </w:r>
      <w:r>
        <w:t xml:space="preserve"> </w:t>
      </w:r>
      <w:r>
        <w:rPr>
          <w:i/>
          <w:iCs/>
        </w:rPr>
        <w:t xml:space="preserve">See Murff v. Murff</w:t>
      </w:r>
      <w:r>
        <w:t xml:space="preserve">, 615 S.W.2d 696, 699 (Tex. 1981).</w:t>
      </w:r>
    </w:p>
    <w:p>
      <w:pPr>
        <w:pStyle w:val="BodyText"/>
      </w:pPr>
      <w:r>
        <w:rPr>
          <w:b/>
          <w:bCs/>
        </w:rPr>
        <w:t xml:space="preserve">Reply Issue 2:</w:t>
      </w:r>
      <w:r>
        <w:t xml:space="preserve"> </w:t>
      </w:r>
      <w:r>
        <w:t xml:space="preserve">While Veronica is having trouble distinguishing Issue 2 from Issue 1, Veronica asserts the evidence is legally and factually sufficient to support the trial court’s granting of the divorce on fault grounds and rendering a disproportionate portion of the disclosed community property to Veronica.</w:t>
      </w:r>
    </w:p>
    <w:p>
      <w:pPr>
        <w:pStyle w:val="BodyText"/>
      </w:pPr>
      <w:r>
        <w:rPr>
          <w:b/>
          <w:bCs/>
        </w:rPr>
        <w:t xml:space="preserve">Reply Issue 3:</w:t>
      </w:r>
      <w:r>
        <w:t xml:space="preserve"> </w:t>
      </w:r>
      <w:r>
        <w:t xml:space="preserve">Veronica believes this issue should be stricken from Malcolm’s brief as this is not a ground for new trial or appeal.</w:t>
      </w:r>
    </w:p>
    <w:p>
      <w:pPr>
        <w:pStyle w:val="BodyText"/>
      </w:pPr>
      <w:r>
        <w:rPr>
          <w:b/>
          <w:bCs/>
        </w:rPr>
        <w:t xml:space="preserve">Reply Issue 4:</w:t>
      </w:r>
      <w:r>
        <w:t xml:space="preserve"> </w:t>
      </w:r>
      <w:r>
        <w:t xml:space="preserve">The Associate Judge used appropriate discretionary powers in granting Veronica attorney fees as requested in her Motion for Temporary Orders During Appeal (CR5 11, item d) and the Associate Judge modified his ruling by hand on the formal order, which is being attached as Appendix 1, so that these fees only become due on the unsuccessful appeal of Malcolm. Malcolm did not ask for attorney fees on successful appeal before the trial court.</w:t>
      </w:r>
    </w:p>
    <w:p>
      <w:pPr>
        <w:pStyle w:val="TexHead1"/>
      </w:pPr>
      <w:r>
        <w:t xml:space="preserve">Argument</w:t>
      </w:r>
      <w:r>
        <w:t xml:space="preserve"> </w:t>
      </w:r>
      <w:r>
        <w:t xml:space="preserve">&amp;</w:t>
      </w:r>
      <w:r>
        <w:t xml:space="preserve"> </w:t>
      </w:r>
      <w:r>
        <w:t xml:space="preserve">Authorities</w:t>
      </w:r>
    </w:p>
    <w:p>
      <w:pPr>
        <w:pStyle w:val="TexHead2"/>
      </w:pPr>
      <w:r>
        <w:t xml:space="preserve">A.</w:t>
      </w:r>
      <w:r>
        <w:t xml:space="preserve"> </w:t>
      </w:r>
      <w:r>
        <w:t xml:space="preserve">Standard</w:t>
      </w:r>
      <w:r>
        <w:t xml:space="preserve"> </w:t>
      </w:r>
      <w:r>
        <w:t xml:space="preserve">of</w:t>
      </w:r>
      <w:r>
        <w:t xml:space="preserve"> </w:t>
      </w:r>
      <w:r>
        <w:t xml:space="preserve">Review—Abuse</w:t>
      </w:r>
      <w:r>
        <w:t xml:space="preserve"> </w:t>
      </w:r>
      <w:r>
        <w:t xml:space="preserve">of</w:t>
      </w:r>
      <w:r>
        <w:t xml:space="preserve"> </w:t>
      </w:r>
      <w:r>
        <w:t xml:space="preserve">Discretion</w:t>
      </w:r>
    </w:p>
    <w:p>
      <w:pPr>
        <w:pStyle w:val="BodyText"/>
      </w:pPr>
      <w:r>
        <w:t xml:space="preserve">Most family law appealable issues are evaluated for abuse of discretion by a trial court.</w:t>
      </w:r>
      <w:r>
        <w:t xml:space="preserve"> </w:t>
      </w:r>
      <w:r>
        <w:rPr>
          <w:i/>
          <w:iCs/>
        </w:rPr>
        <w:t xml:space="preserve">In re A.B.P.</w:t>
      </w:r>
      <w:r>
        <w:t xml:space="preserve">, 291 S.W.3d 91, 95 (Tex. App.—Dallas 2009, no pet.) A trial court abuses its discretion when it acts arbitrarily or unreasonably, or without any reference to guiding rules and principles.</w:t>
      </w:r>
      <w:r>
        <w:t xml:space="preserve"> </w:t>
      </w:r>
      <w:r>
        <w:rPr>
          <w:i/>
          <w:iCs/>
        </w:rPr>
        <w:t xml:space="preserve">Worford v. Stamper</w:t>
      </w:r>
      <w:r>
        <w:t xml:space="preserve">, 801 S.W.2d 108, 109 (Tex. 1990) (per curiam). In an appellate factual sufficiency review, all the evidence in the record, both supporting and contrary to the trial courts’ finding is examined.</w:t>
      </w:r>
      <w:r>
        <w:t xml:space="preserve"> </w:t>
      </w:r>
      <w:r>
        <w:rPr>
          <w:i/>
          <w:iCs/>
        </w:rPr>
        <w:t xml:space="preserve">See Ortiz v. Jones</w:t>
      </w:r>
      <w:r>
        <w:t xml:space="preserve">, 917 S.W.2d 770, 772 (Tex. 1996) (per curiam);</w:t>
      </w:r>
      <w:r>
        <w:t xml:space="preserve"> </w:t>
      </w:r>
      <w:r>
        <w:rPr>
          <w:i/>
          <w:iCs/>
        </w:rPr>
        <w:t xml:space="preserve">In re C.A.S.</w:t>
      </w:r>
      <w:r>
        <w:t xml:space="preserve">, 405 S.W.3d 373, 382–83 (Tex. App.—Dallas 2013, no pet.). Reversal on appeal is granted only if the trial court’s finding misapplied the law, or is so against the great weight of the evidence as to be clearly wrong and unjust.</w:t>
      </w:r>
      <w:r>
        <w:t xml:space="preserve"> </w:t>
      </w:r>
      <w:r>
        <w:rPr>
          <w:i/>
          <w:iCs/>
        </w:rPr>
        <w:t xml:space="preserve">Id.</w:t>
      </w:r>
    </w:p>
    <w:p>
      <w:pPr>
        <w:pStyle w:val="BodyText"/>
      </w:pPr>
      <w:r>
        <w:t xml:space="preserve">When determining if the trial court abused its discretion, the appellate court considers whether the trial court (1) had sufficient evidence upon which to exercise its discretion, and (2) erred in its application of that discretion.</w:t>
      </w:r>
      <w:r>
        <w:t xml:space="preserve"> </w:t>
      </w:r>
      <w:r>
        <w:rPr>
          <w:i/>
          <w:iCs/>
        </w:rPr>
        <w:t xml:space="preserve">Moroch v. Collins</w:t>
      </w:r>
      <w:r>
        <w:t xml:space="preserve">, 174 S.W.3d 849, 857 (Tex. App.—Dallas 2005, pet. denied). A trial court does not abuse its discretion if there is some evidence of a substantive and probative character to support the decision.</w:t>
      </w:r>
      <w:r>
        <w:t xml:space="preserve"> </w:t>
      </w:r>
      <w:r>
        <w:rPr>
          <w:i/>
          <w:iCs/>
        </w:rPr>
        <w:t xml:space="preserve">Id.</w:t>
      </w:r>
      <w:r>
        <w:t xml:space="preserve">;</w:t>
      </w:r>
      <w:r>
        <w:t xml:space="preserve"> </w:t>
      </w:r>
      <w:r>
        <w:rPr>
          <w:i/>
          <w:iCs/>
        </w:rPr>
        <w:t xml:space="preserve">see also In re C.A.S.</w:t>
      </w:r>
      <w:r>
        <w:t xml:space="preserve">, 405 S.W.3d at 383.</w:t>
      </w:r>
    </w:p>
    <w:p>
      <w:pPr>
        <w:pStyle w:val="BodyText"/>
      </w:pPr>
      <w:r>
        <w:t xml:space="preserve">Trial courts are tasked with dividing the community estate in a “just and right” manner, considering the rights of both parties. Tex. Fam. Code Ann. § 7.001. Thus, a trial court would abuse its discretion in dividing community property if that property was not divided in a just and right manner. Trial courts are afforded wide discretion in dividing marital property upon divorce and, absent an abuse of discretion, this Court will not disturb the property division.</w:t>
      </w:r>
      <w:r>
        <w:t xml:space="preserve"> </w:t>
      </w:r>
      <w:r>
        <w:rPr>
          <w:i/>
          <w:iCs/>
        </w:rPr>
        <w:t xml:space="preserve">Murff</w:t>
      </w:r>
      <w:r>
        <w:t xml:space="preserve">, 615 S.W.2d at 698;</w:t>
      </w:r>
      <w:r>
        <w:t xml:space="preserve"> </w:t>
      </w:r>
      <w:r>
        <w:rPr>
          <w:i/>
          <w:iCs/>
        </w:rPr>
        <w:t xml:space="preserve">Chavez v. Chavez</w:t>
      </w:r>
      <w:r>
        <w:t xml:space="preserve">, 269 S.W.3d 763, 766 (Tex. App.—Dallas 2008, no pet.). “Equality in the division is not required, and this Court indulges every reasonable presumption in favor of the proper exercise of discretion by the trial court in dividing the community estate.”</w:t>
      </w:r>
      <w:r>
        <w:t xml:space="preserve"> </w:t>
      </w:r>
      <w:r>
        <w:rPr>
          <w:i/>
          <w:iCs/>
        </w:rPr>
        <w:t xml:space="preserve">Toles v. Toles</w:t>
      </w:r>
      <w:r>
        <w:t xml:space="preserve">, 45 S.W.3d 252, 264 (Tex. App.—Dallas 2001, pet. denied). Appellate courts reverse only if the record demonstrates the trial court clearly abused its discretion, and the error materially affected the just and right division of the community estate.</w:t>
      </w:r>
      <w:r>
        <w:t xml:space="preserve"> </w:t>
      </w:r>
      <w:r>
        <w:rPr>
          <w:i/>
          <w:iCs/>
        </w:rPr>
        <w:t xml:space="preserve">Jacobs v. Jacobs</w:t>
      </w:r>
      <w:r>
        <w:t xml:space="preserve">, 687 S.W.2d 731, 732–33 (Tex. 1985).</w:t>
      </w:r>
    </w:p>
    <w:p>
      <w:pPr>
        <w:pStyle w:val="TexHead2"/>
      </w:pPr>
      <w:r>
        <w:t xml:space="preserve">B.</w:t>
      </w:r>
      <w:r>
        <w:t xml:space="preserve"> </w:t>
      </w:r>
      <w:r>
        <w:t xml:space="preserve">Reply</w:t>
      </w:r>
      <w:r>
        <w:t xml:space="preserve"> </w:t>
      </w:r>
      <w:r>
        <w:t xml:space="preserve">Issue</w:t>
      </w:r>
      <w:r>
        <w:t xml:space="preserve"> </w:t>
      </w:r>
      <w:r>
        <w:t xml:space="preserve">I</w:t>
      </w:r>
    </w:p>
    <w:p>
      <w:pPr>
        <w:pStyle w:val="BlockText"/>
      </w:pPr>
      <w:r>
        <w:t xml:space="preserve">Evidence supports the Trial Court finding Malcolm at fault for the divorce on the grounds of adultery and/​or cruelty.</w:t>
      </w:r>
    </w:p>
    <w:p>
      <w:pPr>
        <w:pStyle w:val="TexHead3"/>
      </w:pPr>
      <w:r>
        <w:t xml:space="preserve">Reply</w:t>
      </w:r>
      <w:r>
        <w:t xml:space="preserve"> </w:t>
      </w:r>
      <w:r>
        <w:t xml:space="preserve">Issue</w:t>
      </w:r>
      <w:r>
        <w:t xml:space="preserve"> </w:t>
      </w:r>
      <w:r>
        <w:t xml:space="preserve">I,</w:t>
      </w:r>
      <w:r>
        <w:t xml:space="preserve"> </w:t>
      </w:r>
      <w:r>
        <w:t xml:space="preserve">Point</w:t>
      </w:r>
      <w:r>
        <w:t xml:space="preserve"> </w:t>
      </w:r>
      <w:r>
        <w:t xml:space="preserve">B</w:t>
      </w:r>
    </w:p>
    <w:p>
      <w:pPr>
        <w:pStyle w:val="BlockText"/>
      </w:pPr>
      <w:r>
        <w:t xml:space="preserve">Malcolm incorrectly argues that the first mentioned ground for divorce is the only ground, misunderstanding that a court’s later rulings may add to the grounds for divorce.</w:t>
      </w:r>
    </w:p>
    <w:p>
      <w:pPr>
        <w:pStyle w:val="BodyText"/>
      </w:pPr>
      <w:r>
        <w:t xml:space="preserve">Malcolm, in his Appellant Brief on page 31 (Issue I, point B), focuses on the differences in the grounds for divorce as found in (1) the Trial Court’s Memorandum Opinion (CR1 251), (2) the Final Decree of Divorce (CR1 255), (3) the Trial Court’s initial findings and conclusions (CR3 4), and (4) the Trial Court’s supplemental findings (CR3 7 &amp; 8). Malcolm uses these differences to incorrectly conclude that he was found not at fault for the divorce since the Trial Court’s ruling memorandum and the decree only listed the ground of insupportability.</w:t>
      </w:r>
    </w:p>
    <w:p>
      <w:pPr>
        <w:pStyle w:val="BodyText"/>
      </w:pPr>
      <w:r>
        <w:t xml:space="preserve">Malcolm, however, fails to acknowledge that under well-established decisional precedent, any conflict between the original findings and later findings are resolved definitely in favor of the later findings.</w:t>
      </w:r>
      <w:r>
        <w:t xml:space="preserve"> </w:t>
      </w:r>
      <w:r>
        <w:rPr>
          <w:i/>
          <w:iCs/>
        </w:rPr>
        <w:t xml:space="preserve">See Redman v. Bennett</w:t>
      </w:r>
      <w:r>
        <w:t xml:space="preserve">, 401 S.W.2d 891 (Tex. Civ. App.—Tyler 1966, no writ);</w:t>
      </w:r>
      <w:r>
        <w:t xml:space="preserve"> </w:t>
      </w:r>
      <w:r>
        <w:rPr>
          <w:i/>
          <w:iCs/>
        </w:rPr>
        <w:t xml:space="preserve">Anderson v. Geraghty</w:t>
      </w:r>
      <w:r>
        <w:t xml:space="preserve">, 212 S.W.2d 972, 974 (Tex. Civ. App.—San Antonio 1948, no writ). The later findings merely state other grounds for the divorce, i.e., adultery and cruelty, in addition to insupportability. So, this is not the absolution Malcolm is searching for and his divorce was not granted solely on the ground of insupportability. Of note, Malcolm states no legal precedent for this particular argument. Therefore, this Court should overrule Appellant’s issue I, point B.</w:t>
      </w:r>
    </w:p>
    <w:p>
      <w:pPr>
        <w:pStyle w:val="BodyText"/>
      </w:pPr>
      <w:r>
        <w:t xml:space="preserve">[Reply Issue I, Points C and D, and Reply Issue II are omitted from this transcription.]</w:t>
      </w:r>
    </w:p>
    <w:p>
      <w:pPr>
        <w:pStyle w:val="TexHead2"/>
      </w:pPr>
      <w:r>
        <w:t xml:space="preserve">D.</w:t>
      </w:r>
      <w:r>
        <w:t xml:space="preserve"> </w:t>
      </w:r>
      <w:r>
        <w:t xml:space="preserve">Reply</w:t>
      </w:r>
      <w:r>
        <w:t xml:space="preserve"> </w:t>
      </w:r>
      <w:r>
        <w:t xml:space="preserve">Issue</w:t>
      </w:r>
      <w:r>
        <w:t xml:space="preserve"> </w:t>
      </w:r>
      <w:r>
        <w:t xml:space="preserve">III</w:t>
      </w:r>
    </w:p>
    <w:p>
      <w:pPr>
        <w:pStyle w:val="BlockText"/>
      </w:pPr>
      <w:r>
        <w:t xml:space="preserve">By not granting Malcolm a new trial, the Trial Court avoided abusing their discretion as Malcolm has no right to a new trial based on ineffective assistance of counsel as his civil matter does not involve termination of parental rights or involuntary commitment.</w:t>
      </w:r>
    </w:p>
    <w:p>
      <w:pPr>
        <w:pStyle w:val="BodyText"/>
      </w:pPr>
      <w:r>
        <w:t xml:space="preserve">Malcolm alleges an issue on appeal based on a right that does not exist for him in this matter. Malcolm requests this Appellate Court to reverse and remand for a new trial due to ineffective assistance of counsel. Effective assistance of counsel, however, is not a right that extends to this case. Generally, the doctrine of ineffective assistance of counsel does not extend to civil cases.</w:t>
      </w:r>
      <w:r>
        <w:t xml:space="preserve"> </w:t>
      </w:r>
      <w:r>
        <w:rPr>
          <w:i/>
          <w:iCs/>
        </w:rPr>
        <w:t xml:space="preserve">See In re Interest of P.S.</w:t>
      </w:r>
      <w:r>
        <w:t xml:space="preserve">, 505 S.W.3d 106, 110 (Tex. App.—Fort Worth 2016, no pet.);</w:t>
      </w:r>
      <w:r>
        <w:t xml:space="preserve"> </w:t>
      </w:r>
      <w:r>
        <w:rPr>
          <w:i/>
          <w:iCs/>
        </w:rPr>
        <w:t xml:space="preserve">McCoy v. Tex. Instruments, Inc.</w:t>
      </w:r>
      <w:r>
        <w:t xml:space="preserve">, 183 S.W.3d 548, 553 (Tex. App.—Dallas 2006, no pet.). Civil cases in which the right to effective assistance of counsel has been found to apply involve the termination of an individual’s parental rights,</w:t>
      </w:r>
      <w:r>
        <w:t xml:space="preserve"> </w:t>
      </w:r>
      <w:r>
        <w:rPr>
          <w:i/>
          <w:iCs/>
        </w:rPr>
        <w:t xml:space="preserve">see In re M.S.</w:t>
      </w:r>
      <w:r>
        <w:t xml:space="preserve">, 115 S.W.3d 534, 544 (Tex. 2003), or the deprivation of liberty,</w:t>
      </w:r>
      <w:r>
        <w:t xml:space="preserve"> </w:t>
      </w:r>
      <w:r>
        <w:rPr>
          <w:i/>
          <w:iCs/>
        </w:rPr>
        <w:t xml:space="preserve">see Lanett v. State</w:t>
      </w:r>
      <w:r>
        <w:t xml:space="preserve">, 750 S.W.2d 302 (Tex. App.—Dallas 1988, writ denied) (involuntary civil commitment).</w:t>
      </w:r>
    </w:p>
    <w:p>
      <w:pPr>
        <w:pStyle w:val="BodyText"/>
      </w:pPr>
      <w:r>
        <w:t xml:space="preserve">Appellant cites no case law supporting his contention that he has a right to effective assistance of counsel, because there is none. There is only case law that this right does not extend to him because this civil case does not concern termination of parental rights or deprivation of liberty.</w:t>
      </w:r>
      <w:r>
        <w:t xml:space="preserve"> </w:t>
      </w:r>
      <w:r>
        <w:rPr>
          <w:i/>
          <w:iCs/>
        </w:rPr>
        <w:t xml:space="preserve">See In re M.S.</w:t>
      </w:r>
      <w:r>
        <w:t xml:space="preserve">, 115 S.W.3d at 544 and</w:t>
      </w:r>
      <w:r>
        <w:t xml:space="preserve"> </w:t>
      </w:r>
      <w:r>
        <w:rPr>
          <w:i/>
          <w:iCs/>
        </w:rPr>
        <w:t xml:space="preserve">Lanett</w:t>
      </w:r>
      <w:r>
        <w:t xml:space="preserve">, 750 S.W.2d at 302.</w:t>
      </w:r>
    </w:p>
    <w:p>
      <w:pPr>
        <w:pStyle w:val="BodyText"/>
      </w:pPr>
      <w:r>
        <w:t xml:space="preserve">Since Malcolm has no right to a new trial because of ineffective assistance of counsel, it is impossible for the trial court to have abused its discretion in denying a new trial. There is no need to examine how his counsel allegedly failed him with discovery or at trial. Malcolm was already on his second attorney, so we know he knows how to fire and hire a new attorney.</w:t>
      </w:r>
      <w:r>
        <w:t xml:space="preserve"> </w:t>
      </w:r>
      <w:r>
        <w:rPr>
          <w:i/>
          <w:iCs/>
        </w:rPr>
        <w:t xml:space="preserve">See</w:t>
      </w:r>
      <w:r>
        <w:t xml:space="preserve"> </w:t>
      </w:r>
      <w:r>
        <w:t xml:space="preserve">the order granting Ben Boothe’s withdrawal, CR1 124</w:t>
      </w:r>
      <w:r>
        <w:noBreakHyphen/>
      </w:r>
      <w:r>
        <w:t xml:space="preserve">125 and the appearance of Paul Gomez, CR1 120.</w:t>
      </w:r>
    </w:p>
    <w:p>
      <w:pPr>
        <w:pStyle w:val="TexHead2"/>
      </w:pPr>
      <w:r>
        <w:t xml:space="preserve">E.</w:t>
      </w:r>
      <w:r>
        <w:t xml:space="preserve"> </w:t>
      </w:r>
      <w:r>
        <w:t xml:space="preserve">Reply</w:t>
      </w:r>
      <w:r>
        <w:t xml:space="preserve"> </w:t>
      </w:r>
      <w:r>
        <w:t xml:space="preserve">Issue</w:t>
      </w:r>
      <w:r>
        <w:t xml:space="preserve"> </w:t>
      </w:r>
      <w:r>
        <w:t xml:space="preserve">IV</w:t>
      </w:r>
    </w:p>
    <w:p>
      <w:pPr>
        <w:pStyle w:val="BlockText"/>
      </w:pPr>
      <w:r>
        <w:t xml:space="preserve">The Trial Court appropriately awarded Veronica attorney fees on appeal because she requested them, and Malcolm did not.</w:t>
      </w:r>
    </w:p>
    <w:p>
      <w:pPr>
        <w:pStyle w:val="BodyText"/>
      </w:pPr>
      <w:r>
        <w:t xml:space="preserve">Malcolm complains that the trial court erred in not making the same attorney fee finding for him as it did for Veronica. Malcolm relies on</w:t>
      </w:r>
      <w:r>
        <w:t xml:space="preserve"> </w:t>
      </w:r>
      <w:r>
        <w:rPr>
          <w:i/>
          <w:iCs/>
        </w:rPr>
        <w:t xml:space="preserve">In the Interest of T.L.T.</w:t>
      </w:r>
      <w:r>
        <w:t xml:space="preserve"> </w:t>
      </w:r>
      <w:r>
        <w:t xml:space="preserve">which cites several cases pertaining to appellate attorney fees.</w:t>
      </w:r>
      <w:r>
        <w:t xml:space="preserve"> </w:t>
      </w:r>
      <w:r>
        <w:rPr>
          <w:i/>
          <w:iCs/>
        </w:rPr>
        <w:t xml:space="preserve">See</w:t>
      </w:r>
      <w:r>
        <w:t xml:space="preserve"> </w:t>
      </w:r>
      <w:r>
        <w:t xml:space="preserve">Appellant’s Brief p. 59, citing</w:t>
      </w:r>
      <w:r>
        <w:t xml:space="preserve"> </w:t>
      </w:r>
      <w:r>
        <w:rPr>
          <w:i/>
          <w:iCs/>
        </w:rPr>
        <w:t xml:space="preserve">In the Interest of T.L.T.</w:t>
      </w:r>
      <w:r>
        <w:t xml:space="preserve">, No. 05</w:t>
      </w:r>
      <w:r>
        <w:noBreakHyphen/>
      </w:r>
      <w:r>
        <w:t xml:space="preserve">16</w:t>
      </w:r>
      <w:r>
        <w:noBreakHyphen/>
      </w:r>
      <w:r>
        <w:t xml:space="preserve">01367-CV, 2018 Tex. App. LEXIS 2025, at *10 (Tex. App.—Dallas 2018, no pet.).</w:t>
      </w:r>
    </w:p>
    <w:p>
      <w:pPr>
        <w:pStyle w:val="BodyText"/>
      </w:pPr>
      <w:r>
        <w:t xml:space="preserve">However, Malcolm skips over one cited statement made in</w:t>
      </w:r>
      <w:r>
        <w:t xml:space="preserve"> </w:t>
      </w:r>
      <w:r>
        <w:rPr>
          <w:i/>
          <w:iCs/>
        </w:rPr>
        <w:t xml:space="preserve">T.L.T.</w:t>
      </w:r>
      <w:r>
        <w:t xml:space="preserve">: “A movant must affirmatively plead for attorneys’ fees unless the issue is waived or tried by consent.</w:t>
      </w:r>
      <w:r>
        <w:t xml:space="preserve"> </w:t>
      </w:r>
      <w:r>
        <w:rPr>
          <w:i/>
          <w:iCs/>
        </w:rPr>
        <w:t xml:space="preserve">In re Pecht</w:t>
      </w:r>
      <w:r>
        <w:t xml:space="preserve">, 874 S.W.2d 797, 803 (Tex. App.—Texarkana 1994, no writ).” Veronica did plead for attorney fees in her Motion for Temporary Orders Pending Appeal.</w:t>
      </w:r>
      <w:r>
        <w:t xml:space="preserve"> </w:t>
      </w:r>
      <w:r>
        <w:rPr>
          <w:i/>
          <w:iCs/>
        </w:rPr>
        <w:t xml:space="preserve">See</w:t>
      </w:r>
      <w:r>
        <w:t xml:space="preserve"> </w:t>
      </w:r>
      <w:r>
        <w:t xml:space="preserve">CR5 11</w:t>
      </w:r>
      <w:r>
        <w:noBreakHyphen/>
      </w:r>
      <w:r>
        <w:t xml:space="preserve">12, item d. Presently, Veronica is unaware of Malcolm requesting any attorney fees on appeal. Thus, his requested modification by this Appellate Court is impossible to grant as Malcolm did not affirmatively plead for attorney fees.</w:t>
      </w:r>
    </w:p>
    <w:p>
      <w:pPr>
        <w:pStyle w:val="TexHead1"/>
      </w:pPr>
      <w:r>
        <w:t xml:space="preserve">Conclusion</w:t>
      </w:r>
      <w:r>
        <w:t xml:space="preserve"> </w:t>
      </w:r>
      <w:r>
        <w:t xml:space="preserve">and</w:t>
      </w:r>
      <w:r>
        <w:t xml:space="preserve"> </w:t>
      </w:r>
      <w:r>
        <w:t xml:space="preserve">Prayer</w:t>
      </w:r>
    </w:p>
    <w:p>
      <w:pPr>
        <w:pStyle w:val="BodyText"/>
      </w:pPr>
      <w:r>
        <w:t xml:space="preserve">[The opening paragraphs of the filed conclusion are omitted from this transcription.]</w:t>
      </w:r>
    </w:p>
    <w:p>
      <w:pPr>
        <w:pStyle w:val="BodyText"/>
      </w:pPr>
      <w:r>
        <w:t xml:space="preserve">Veronica was awarded a disproportionate share of the known estate, but not even one hundred percent of the known estate, as Malcolm claims to this Court in some parts of his brief. Malcolm was awarded all property in his possession.</w:t>
      </w:r>
    </w:p>
    <w:p>
      <w:pPr>
        <w:pStyle w:val="BodyLead"/>
      </w:pPr>
      <w:r>
        <w:t xml:space="preserve">For these reasons, Veronica respectfully requests the following relief:</w:t>
      </w:r>
    </w:p>
    <w:p>
      <w:pPr>
        <w:pStyle w:val="ListItem"/>
      </w:pPr>
      <w:r>
        <w:t xml:space="preserve">•</w:t>
      </w:r>
      <w:r>
        <w:tab/>
      </w:r>
      <w:r>
        <w:t xml:space="preserve">That this Court deny Malcolm’s claim that ineffective assistance of counsel is grounds for a new trial or for reversal on appeal.</w:t>
      </w:r>
    </w:p>
    <w:p>
      <w:pPr>
        <w:pStyle w:val="ListItem"/>
      </w:pPr>
      <w:r>
        <w:t xml:space="preserve">•</w:t>
      </w:r>
      <w:r>
        <w:tab/>
      </w:r>
      <w:r>
        <w:t xml:space="preserve">That this Court affirm the trial court’s findings of fault.</w:t>
      </w:r>
    </w:p>
    <w:p>
      <w:pPr>
        <w:pStyle w:val="ListItem"/>
      </w:pPr>
      <w:r>
        <w:t xml:space="preserve">•</w:t>
      </w:r>
      <w:r>
        <w:tab/>
      </w:r>
      <w:r>
        <w:t xml:space="preserve">That this Court affirm the trial court’s division of the community property based on the testimony of Veronica.</w:t>
      </w:r>
    </w:p>
    <w:p>
      <w:pPr>
        <w:pStyle w:val="ListItem"/>
      </w:pPr>
      <w:r>
        <w:t xml:space="preserve">•</w:t>
      </w:r>
      <w:r>
        <w:tab/>
      </w:r>
      <w:r>
        <w:t xml:space="preserve">That this Court affirm the award of $14,000.00 attorney fees to Veronica’s attorney as set forth in the Temporary Orders on Appeal.</w:t>
      </w:r>
    </w:p>
    <w:p>
      <w:pPr>
        <w:pStyle w:val="ListItem"/>
        <w:keepNext/>
        <w:keepLines/>
      </w:pPr>
      <w:r>
        <w:t xml:space="preserve">•</w:t>
      </w:r>
      <w:r>
        <w:tab/>
      </w:r>
      <w:r>
        <w:t xml:space="preserve">Further,</w:t>
      </w:r>
      <w:r>
        <w:t xml:space="preserve"> </w:t>
      </w:r>
      <w:r>
        <w:t xml:space="preserve">that</w:t>
      </w:r>
      <w:r>
        <w:t xml:space="preserve"> </w:t>
      </w:r>
      <w:r>
        <w:t xml:space="preserve">this</w:t>
      </w:r>
      <w:r>
        <w:t xml:space="preserve"> </w:t>
      </w:r>
      <w:r>
        <w:t xml:space="preserve">Court</w:t>
      </w:r>
      <w:r>
        <w:t xml:space="preserve"> </w:t>
      </w:r>
      <w:r>
        <w:t xml:space="preserve">grant</w:t>
      </w:r>
      <w:r>
        <w:t xml:space="preserve"> </w:t>
      </w:r>
      <w:r>
        <w:t xml:space="preserve">her</w:t>
      </w:r>
      <w:r>
        <w:t xml:space="preserve"> </w:t>
      </w:r>
      <w:r>
        <w:t xml:space="preserve">such</w:t>
      </w:r>
      <w:r>
        <w:t xml:space="preserve"> </w:t>
      </w:r>
      <w:r>
        <w:t xml:space="preserve">other</w:t>
      </w:r>
      <w:r>
        <w:t xml:space="preserve"> </w:t>
      </w:r>
      <w:r>
        <w:t xml:space="preserve">relief,</w:t>
      </w:r>
      <w:r>
        <w:t xml:space="preserve"> </w:t>
      </w:r>
      <w:r>
        <w:t xml:space="preserve">both</w:t>
      </w:r>
      <w:r>
        <w:t xml:space="preserve"> </w:t>
      </w:r>
      <w:r>
        <w:t xml:space="preserve">general</w:t>
      </w:r>
      <w:r>
        <w:t xml:space="preserve"> </w:t>
      </w:r>
      <w:r>
        <w:t xml:space="preserve">and</w:t>
      </w:r>
      <w:r>
        <w:t xml:space="preserve"> </w:t>
      </w:r>
      <w:r>
        <w:t xml:space="preserve">special,</w:t>
      </w:r>
      <w:r>
        <w:t xml:space="preserve"> </w:t>
      </w:r>
      <w:r>
        <w:t xml:space="preserve">at</w:t>
      </w:r>
      <w:r>
        <w:t xml:space="preserve"> </w:t>
      </w:r>
      <w:r>
        <w:t xml:space="preserve">law</w:t>
      </w:r>
      <w:r>
        <w:t xml:space="preserve"> </w:t>
      </w:r>
      <w:r>
        <w:t xml:space="preserve">or</w:t>
      </w:r>
      <w:r>
        <w:t xml:space="preserve"> </w:t>
      </w:r>
      <w:r>
        <w:t xml:space="preserve">in</w:t>
      </w:r>
      <w:r>
        <w:t xml:space="preserve"> </w:t>
      </w:r>
      <w:r>
        <w:t xml:space="preserve">equity,</w:t>
      </w:r>
      <w:r>
        <w:t xml:space="preserve"> </w:t>
      </w:r>
      <w:r>
        <w:t xml:space="preserve">to</w:t>
      </w:r>
      <w:r>
        <w:t xml:space="preserve"> </w:t>
      </w:r>
      <w:r>
        <w:t xml:space="preserve">which</w:t>
      </w:r>
      <w:r>
        <w:t xml:space="preserve"> </w:t>
      </w:r>
      <w:r>
        <w:t xml:space="preserve">she</w:t>
      </w:r>
      <w:r>
        <w:t xml:space="preserve"> </w:t>
      </w:r>
      <w:r>
        <w:t xml:space="preserve">may</w:t>
      </w:r>
      <w:r>
        <w:t xml:space="preserve"> </w:t>
      </w:r>
      <w:r>
        <w:t xml:space="preserve">show</w:t>
      </w:r>
      <w:r>
        <w:t xml:space="preserve"> </w:t>
      </w:r>
      <w:r>
        <w:t xml:space="preserve">herself</w:t>
      </w:r>
      <w:r>
        <w:t xml:space="preserve"> </w:t>
      </w:r>
      <w:r>
        <w:t xml:space="preserve">to</w:t>
      </w:r>
      <w:r>
        <w:t xml:space="preserve"> </w:t>
      </w:r>
      <w:r>
        <w:t xml:space="preserve">be</w:t>
      </w:r>
      <w:r>
        <w:t xml:space="preserve"> </w:t>
      </w:r>
      <w:r>
        <w:t xml:space="preserve">justly</w:t>
      </w:r>
      <w:r>
        <w:t xml:space="preserve"> </w:t>
      </w:r>
      <w:r>
        <w:t xml:space="preserve">entitled.</w:t>
      </w:r>
    </w:p>
    <w:p>
      <w:pPr>
        <w:pStyle w:val="TexSingle"/>
        <w:keepNext/>
        <w:keepLines/>
        <w:spacing w:before="440" w:after="0" w:line="322" w:lineRule="exact"/>
        <w:ind w:left="4320"/>
      </w:pPr>
      <w:r>
        <w:t xml:space="preserve">Respectfully</w:t>
      </w:r>
      <w:r>
        <w:t xml:space="preserve"> </w:t>
      </w:r>
      <w:r>
        <w:t xml:space="preserve">submitted,</w:t>
      </w:r>
    </w:p>
    <w:p>
      <w:pPr>
        <w:pStyle w:val="TexSingle"/>
        <w:keepNext/>
        <w:keepLines/>
        <w:spacing w:before="0" w:after="0" w:line="322" w:lineRule="exact"/>
        <w:ind w:left="4320"/>
      </w:pPr>
    </w:p>
    <w:p>
      <w:pPr>
        <w:pStyle w:val="TexSingle"/>
        <w:keepNext/>
        <w:keepLines/>
        <w:spacing w:before="0" w:after="0" w:line="322" w:lineRule="exact"/>
        <w:ind w:left="4320"/>
      </w:pPr>
      <w:r>
        <w:t xml:space="preserve">Law</w:t>
      </w:r>
      <w:r>
        <w:t xml:space="preserve"> </w:t>
      </w:r>
      <w:r>
        <w:t xml:space="preserve">Office</w:t>
      </w:r>
      <w:r>
        <w:t xml:space="preserve"> </w:t>
      </w:r>
      <w:r>
        <w:t xml:space="preserve">of</w:t>
      </w:r>
      <w:r>
        <w:t xml:space="preserve"> </w:t>
      </w:r>
      <w:r>
        <w:t xml:space="preserve">Karen</w:t>
      </w:r>
      <w:r>
        <w:t xml:space="preserve"> </w:t>
      </w:r>
      <w:r>
        <w:t xml:space="preserve">M</w:t>
      </w:r>
      <w:r>
        <w:t xml:space="preserve"> </w:t>
      </w:r>
      <w:r>
        <w:t xml:space="preserve">Billingham,</w:t>
      </w:r>
      <w:r>
        <w:t xml:space="preserve"> </w:t>
      </w:r>
      <w:r>
        <w:t xml:space="preserve">PC</w:t>
      </w:r>
    </w:p>
    <w:p>
      <w:pPr>
        <w:pStyle w:val="TexSingle"/>
        <w:keepNext/>
        <w:keepLines/>
        <w:spacing w:before="0" w:after="0" w:line="322" w:lineRule="exact"/>
        <w:ind w:left="4320"/>
      </w:pPr>
      <w:r>
        <w:t xml:space="preserve">18601</w:t>
      </w:r>
      <w:r>
        <w:t xml:space="preserve"> </w:t>
      </w:r>
      <w:r>
        <w:t xml:space="preserve">LBJ</w:t>
      </w:r>
      <w:r>
        <w:t xml:space="preserve"> </w:t>
      </w:r>
      <w:r>
        <w:t xml:space="preserve">Freeway,</w:t>
      </w:r>
      <w:r>
        <w:t xml:space="preserve"> </w:t>
      </w:r>
      <w:r>
        <w:t xml:space="preserve">Suite</w:t>
      </w:r>
      <w:r>
        <w:t xml:space="preserve"> </w:t>
      </w:r>
      <w:r>
        <w:t xml:space="preserve">401</w:t>
      </w:r>
    </w:p>
    <w:p>
      <w:pPr>
        <w:pStyle w:val="TexSingle"/>
        <w:keepNext/>
        <w:keepLines/>
        <w:spacing w:before="0" w:after="0" w:line="322" w:lineRule="exact"/>
        <w:ind w:left="4320"/>
      </w:pPr>
      <w:r>
        <w:t xml:space="preserve">Mesquite,</w:t>
      </w:r>
      <w:r>
        <w:t xml:space="preserve"> </w:t>
      </w:r>
      <w:r>
        <w:t xml:space="preserve">Texas</w:t>
      </w:r>
      <w:r>
        <w:t xml:space="preserve"> </w:t>
      </w:r>
      <w:r>
        <w:t xml:space="preserve">75150</w:t>
      </w:r>
    </w:p>
    <w:p>
      <w:pPr>
        <w:pStyle w:val="TexSingle"/>
        <w:keepNext/>
        <w:keepLines/>
        <w:spacing w:before="0" w:after="0" w:line="322" w:lineRule="exact"/>
        <w:ind w:left="4320"/>
      </w:pPr>
      <w:r>
        <w:t xml:space="preserve">Tel:</w:t>
      </w:r>
      <w:r>
        <w:t xml:space="preserve"> </w:t>
      </w:r>
      <w:r>
        <w:t xml:space="preserve">(972)</w:t>
      </w:r>
      <w:r>
        <w:t xml:space="preserve"> </w:t>
      </w:r>
      <w:r>
        <w:t xml:space="preserve">682</w:t>
        <w:noBreakHyphen/>
        <w:t xml:space="preserve">7711</w:t>
      </w:r>
    </w:p>
    <w:p>
      <w:pPr>
        <w:pStyle w:val="TexSingle"/>
        <w:keepNext/>
        <w:keepLines/>
        <w:spacing w:before="0" w:after="0" w:line="322" w:lineRule="exact"/>
        <w:ind w:left="4320"/>
      </w:pPr>
      <w:r>
        <w:t xml:space="preserve">Fax:</w:t>
      </w:r>
      <w:r>
        <w:t xml:space="preserve"> </w:t>
      </w:r>
      <w:r>
        <w:t xml:space="preserve">(866)</w:t>
      </w:r>
      <w:r>
        <w:t xml:space="preserve"> </w:t>
      </w:r>
      <w:r>
        <w:t xml:space="preserve">838</w:t>
        <w:noBreakHyphen/>
        <w:t xml:space="preserve">2211</w:t>
      </w:r>
    </w:p>
    <w:p>
      <w:pPr>
        <w:pStyle w:val="TexSingle"/>
        <w:keepNext/>
        <w:keepLines/>
        <w:spacing w:before="0" w:after="0" w:line="322" w:lineRule="exact"/>
        <w:ind w:left="4320"/>
      </w:pPr>
    </w:p>
    <w:p>
      <w:pPr>
        <w:pStyle w:val="TexSingle"/>
        <w:keepNext/>
        <w:keepLines/>
        <w:spacing w:before="0" w:after="0" w:line="322" w:lineRule="exact"/>
        <w:ind w:left="4320"/>
      </w:pPr>
      <w:r>
        <w:t xml:space="preserve">/​s/</w:t>
      </w:r>
      <w:r>
        <w:t xml:space="preserve"> </w:t>
      </w:r>
      <w:r>
        <w:t xml:space="preserve">Karen</w:t>
      </w:r>
      <w:r>
        <w:t xml:space="preserve"> </w:t>
      </w:r>
      <w:r>
        <w:t xml:space="preserve">M.</w:t>
      </w:r>
      <w:r>
        <w:t xml:space="preserve"> </w:t>
      </w:r>
      <w:r>
        <w:t xml:space="preserve">Billingham</w:t>
      </w:r>
    </w:p>
    <w:p>
      <w:pPr>
        <w:pStyle w:val="TexSingle"/>
        <w:keepNext/>
        <w:keepLines/>
        <w:spacing w:before="0" w:after="0" w:line="322" w:lineRule="exact"/>
        <w:ind w:left="4320"/>
      </w:pPr>
      <w:r>
        <w:t xml:space="preserve">Karen</w:t>
      </w:r>
      <w:r>
        <w:t xml:space="preserve"> </w:t>
      </w:r>
      <w:r>
        <w:t xml:space="preserve">M.</w:t>
      </w:r>
      <w:r>
        <w:t xml:space="preserve"> </w:t>
      </w:r>
      <w:r>
        <w:t xml:space="preserve">Billingham</w:t>
      </w:r>
    </w:p>
    <w:p>
      <w:pPr>
        <w:pStyle w:val="TexSingle"/>
        <w:keepNext/>
        <w:keepLines/>
        <w:spacing w:before="0" w:after="0" w:line="322" w:lineRule="exact"/>
        <w:ind w:left="4320"/>
      </w:pPr>
      <w:r>
        <w:t xml:space="preserve">State</w:t>
      </w:r>
      <w:r>
        <w:t xml:space="preserve"> </w:t>
      </w:r>
      <w:r>
        <w:t xml:space="preserve">Bar</w:t>
      </w:r>
      <w:r>
        <w:t xml:space="preserve"> </w:t>
      </w:r>
      <w:r>
        <w:t xml:space="preserve">No.</w:t>
      </w:r>
      <w:r>
        <w:t xml:space="preserve"> </w:t>
      </w:r>
      <w:r>
        <w:t xml:space="preserve">00783659</w:t>
      </w:r>
    </w:p>
    <w:p>
      <w:pPr>
        <w:pStyle w:val="TexSingle"/>
        <w:keepNext/>
        <w:keepLines/>
        <w:spacing w:before="0" w:after="0" w:line="322" w:lineRule="exact"/>
        <w:ind w:left="4320"/>
      </w:pPr>
      <w:r>
        <w:t xml:space="preserve">attorney@billinghamlaw.com</w:t>
      </w:r>
    </w:p>
    <w:p>
      <w:pPr>
        <w:pStyle w:val="TexSingle"/>
        <w:keepLines/>
        <w:spacing w:before="0" w:after="0" w:line="322" w:lineRule="exact"/>
        <w:ind w:left="4320"/>
      </w:pPr>
      <w:r>
        <w:t xml:space="preserve">Attorney</w:t>
      </w:r>
      <w:r>
        <w:t xml:space="preserve"> </w:t>
      </w:r>
      <w:r>
        <w:t xml:space="preserve">for</w:t>
      </w:r>
      <w:r>
        <w:t xml:space="preserve"> </w:t>
      </w:r>
      <w:r>
        <w:t xml:space="preserve">Appellee</w:t>
      </w:r>
    </w:p>
    <w:p>
      <w:pPr>
        <w:pStyle w:val="TexHead1"/>
      </w:pPr>
      <w:r>
        <w:t xml:space="preserve">Certificate</w:t>
      </w:r>
      <w:r>
        <w:t xml:space="preserve"> </w:t>
      </w:r>
      <w:r>
        <w:t xml:space="preserve">of</w:t>
      </w:r>
      <w:r>
        <w:t xml:space="preserve"> </w:t>
      </w:r>
      <w:r>
        <w:t xml:space="preserve">Compliance</w:t>
      </w:r>
    </w:p>
    <w:p>
      <w:pPr>
        <w:pStyle w:val="BodyFlush"/>
        <w:keepNext/>
        <w:keepLines/>
      </w:pPr>
      <w:r>
        <w:t xml:space="preserve">I,</w:t>
      </w:r>
      <w:r>
        <w:t xml:space="preserve"> </w:t>
      </w:r>
      <w:r>
        <w:t xml:space="preserve">Karen</w:t>
      </w:r>
      <w:r>
        <w:t xml:space="preserve"> </w:t>
      </w:r>
      <w:r>
        <w:t xml:space="preserve">M.</w:t>
      </w:r>
      <w:r>
        <w:t xml:space="preserve"> </w:t>
      </w:r>
      <w:r>
        <w:t xml:space="preserve">Billingham,</w:t>
      </w:r>
      <w:r>
        <w:t xml:space="preserve"> </w:t>
      </w:r>
      <w:r>
        <w:t xml:space="preserve">certify:</w:t>
      </w:r>
    </w:p>
    <w:p>
      <w:pPr>
        <w:pStyle w:val="ListItem"/>
        <w:keepNext/>
        <w:keepLines/>
      </w:pPr>
      <w:r>
        <w:t xml:space="preserve">1.</w:t>
      </w:r>
      <w:r>
        <w:tab/>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type-volume</w:t>
      </w:r>
      <w:r>
        <w:t xml:space="preserve"> </w:t>
      </w:r>
      <w:r>
        <w:t xml:space="preserve">limitation</w:t>
      </w:r>
      <w:r>
        <w:t xml:space="preserve"> </w:t>
      </w:r>
      <w:r>
        <w:t xml:space="preserve">of</w:t>
      </w:r>
      <w:r>
        <w:t xml:space="preserve"> </w:t>
      </w:r>
      <w:r>
        <w:t xml:space="preserve">Tex.</w:t>
      </w:r>
      <w:r>
        <w:t xml:space="preserve"> </w:t>
      </w:r>
      <w:r>
        <w:t xml:space="preserve">R.</w:t>
      </w:r>
      <w:r>
        <w:t xml:space="preserve"> </w:t>
      </w:r>
      <w:r>
        <w:t xml:space="preserve">App.</w:t>
      </w:r>
      <w:r>
        <w:t xml:space="preserve"> </w:t>
      </w:r>
      <w:r>
        <w:t xml:space="preserve">P.</w:t>
      </w:r>
      <w:r>
        <w:t xml:space="preserve"> </w:t>
      </w:r>
      <w:r>
        <w:t xml:space="preserve">9.4(i)⁠(2)⁠(B)</w:t>
      </w:r>
      <w:r>
        <w:t xml:space="preserve"> </w:t>
      </w:r>
      <w:r>
        <w:t xml:space="preserve">because</w:t>
      </w:r>
      <w:r>
        <w:t xml:space="preserve"> </w:t>
      </w:r>
      <w:r>
        <w:t xml:space="preserve">it</w:t>
      </w:r>
      <w:r>
        <w:t xml:space="preserve"> </w:t>
      </w:r>
      <w:r>
        <w:t xml:space="preserve">contains</w:t>
      </w:r>
      <w:r>
        <w:t xml:space="preserve"> </w:t>
      </w:r>
      <w:r>
        <w:t xml:space="preserve">2101</w:t>
      </w:r>
      <w:r>
        <w:t xml:space="preserve"> </w:t>
      </w:r>
      <w:r>
        <w:t xml:space="preserve">words,</w:t>
      </w:r>
      <w:r>
        <w:t xml:space="preserve"> </w:t>
      </w:r>
      <w:r>
        <w:t xml:space="preserve">excluding</w:t>
      </w:r>
      <w:r>
        <w:t xml:space="preserve"> </w:t>
      </w:r>
      <w:r>
        <w:t xml:space="preserve">the</w:t>
      </w:r>
      <w:r>
        <w:t xml:space="preserve"> </w:t>
      </w:r>
      <w:r>
        <w:t xml:space="preserve">parts</w:t>
      </w:r>
      <w:r>
        <w:t xml:space="preserve"> </w:t>
      </w:r>
      <w:r>
        <w:t xml:space="preserve">of</w:t>
      </w:r>
      <w:r>
        <w:t xml:space="preserve"> </w:t>
      </w:r>
      <w:r>
        <w:t xml:space="preserve">the</w:t>
      </w:r>
      <w:r>
        <w:t xml:space="preserve"> </w:t>
      </w:r>
      <w:r>
        <w:t xml:space="preserve">brief</w:t>
      </w:r>
      <w:r>
        <w:t xml:space="preserve"> </w:t>
      </w:r>
      <w:r>
        <w:t xml:space="preserve">exempted</w:t>
      </w:r>
      <w:r>
        <w:t xml:space="preserve"> </w:t>
      </w:r>
      <w:r>
        <w:t xml:space="preserve">by</w:t>
      </w:r>
      <w:r>
        <w:t xml:space="preserve"> </w:t>
      </w:r>
      <w:r>
        <w:t xml:space="preserve">Tex.</w:t>
      </w:r>
      <w:r>
        <w:t xml:space="preserve"> </w:t>
      </w:r>
      <w:r>
        <w:t xml:space="preserve">R.</w:t>
      </w:r>
      <w:r>
        <w:t xml:space="preserve"> </w:t>
      </w:r>
      <w:r>
        <w:t xml:space="preserve">App.</w:t>
      </w:r>
      <w:r>
        <w:t xml:space="preserve"> </w:t>
      </w:r>
      <w:r>
        <w:t xml:space="preserve">P.</w:t>
      </w:r>
      <w:r>
        <w:t xml:space="preserve"> </w:t>
      </w:r>
      <w:r>
        <w:t xml:space="preserve">9.4(i)⁠(1).</w:t>
      </w:r>
    </w:p>
    <w:p>
      <w:pPr>
        <w:pStyle w:val="ListItem"/>
        <w:keepNext/>
        <w:keepLines/>
      </w:pPr>
      <w:r>
        <w:t xml:space="preserve">2.</w:t>
      </w:r>
      <w:r>
        <w:tab/>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typeface</w:t>
      </w:r>
      <w:r>
        <w:t xml:space="preserve"> </w:t>
      </w:r>
      <w:r>
        <w:t xml:space="preserve">requirements</w:t>
      </w:r>
      <w:r>
        <w:t xml:space="preserve"> </w:t>
      </w:r>
      <w:r>
        <w:t xml:space="preserve">of</w:t>
      </w:r>
      <w:r>
        <w:t xml:space="preserve"> </w:t>
      </w:r>
      <w:r>
        <w:t xml:space="preserve">Tex.</w:t>
      </w:r>
      <w:r>
        <w:t xml:space="preserve"> </w:t>
      </w:r>
      <w:r>
        <w:t xml:space="preserve">R.</w:t>
      </w:r>
      <w:r>
        <w:t xml:space="preserve"> </w:t>
      </w:r>
      <w:r>
        <w:t xml:space="preserve">App.</w:t>
      </w:r>
      <w:r>
        <w:t xml:space="preserve"> </w:t>
      </w:r>
      <w:r>
        <w:t xml:space="preserve">P.</w:t>
      </w:r>
      <w:r>
        <w:t xml:space="preserve"> </w:t>
      </w:r>
      <w:r>
        <w:t xml:space="preserve">9.4(e)</w:t>
      </w:r>
      <w:r>
        <w:t xml:space="preserve"> </w:t>
      </w:r>
      <w:r>
        <w:t xml:space="preserve">because</w:t>
      </w:r>
      <w:r>
        <w:t xml:space="preserve"> </w:t>
      </w:r>
      <w:r>
        <w:t xml:space="preserve">it</w:t>
      </w:r>
      <w:r>
        <w:t xml:space="preserve"> </w:t>
      </w:r>
      <w:r>
        <w:t xml:space="preserve">has</w:t>
      </w:r>
      <w:r>
        <w:t xml:space="preserve"> </w:t>
      </w:r>
      <w:r>
        <w:t xml:space="preserve">been</w:t>
      </w:r>
      <w:r>
        <w:t xml:space="preserve"> </w:t>
      </w:r>
      <w:r>
        <w:t xml:space="preserve">prepared</w:t>
      </w:r>
      <w:r>
        <w:t xml:space="preserve"> </w:t>
      </w:r>
      <w:r>
        <w:t xml:space="preserve">in</w:t>
      </w:r>
      <w:r>
        <w:t xml:space="preserve"> </w:t>
      </w:r>
      <w:r>
        <w:t xml:space="preserve">a</w:t>
      </w:r>
      <w:r>
        <w:t xml:space="preserve"> </w:t>
      </w:r>
      <w:r>
        <w:t xml:space="preserve">conventional</w:t>
      </w:r>
      <w:r>
        <w:t xml:space="preserve"> </w:t>
      </w:r>
      <w:r>
        <w:t xml:space="preserve">typeface</w:t>
      </w:r>
      <w:r>
        <w:t xml:space="preserve"> </w:t>
      </w:r>
      <w:r>
        <w:t xml:space="preserve">of</w:t>
      </w:r>
      <w:r>
        <w:t xml:space="preserve"> </w:t>
      </w:r>
      <w:r>
        <w:t xml:space="preserve">14</w:t>
      </w:r>
      <w:r>
        <w:t xml:space="preserve"> </w:t>
      </w:r>
      <w:r>
        <w:t xml:space="preserve">points</w:t>
      </w:r>
      <w:r>
        <w:t xml:space="preserve"> </w:t>
      </w:r>
      <w:r>
        <w:t xml:space="preserve">for</w:t>
      </w:r>
      <w:r>
        <w:t xml:space="preserve"> </w:t>
      </w:r>
      <w:r>
        <w:t xml:space="preserve">the</w:t>
      </w:r>
      <w:r>
        <w:t xml:space="preserve"> </w:t>
      </w:r>
      <w:r>
        <w:t xml:space="preserve">text</w:t>
      </w:r>
      <w:r>
        <w:t xml:space="preserve"> </w:t>
      </w:r>
      <w:r>
        <w:t xml:space="preserve">and</w:t>
      </w:r>
      <w:r>
        <w:t xml:space="preserve"> </w:t>
      </w:r>
      <w:r>
        <w:t xml:space="preserve">12</w:t>
      </w:r>
      <w:r>
        <w:t xml:space="preserve"> </w:t>
      </w:r>
      <w:r>
        <w:t xml:space="preserve">points</w:t>
      </w:r>
      <w:r>
        <w:t xml:space="preserve"> </w:t>
      </w:r>
      <w:r>
        <w:t xml:space="preserve">for</w:t>
      </w:r>
      <w:r>
        <w:t xml:space="preserve"> </w:t>
      </w:r>
      <w:r>
        <w:t xml:space="preserve">the</w:t>
      </w:r>
      <w:r>
        <w:t xml:space="preserve"> </w:t>
      </w:r>
      <w:r>
        <w:t xml:space="preserve">footnotes.</w:t>
      </w:r>
    </w:p>
    <w:p>
      <w:pPr>
        <w:pStyle w:val="TexSingle"/>
        <w:keepNext/>
        <w:keepLines/>
        <w:spacing w:before="440" w:after="0" w:line="322" w:lineRule="exact"/>
        <w:ind w:left="4320"/>
      </w:pPr>
      <w:r>
        <w:t xml:space="preserve">/​s/</w:t>
      </w:r>
      <w:r>
        <w:t xml:space="preserve"> </w:t>
      </w:r>
      <w:r>
        <w:t xml:space="preserve">Karen</w:t>
      </w:r>
      <w:r>
        <w:t xml:space="preserve"> </w:t>
      </w:r>
      <w:r>
        <w:t xml:space="preserve">M.</w:t>
      </w:r>
      <w:r>
        <w:t xml:space="preserve"> </w:t>
      </w:r>
      <w:r>
        <w:t xml:space="preserve">Billingham</w:t>
      </w:r>
    </w:p>
    <w:p>
      <w:pPr>
        <w:pStyle w:val="TexSingle"/>
        <w:keepLines/>
        <w:spacing w:before="0" w:after="0" w:line="322" w:lineRule="exact"/>
        <w:ind w:left="4320"/>
      </w:pPr>
      <w:r>
        <w:t xml:space="preserve">Karen</w:t>
      </w:r>
      <w:r>
        <w:t xml:space="preserve"> </w:t>
      </w:r>
      <w:r>
        <w:t xml:space="preserve">M.</w:t>
      </w:r>
      <w:r>
        <w:t xml:space="preserve"> </w:t>
      </w:r>
      <w:r>
        <w:t xml:space="preserve">Billingham</w:t>
      </w:r>
    </w:p>
    <w:p>
      <w:pPr>
        <w:pStyle w:val="TexHead1"/>
      </w:pPr>
      <w:r>
        <w:t xml:space="preserve">Certificate</w:t>
      </w:r>
      <w:r>
        <w:t xml:space="preserve"> </w:t>
      </w:r>
      <w:r>
        <w:t xml:space="preserve">of</w:t>
      </w:r>
      <w:r>
        <w:t xml:space="preserve"> </w:t>
      </w:r>
      <w:r>
        <w:t xml:space="preserve">Service</w:t>
      </w:r>
    </w:p>
    <w:p>
      <w:pPr>
        <w:pStyle w:val="BodyText"/>
        <w:keepNext/>
        <w:keepLines/>
      </w:pPr>
      <w:r>
        <w:t xml:space="preserve">The</w:t>
      </w:r>
      <w:r>
        <w:t xml:space="preserve"> </w:t>
      </w:r>
      <w:r>
        <w:t xml:space="preserve">undersigned</w:t>
      </w:r>
      <w:r>
        <w:t xml:space="preserve"> </w:t>
      </w:r>
      <w:r>
        <w:t xml:space="preserve">certifies</w:t>
      </w:r>
      <w:r>
        <w:t xml:space="preserve"> </w:t>
      </w:r>
      <w:r>
        <w:t xml:space="preserve">that</w:t>
      </w:r>
      <w:r>
        <w:t xml:space="preserve"> </w:t>
      </w:r>
      <w:r>
        <w:t xml:space="preserve">a</w:t>
      </w:r>
      <w:r>
        <w:t xml:space="preserve"> </w:t>
      </w:r>
      <w:r>
        <w:t xml:space="preserve">true</w:t>
      </w:r>
      <w:r>
        <w:t xml:space="preserve"> </w:t>
      </w:r>
      <w:r>
        <w:t xml:space="preserve">and</w:t>
      </w:r>
      <w:r>
        <w:t xml:space="preserve"> </w:t>
      </w:r>
      <w:r>
        <w:t xml:space="preserve">correct</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Appellee’s</w:t>
      </w:r>
      <w:r>
        <w:t xml:space="preserve"> </w:t>
      </w:r>
      <w:r>
        <w:t xml:space="preserve">Brief</w:t>
      </w:r>
      <w:r>
        <w:t xml:space="preserve"> </w:t>
      </w:r>
      <w:r>
        <w:t xml:space="preserve">has</w:t>
      </w:r>
      <w:r>
        <w:t xml:space="preserve"> </w:t>
      </w:r>
      <w:r>
        <w:t xml:space="preserve">been</w:t>
      </w:r>
      <w:r>
        <w:t xml:space="preserve"> </w:t>
      </w:r>
      <w:r>
        <w:t xml:space="preserve">served</w:t>
      </w:r>
      <w:r>
        <w:t xml:space="preserve"> </w:t>
      </w:r>
      <w:r>
        <w:t xml:space="preserve">on</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via</w:t>
      </w:r>
      <w:r>
        <w:t xml:space="preserve"> </w:t>
      </w:r>
      <w:r>
        <w:t xml:space="preserve">electronic</w:t>
      </w:r>
      <w:r>
        <w:t xml:space="preserve"> </w:t>
      </w:r>
      <w:r>
        <w:t xml:space="preserve">service</w:t>
      </w:r>
      <w:r>
        <w:t xml:space="preserve"> </w:t>
      </w:r>
      <w:r>
        <w:t xml:space="preserve">on</w:t>
      </w:r>
      <w:r>
        <w:t xml:space="preserve"> </w:t>
      </w:r>
      <w:r>
        <w:t xml:space="preserve">this</w:t>
      </w:r>
      <w:r>
        <w:t xml:space="preserve"> </w:t>
      </w:r>
      <w:r>
        <w:t xml:space="preserve">15th</w:t>
      </w:r>
      <w:r>
        <w:t xml:space="preserve"> </w:t>
      </w:r>
      <w:r>
        <w:t xml:space="preserve">day</w:t>
      </w:r>
      <w:r>
        <w:t xml:space="preserve"> </w:t>
      </w:r>
      <w:r>
        <w:t xml:space="preserve">of</w:t>
      </w:r>
      <w:r>
        <w:t xml:space="preserve"> </w:t>
      </w:r>
      <w:r>
        <w:t xml:space="preserve">February</w:t>
      </w:r>
      <w:r>
        <w:t xml:space="preserve"> </w:t>
      </w:r>
      <w:r>
        <w:t xml:space="preserve">2021.</w:t>
      </w:r>
    </w:p>
    <w:p>
      <w:pPr>
        <w:pStyle w:val="TexSingle"/>
        <w:keepNext/>
        <w:keepLines/>
        <w:spacing w:before="440" w:after="0" w:line="322" w:lineRule="exact"/>
        <w:ind w:left="4320"/>
      </w:pPr>
      <w:r>
        <w:t xml:space="preserve">/​s/</w:t>
      </w:r>
      <w:r>
        <w:t xml:space="preserve"> </w:t>
      </w:r>
      <w:r>
        <w:t xml:space="preserve">Karen</w:t>
      </w:r>
      <w:r>
        <w:t xml:space="preserve"> </w:t>
      </w:r>
      <w:r>
        <w:t xml:space="preserve">M.</w:t>
      </w:r>
      <w:r>
        <w:t xml:space="preserve"> </w:t>
      </w:r>
      <w:r>
        <w:t xml:space="preserve">Billingham</w:t>
      </w:r>
    </w:p>
    <w:p>
      <w:pPr>
        <w:pStyle w:val="TexSingle"/>
        <w:keepLines/>
        <w:spacing w:before="0" w:after="0" w:line="322" w:lineRule="exact"/>
        <w:ind w:left="4320"/>
      </w:pPr>
      <w:r>
        <w:t xml:space="preserve">Karen</w:t>
      </w:r>
      <w:r>
        <w:t xml:space="preserve"> </w:t>
      </w:r>
      <w:r>
        <w:t xml:space="preserve">M.</w:t>
      </w:r>
      <w:r>
        <w:t xml:space="preserve"> </w:t>
      </w:r>
      <w:r>
        <w:t xml:space="preserve">Billingham</w:t>
      </w:r>
    </w:p>
    <w:sectPr>
      <w:footerReference w:type="default" r:id="rIdArabicFt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ind w:firstLine="0"/>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ind w:firstLine="0"/>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3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20" w:after="16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320" w:after="16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320" w:after="16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320" w:after="16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320" w:after="16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30"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8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TexHead1">
    <w:name w:val="Tex Head 1"/>
    <w:basedOn w:val="Normal"/>
    <w:next w:val="BodyText"/>
    <w:qFormat/>
    <w:pPr>
      <w:keepNext/>
      <w:keepLines/>
      <w:spacing w:before="480" w:after="240" w:line="322" w:lineRule="exact"/>
      <w:ind w:firstLine="0"/>
      <w:jc w:val="center"/>
      <w:outlineLvl w:val="0"/>
    </w:pPr>
    <w:rPr>
      <w:b/>
      <w:bCs/>
      <w:caps/>
    </w:rPr>
  </w:style>
  <w:style w:type="paragraph" w:customStyle="1" w:styleId="TexHead2">
    <w:name w:val="Tex Head 2"/>
    <w:basedOn w:val="Normal"/>
    <w:next w:val="BodyText"/>
    <w:qFormat/>
    <w:pPr>
      <w:keepNext/>
      <w:keepLines/>
      <w:spacing w:before="320" w:after="160" w:line="322" w:lineRule="exact"/>
      <w:ind w:firstLine="0"/>
      <w:outlineLvl w:val="1"/>
    </w:pPr>
    <w:rPr>
      <w:b/>
      <w:bCs/>
    </w:rPr>
  </w:style>
  <w:style w:type="paragraph" w:customStyle="1" w:styleId="TexHead3">
    <w:name w:val="Tex Head 3"/>
    <w:basedOn w:val="TexHead2"/>
    <w:next w:val="BodyText"/>
    <w:qFormat/>
    <w:pPr>
      <w:outlineLvl w:val="2"/>
    </w:pPr>
    <w:rPr>
      <w:b/>
      <w:bCs/>
      <w:i/>
      <w:iCs/>
    </w:rPr>
  </w:style>
  <w:style w:type="paragraph" w:customStyle="1" w:styleId="TexHead4">
    <w:name w:val="Tex Head 4"/>
    <w:basedOn w:val="TexHead2"/>
    <w:next w:val="BodyText"/>
    <w:qFormat/>
    <w:pPr>
      <w:outlineLvl w:val="3"/>
    </w:pPr>
    <w:rPr>
      <w:b w:val="0"/>
      <w:bCs w:val="0"/>
      <w:i/>
      <w:iCs/>
    </w:rPr>
  </w:style>
  <w:style w:type="paragraph" w:customStyle="1" w:styleId="TexSingle">
    <w:name w:val="Tex Single"/>
    <w:basedOn w:val="Normal"/>
    <w:qFormat/>
    <w:pPr>
      <w:spacing w:before="0" w:after="0" w:line="322" w:lineRule="exact"/>
      <w:ind w:firstLine="0"/>
    </w:pPr>
  </w:style>
  <w:style w:type="paragraph" w:customStyle="1" w:styleId="BodyFlush">
    <w:name w:val="Body Flush"/>
    <w:basedOn w:val="BodyText"/>
    <w:qFormat/>
    <w:pPr>
      <w:ind w:firstLine="0"/>
    </w:pPr>
  </w:style>
  <w:style w:type="paragraph" w:customStyle="1" w:styleId="BodyLead">
    <w:name w:val="Body Lead"/>
    <w:basedOn w:val="BodyText"/>
    <w:qFormat/>
    <w:pPr>
      <w:keepNext/>
    </w:pPr>
  </w:style>
  <w:style w:type="paragraph" w:customStyle="1" w:styleId="BodyFlushLead">
    <w:name w:val="Body Flush Lead"/>
    <w:basedOn w:val="BodyFlush"/>
    <w:qFormat/>
    <w:pPr>
      <w:keepNext/>
    </w:pPr>
  </w:style>
  <w:style w:type="paragraph" w:customStyle="1" w:styleId="BodyTextNote">
    <w:name w:val="Body Text Note"/>
    <w:basedOn w:val="BodyText"/>
    <w:qFormat/>
    <w:pPr>
      <w:widowControl w:val="0"/>
    </w:pPr>
  </w:style>
  <w:style w:type="paragraph" w:customStyle="1" w:styleId="BodyFlushNote">
    <w:name w:val="Body Flush Note"/>
    <w:basedOn w:val="BodyFlush"/>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RomanFtr" Target="ftr-own1.xml"/><Relationship Type="http://schemas.openxmlformats.org/officeDocument/2006/relationships/footer" Id="rIdArabicFtr"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