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85507</w:t>
      </w:r>
    </w:p>
    <w:p>
      <w:pPr>
        <w:spacing w:before="432" w:after="0" w:line="322" w:lineRule="exact"/>
        <w:ind w:left="0" w:firstLine="0"/>
        <w:jc w:val="center"/>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r>
        <w:t xml:space="preserve"> </w:t>
      </w:r>
      <w:r>
        <w:t xml:space="preserve">a</w:t>
      </w:r>
      <w:r>
        <w:t xml:space="preserve"> </w:t>
      </w:r>
      <w:r>
        <w:t xml:space="preserve">domestic</w:t>
      </w:r>
      <w:r>
        <w:t xml:space="preserve"> </w:t>
      </w:r>
      <w:r>
        <w:t xml:space="preserve">nonprofit</w:t>
      </w:r>
      <w:r>
        <w:t xml:space="preserve"> </w:t>
      </w:r>
      <w:r>
        <w:t xml:space="preserve">corporation;</w:t>
      </w:r>
      <w:r>
        <w:t xml:space="preserve"> </w:t>
      </w:r>
      <w:r>
        <w:t xml:space="preserve">and</w:t>
      </w:r>
      <w:r>
        <w:t xml:space="preserve"> </w:t>
      </w:r>
      <w:r>
        <w:t xml:space="preserve">STEVEN</w:t>
      </w:r>
      <w:r>
        <w:t xml:space="preserve"> </w:t>
      </w:r>
      <w:r>
        <w:t xml:space="preserve">BACUS,</w:t>
      </w:r>
      <w:r>
        <w:t xml:space="preserve"> </w:t>
      </w:r>
      <w:r>
        <w:t xml:space="preserve">an</w:t>
      </w:r>
      <w:r>
        <w:t xml:space="preserve"> </w:t>
      </w:r>
      <w:r>
        <w:t xml:space="preserve">individual,</w:t>
      </w:r>
    </w:p>
    <w:p>
      <w:pPr>
        <w:spacing w:before="112" w:after="0" w:line="322" w:lineRule="exact"/>
        <w:ind w:left="0" w:firstLine="0"/>
        <w:jc w:val="center"/>
      </w:pPr>
      <w:r>
        <w:rPr>
          <w:i/>
          <w:iCs/>
        </w:rPr>
        <w:t xml:space="preserve">Petitioners,</w:t>
      </w:r>
    </w:p>
    <w:p>
      <w:pPr>
        <w:spacing w:before="288" w:after="288" w:line="322" w:lineRule="exact"/>
        <w:ind w:left="0" w:firstLine="0"/>
        <w:jc w:val="center"/>
      </w:pPr>
      <w:r>
        <w:t xml:space="preserve">v.</w:t>
      </w:r>
    </w:p>
    <w:p>
      <w:pPr>
        <w:spacing w:before="0" w:after="0" w:line="322" w:lineRule="exact"/>
        <w:ind w:left="0" w:firstLine="0"/>
        <w:jc w:val="center"/>
      </w:pPr>
      <w:r>
        <w:t xml:space="preserve">THE</w:t>
      </w:r>
      <w:r>
        <w:t xml:space="preserve"> </w:t>
      </w:r>
      <w:r>
        <w:t xml:space="preserve">COUNTY</w:t>
      </w:r>
      <w:r>
        <w:t xml:space="preserve"> </w:t>
      </w:r>
      <w:r>
        <w:t xml:space="preserve">OF</w:t>
      </w:r>
      <w:r>
        <w:t xml:space="preserve"> </w:t>
      </w:r>
      <w:r>
        <w:t xml:space="preserve">NYE,</w:t>
      </w:r>
      <w:r>
        <w:t xml:space="preserve"> </w:t>
      </w:r>
      <w:r>
        <w:t xml:space="preserve">a</w:t>
      </w:r>
      <w:r>
        <w:t xml:space="preserve"> </w:t>
      </w:r>
      <w:r>
        <w:t xml:space="preserve">governmental</w:t>
      </w:r>
      <w:r>
        <w:t xml:space="preserve"> </w:t>
      </w:r>
      <w:r>
        <w:t xml:space="preserve">entity;</w:t>
      </w:r>
      <w:r>
        <w:t xml:space="preserve"> </w:t>
      </w:r>
      <w:r>
        <w:t xml:space="preserve">and</w:t>
      </w:r>
      <w:r>
        <w:t xml:space="preserve"> </w:t>
      </w:r>
      <w:r>
        <w:t xml:space="preserve">MARK</w:t>
      </w:r>
      <w:r>
        <w:t xml:space="preserve"> </w:t>
      </w:r>
      <w:r>
        <w:t xml:space="preserve">KAMPF,</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interim</w:t>
      </w:r>
      <w:r>
        <w:t xml:space="preserve"> </w:t>
      </w:r>
      <w:r>
        <w:t xml:space="preserve">County</w:t>
      </w:r>
      <w:r>
        <w:t xml:space="preserve"> </w:t>
      </w:r>
      <w:r>
        <w:t xml:space="preserve">Clerk,</w:t>
      </w:r>
    </w:p>
    <w:p>
      <w:pPr>
        <w:spacing w:before="112" w:after="0" w:line="322" w:lineRule="exact"/>
        <w:ind w:left="0" w:firstLine="0"/>
        <w:jc w:val="center"/>
      </w:pPr>
      <w:r>
        <w:rPr>
          <w:i/>
          <w:iCs/>
        </w:rPr>
        <w:t xml:space="preserve">Respondents.</w:t>
      </w:r>
    </w:p>
    <w:p>
      <w:pPr>
        <w:spacing w:before="0" w:after="0" w:line="1005" w:lineRule="exact"/>
      </w:pPr>
    </w:p>
    <w:p>
      <w:pPr>
        <w:spacing w:before="0" w:after="0" w:line="368" w:lineRule="exact"/>
        <w:ind w:left="0" w:firstLine="0"/>
        <w:jc w:val="center"/>
      </w:pPr>
      <w:r>
        <w:rPr>
          <w:b/>
          <w:bCs/>
          <w:sz w:val="32"/>
          <w:szCs w:val="32"/>
        </w:rPr>
        <w:t xml:space="preserve">EMERGENCY</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WRIT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MANDAMUS</w:t>
      </w:r>
      <w:r>
        <w:rPr>
          <w:b/>
          <w:bCs/>
          <w:sz w:val="32"/>
          <w:szCs w:val="32"/>
        </w:rPr>
        <w:t xml:space="preserve"> </w:t>
      </w:r>
      <w:r>
        <w:rPr>
          <w:b/>
          <w:bCs/>
          <w:sz w:val="32"/>
          <w:szCs w:val="32"/>
        </w:rPr>
        <w:t xml:space="preserve">PURSUANT</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NRAP</w:t>
      </w:r>
      <w:r>
        <w:rPr>
          <w:b/>
          <w:bCs/>
          <w:sz w:val="32"/>
          <w:szCs w:val="32"/>
        </w:rPr>
        <w:t xml:space="preserve"> </w:t>
      </w:r>
      <w:r>
        <w:rPr>
          <w:b/>
          <w:bCs/>
          <w:sz w:val="32"/>
          <w:szCs w:val="32"/>
        </w:rPr>
        <w:t xml:space="preserve">21(a)⁠(6)</w:t>
      </w:r>
    </w:p>
    <w:p>
      <w:pPr>
        <w:spacing w:before="168" w:after="0" w:line="322" w:lineRule="exact"/>
        <w:ind w:left="0" w:firstLine="0"/>
        <w:jc w:val="center"/>
      </w:pPr>
      <w:r>
        <w:rPr>
          <w:b/>
          <w:bCs/>
        </w:rPr>
        <w:t xml:space="preserve">IMMEDIATE</w:t>
      </w:r>
      <w:r>
        <w:rPr>
          <w:b/>
          <w:bCs/>
        </w:rPr>
        <w:t xml:space="preserve"> </w:t>
      </w:r>
      <w:r>
        <w:rPr>
          <w:b/>
          <w:bCs/>
        </w:rPr>
        <w:t xml:space="preserve">ACTION</w:t>
      </w:r>
      <w:r>
        <w:rPr>
          <w:b/>
          <w:bCs/>
        </w:rPr>
        <w:t xml:space="preserve"> </w:t>
      </w:r>
      <w:r>
        <w:rPr>
          <w:b/>
          <w:bCs/>
        </w:rPr>
        <w:t xml:space="preserve">REQUESTED</w:t>
      </w:r>
      <w:r>
        <w:rPr>
          <w:b/>
          <w:bCs/>
        </w:rPr>
        <w:t xml:space="preserve"> </w:t>
      </w:r>
      <w:r>
        <w:rPr>
          <w:b/>
          <w:bCs/>
        </w:rPr>
        <w:t xml:space="preserve">BY</w:t>
      </w:r>
      <w:r>
        <w:rPr>
          <w:b/>
          <w:bCs/>
        </w:rPr>
        <w:t xml:space="preserve"> </w:t>
      </w:r>
      <w:r>
        <w:rPr>
          <w:b/>
          <w:bCs/>
        </w:rPr>
        <w:t xml:space="preserve">OCTOBER</w:t>
      </w:r>
      <w:r>
        <w:rPr>
          <w:b/>
          <w:bCs/>
        </w:rPr>
        <w:t xml:space="preserve"> </w:t>
      </w:r>
      <w:r>
        <w:rPr>
          <w:b/>
          <w:bCs/>
        </w:rPr>
        <w:t xml:space="preserve">21,</w:t>
      </w:r>
      <w:r>
        <w:rPr>
          <w:b/>
          <w:bCs/>
        </w:rPr>
        <w:t xml:space="preserve"> </w:t>
      </w:r>
      <w:r>
        <w:rPr>
          <w:b/>
          <w:bCs/>
        </w:rPr>
        <w:t xml:space="preserve">2022</w:t>
      </w:r>
    </w:p>
    <w:p>
      <w:pPr>
        <w:spacing w:before="0" w:after="0" w:line="1005"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Sadmira</w:t>
            </w:r>
            <w:r>
              <w:rPr>
                <w:b/>
                <w:bCs/>
              </w:rPr>
              <w:t xml:space="preserve"> </w:t>
            </w:r>
            <w:r>
              <w:rPr>
                <w:b/>
                <w:bCs/>
              </w:rPr>
              <w:t xml:space="preserve">Ramic,</w:t>
            </w:r>
            <w:r>
              <w:rPr>
                <w:b/>
                <w:bCs/>
              </w:rPr>
              <w:t xml:space="preserve"> </w:t>
            </w:r>
            <w:r>
              <w:rPr>
                <w:b/>
                <w:bCs/>
              </w:rPr>
              <w:t xml:space="preserve">Esq.</w:t>
            </w:r>
          </w:p>
          <w:p>
            <w:pPr>
              <w:spacing w:before="0" w:after="0" w:line="322" w:lineRule="exact"/>
              <w:ind w:left="0" w:firstLine="0"/>
              <w:jc w:val="left"/>
            </w:pPr>
            <w:r>
              <w:rPr>
                <w:b/>
                <w:bCs/>
              </w:rPr>
              <w:t xml:space="preserve">Nevada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15984</w:t>
            </w:r>
          </w:p>
          <w:p>
            <w:pPr>
              <w:spacing w:before="0" w:after="0" w:line="322" w:lineRule="exact"/>
              <w:ind w:left="0" w:firstLine="0"/>
              <w:jc w:val="left"/>
            </w:pPr>
            <w:r>
              <w:rPr>
                <w:b/>
                <w:bCs/>
              </w:rPr>
              <w:t xml:space="preserve">Christopher</w:t>
            </w:r>
            <w:r>
              <w:rPr>
                <w:b/>
                <w:bCs/>
              </w:rPr>
              <w:t xml:space="preserve"> </w:t>
            </w:r>
            <w:r>
              <w:rPr>
                <w:b/>
                <w:bCs/>
              </w:rPr>
              <w:t xml:space="preserve">M.</w:t>
            </w:r>
            <w:r>
              <w:rPr>
                <w:b/>
                <w:bCs/>
              </w:rPr>
              <w:t xml:space="preserve"> </w:t>
            </w:r>
            <w:r>
              <w:rPr>
                <w:b/>
                <w:bCs/>
              </w:rPr>
              <w:t xml:space="preserve">Peterson,</w:t>
            </w:r>
            <w:r>
              <w:rPr>
                <w:b/>
                <w:bCs/>
              </w:rPr>
              <w:t xml:space="preserve"> </w:t>
            </w:r>
            <w:r>
              <w:rPr>
                <w:b/>
                <w:bCs/>
              </w:rPr>
              <w:t xml:space="preserve">Esq.</w:t>
            </w:r>
          </w:p>
          <w:p>
            <w:pPr>
              <w:spacing w:before="0" w:after="0" w:line="322" w:lineRule="exact"/>
              <w:ind w:left="0" w:firstLine="0"/>
              <w:jc w:val="left"/>
            </w:pPr>
            <w:r>
              <w:rPr>
                <w:b/>
                <w:bCs/>
              </w:rPr>
              <w:t xml:space="preserve">Nevada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13932</w:t>
            </w:r>
          </w:p>
          <w:p>
            <w:pPr>
              <w:spacing w:before="0" w:after="0" w:line="322" w:lineRule="exact"/>
              <w:ind w:left="0" w:firstLine="0"/>
              <w:jc w:val="left"/>
            </w:pPr>
            <w:r>
              <w:rPr>
                <w:b/>
                <w:bCs/>
              </w:rPr>
              <w:t xml:space="preserve">Sophia</w:t>
            </w:r>
            <w:r>
              <w:rPr>
                <w:b/>
                <w:bCs/>
              </w:rPr>
              <w:t xml:space="preserve"> </w:t>
            </w:r>
            <w:r>
              <w:rPr>
                <w:b/>
                <w:bCs/>
              </w:rPr>
              <w:t xml:space="preserve">A.</w:t>
            </w:r>
            <w:r>
              <w:rPr>
                <w:b/>
                <w:bCs/>
              </w:rPr>
              <w:t xml:space="preserve"> </w:t>
            </w:r>
            <w:r>
              <w:rPr>
                <w:b/>
                <w:bCs/>
              </w:rPr>
              <w:t xml:space="preserve">Romero,</w:t>
            </w:r>
            <w:r>
              <w:rPr>
                <w:b/>
                <w:bCs/>
              </w:rPr>
              <w:t xml:space="preserve"> </w:t>
            </w:r>
            <w:r>
              <w:rPr>
                <w:b/>
                <w:bCs/>
              </w:rPr>
              <w:t xml:space="preserve">Esq.</w:t>
            </w:r>
          </w:p>
          <w:p>
            <w:pPr>
              <w:spacing w:before="0" w:after="0" w:line="322" w:lineRule="exact"/>
              <w:ind w:left="0" w:firstLine="0"/>
              <w:jc w:val="left"/>
            </w:pPr>
            <w:r>
              <w:rPr>
                <w:b/>
                <w:bCs/>
              </w:rPr>
              <w:t xml:space="preserve">Nevada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12446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p>
          <w:p>
            <w:pPr>
              <w:spacing w:before="0" w:after="0" w:line="322" w:lineRule="exact"/>
              <w:ind w:left="0" w:firstLine="0"/>
              <w:jc w:val="left"/>
            </w:pPr>
            <w:r>
              <w:t xml:space="preserve">601</w:t>
            </w:r>
            <w:r>
              <w:t xml:space="preserve"> </w:t>
            </w:r>
            <w:r>
              <w:t xml:space="preserve">S.</w:t>
            </w:r>
            <w:r>
              <w:t xml:space="preserve"> </w:t>
            </w:r>
            <w:r>
              <w:t xml:space="preserve">Rancho</w:t>
            </w:r>
            <w:r>
              <w:t xml:space="preserve"> </w:t>
            </w:r>
            <w:r>
              <w:t xml:space="preserve">Dr.,</w:t>
            </w:r>
            <w:r>
              <w:t xml:space="preserve"> </w:t>
            </w:r>
            <w:r>
              <w:t xml:space="preserve">Suite</w:t>
            </w:r>
            <w:r>
              <w:t xml:space="preserve"> </w:t>
            </w:r>
            <w:r>
              <w:t xml:space="preserve">B</w:t>
              <w:noBreakHyphen/>
              <w:t xml:space="preserve">11</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89106</w:t>
            </w:r>
          </w:p>
          <w:p>
            <w:pPr>
              <w:spacing w:before="0" w:after="0" w:line="322" w:lineRule="exact"/>
              <w:ind w:left="0" w:firstLine="0"/>
              <w:jc w:val="left"/>
            </w:pPr>
            <w:r>
              <w:t xml:space="preserve">Telephone:</w:t>
            </w:r>
            <w:r>
              <w:t xml:space="preserve"> </w:t>
            </w:r>
            <w:r>
              <w:t xml:space="preserve">(702)</w:t>
            </w:r>
            <w:r>
              <w:t xml:space="preserve"> </w:t>
            </w:r>
            <w:r>
              <w:t xml:space="preserve">366</w:t>
              <w:noBreakHyphen/>
              <w:t xml:space="preserve">1536</w:t>
            </w:r>
          </w:p>
          <w:p>
            <w:pPr>
              <w:spacing w:before="0" w:after="0" w:line="322" w:lineRule="exact"/>
              <w:ind w:left="0" w:firstLine="0"/>
              <w:jc w:val="left"/>
            </w:pPr>
            <w:r>
              <w:t xml:space="preserve">Facsimile:</w:t>
            </w:r>
            <w:r>
              <w:t xml:space="preserve"> </w:t>
            </w:r>
            <w:r>
              <w:t xml:space="preserve">(702)</w:t>
            </w:r>
            <w:r>
              <w:t xml:space="preserve"> </w:t>
            </w:r>
            <w:r>
              <w:t xml:space="preserve">366</w:t>
              <w:noBreakHyphen/>
              <w:t xml:space="preserve">1331</w:t>
            </w:r>
          </w:p>
          <w:p>
            <w:pPr>
              <w:spacing w:before="0" w:after="0" w:line="322" w:lineRule="exact"/>
              <w:ind w:left="0" w:firstLine="0"/>
              <w:jc w:val="left"/>
            </w:pPr>
            <w:r>
              <w:t xml:space="preserve">Email:</w:t>
            </w:r>
            <w:r>
              <w:t xml:space="preserve"> </w:t>
            </w:r>
            <w:r>
              <w:t xml:space="preserve">ramic@aclunv.org</w:t>
            </w:r>
          </w:p>
          <w:p>
            <w:pPr>
              <w:spacing w:before="0" w:after="0" w:line="322" w:lineRule="exact"/>
              <w:ind w:left="0" w:firstLine="0"/>
              <w:jc w:val="left"/>
            </w:pPr>
            <w:r>
              <w:t xml:space="preserve">Email:</w:t>
            </w:r>
            <w:r>
              <w:t xml:space="preserve"> </w:t>
            </w:r>
            <w:r>
              <w:t xml:space="preserve">peterson@aclunv.org</w:t>
            </w:r>
          </w:p>
          <w:p>
            <w:pPr>
              <w:spacing w:before="0" w:after="0" w:line="322" w:lineRule="exact"/>
              <w:ind w:left="0" w:firstLine="0"/>
              <w:jc w:val="left"/>
            </w:pPr>
            <w:r>
              <w:t xml:space="preserve">Email:</w:t>
            </w:r>
            <w:r>
              <w:t xml:space="preserve"> </w:t>
            </w:r>
            <w:r>
              <w:t xml:space="preserve">romero@aclunv.org</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tc>
        <w:tc>
          <w:tcPr>
            <w:tcW w:w="4968" w:type="dxa"/>
            <w:tcMar>
              <w:left w:w="576"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spacing w:before="0" w:after="0" w:line="322" w:lineRule="exact"/>
        <w:ind w:left="0" w:firstLine="0"/>
        <w:jc w:val="center"/>
      </w:pPr>
      <w:r>
        <w:rPr>
          <w:b/>
          <w:bCs/>
        </w:rPr>
        <w:t xml:space="preserve">NRAP</w:t>
      </w:r>
      <w:r>
        <w:rPr>
          <w:b/>
          <w:bCs/>
        </w:rPr>
        <w:t xml:space="preserve"> </w:t>
      </w:r>
      <w:r>
        <w:rPr>
          <w:b/>
          <w:bCs/>
        </w:rPr>
        <w:t xml:space="preserve">26.1</w:t>
      </w:r>
      <w:r>
        <w:rPr>
          <w:b/>
          <w:bCs/>
        </w:rPr>
        <w:t xml:space="preserve"> </w:t>
      </w:r>
      <w:r>
        <w:rPr>
          <w:b/>
          <w:bCs/>
        </w:rPr>
        <w:t xml:space="preserve">DISCLOSURE</w:t>
      </w:r>
    </w:p>
    <w:p>
      <w:pPr>
        <w:spacing w:before="336" w:after="0" w:line="644" w:lineRule="exact"/>
        <w:ind w:left="0" w:firstLine="720"/>
        <w:jc w:val="left"/>
      </w:pPr>
      <w:r>
        <w:t xml:space="preserve">In</w:t>
      </w:r>
      <w:r>
        <w:t xml:space="preserve"> </w:t>
      </w:r>
      <w:r>
        <w:t xml:space="preserve">accordance</w:t>
      </w:r>
      <w:r>
        <w:t xml:space="preserve"> </w:t>
      </w:r>
      <w:r>
        <w:t xml:space="preserve">with</w:t>
      </w:r>
      <w:r>
        <w:t xml:space="preserve"> </w:t>
      </w:r>
      <w:r>
        <w:t xml:space="preserve">NRAP</w:t>
      </w:r>
      <w:r>
        <w:t xml:space="preserve"> </w:t>
      </w:r>
      <w:r>
        <w:t xml:space="preserve">26.1,</w:t>
      </w:r>
      <w:r>
        <w:t xml:space="preserve"> </w:t>
      </w: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Plaintiff</w:t>
      </w:r>
      <w:r>
        <w:t xml:space="preserve"> </w:t>
      </w:r>
      <w:r>
        <w:t xml:space="preserve">ACLU</w:t>
      </w:r>
      <w:r>
        <w:t xml:space="preserve"> </w:t>
      </w:r>
      <w:r>
        <w:t xml:space="preserve">of</w:t>
      </w:r>
      <w:r>
        <w:t xml:space="preserve"> </w:t>
      </w:r>
      <w:r>
        <w:t xml:space="preserve">Nevada</w:t>
      </w:r>
      <w:r>
        <w:t xml:space="preserve"> </w:t>
      </w:r>
      <w:r>
        <w:t xml:space="preserve">certifies</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known</w:t>
      </w:r>
      <w:r>
        <w:t xml:space="preserve"> </w:t>
      </w:r>
      <w:r>
        <w:t xml:space="preserve">interested</w:t>
      </w:r>
      <w:r>
        <w:t xml:space="preserve"> </w:t>
      </w:r>
      <w:r>
        <w:t xml:space="preserve">parties</w:t>
      </w:r>
      <w:r>
        <w:t xml:space="preserve"> </w:t>
      </w:r>
      <w:r>
        <w:t xml:space="preserve">other</w:t>
      </w:r>
      <w:r>
        <w:t xml:space="preserve"> </w:t>
      </w:r>
      <w:r>
        <w:t xml:space="preserve">than</w:t>
      </w:r>
      <w:r>
        <w:t xml:space="preserve"> </w:t>
      </w:r>
      <w:r>
        <w:t xml:space="preserve">the</w:t>
      </w:r>
      <w:r>
        <w:t xml:space="preserve"> </w:t>
      </w:r>
      <w:r>
        <w:t xml:space="preserve">named</w:t>
      </w:r>
      <w:r>
        <w:t xml:space="preserve"> </w:t>
      </w:r>
      <w:r>
        <w:t xml:space="preserve">Plaintiffs,</w:t>
      </w:r>
      <w:r>
        <w:t xml:space="preserve"> </w:t>
      </w:r>
      <w:r>
        <w:t xml:space="preserve">and</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remaining</w:t>
      </w:r>
      <w:r>
        <w:t xml:space="preserve"> </w:t>
      </w:r>
      <w:r>
        <w:t xml:space="preserve">undisclosed</w:t>
      </w:r>
      <w:r>
        <w:t xml:space="preserve"> </w:t>
      </w:r>
      <w:r>
        <w:t xml:space="preserve">parties</w:t>
      </w:r>
      <w:r>
        <w:t xml:space="preserve"> </w:t>
      </w:r>
      <w:r>
        <w:t xml:space="preserve">or</w:t>
      </w:r>
      <w:r>
        <w:t xml:space="preserve"> </w:t>
      </w:r>
      <w:r>
        <w:t xml:space="preserve">individuals</w:t>
      </w:r>
      <w:r>
        <w:t xml:space="preserve"> </w:t>
      </w:r>
      <w:r>
        <w:t xml:space="preserve">that</w:t>
      </w:r>
      <w:r>
        <w:t xml:space="preserve"> </w:t>
      </w:r>
      <w:r>
        <w:t xml:space="preserve">must</w:t>
      </w:r>
      <w:r>
        <w:t xml:space="preserve"> </w:t>
      </w:r>
      <w:r>
        <w:t xml:space="preserve">be</w:t>
      </w:r>
      <w:r>
        <w:t xml:space="preserve"> </w:t>
      </w:r>
      <w:r>
        <w:t xml:space="preserve">disclosed</w:t>
      </w:r>
      <w:r>
        <w:t xml:space="preserve"> </w:t>
      </w:r>
      <w:r>
        <w:t xml:space="preserve">pursuant</w:t>
      </w:r>
      <w:r>
        <w:t xml:space="preserve"> </w:t>
      </w:r>
      <w:r>
        <w:t xml:space="preserve">the</w:t>
      </w:r>
      <w:r>
        <w:t xml:space="preserve"> </w:t>
      </w:r>
      <w:r>
        <w:t xml:space="preserve">NRAP</w:t>
      </w:r>
      <w:r>
        <w:t xml:space="preserve"> </w:t>
      </w:r>
      <w:r>
        <w:t xml:space="preserve">26.1.</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NEVADA</w:t>
            </w:r>
          </w:p>
          <w:p>
            <w:pPr>
              <w:spacing w:before="224" w:after="0" w:line="322" w:lineRule="exact"/>
              <w:ind w:left="4608" w:firstLine="0"/>
              <w:jc w:val="left"/>
            </w:pPr>
            <w:r>
              <w:rPr>
                <w:u w:val="single"/>
              </w:rPr>
              <w:t xml:space="preserve">/s/</w:t>
            </w:r>
            <w:r>
              <w:rPr>
                <w:u w:val="single"/>
              </w:rPr>
              <w:t xml:space="preserve"> </w:t>
            </w:r>
            <w:r>
              <w:rPr>
                <w:i/>
                <w:iCs/>
                <w:u w:val="single"/>
              </w:rPr>
              <w:t xml:space="preserve">Sadmira</w:t>
            </w:r>
            <w:r>
              <w:rPr>
                <w:i/>
                <w:iCs/>
                <w:u w:val="single"/>
              </w:rPr>
              <w:t xml:space="preserve"> </w:t>
            </w:r>
            <w:r>
              <w:rPr>
                <w:i/>
                <w:iCs/>
                <w:u w:val="single"/>
              </w:rPr>
              <w:t xml:space="preserve">Ramic,</w:t>
            </w:r>
            <w:r>
              <w:rPr>
                <w:i/>
                <w:iCs/>
                <w:u w:val="single"/>
              </w:rPr>
              <w:t xml:space="preserve"> </w:t>
            </w:r>
            <w:r>
              <w:rPr>
                <w:i/>
                <w:iCs/>
                <w:u w:val="single"/>
              </w:rPr>
              <w:t xml:space="preserve">Esq.</w:t>
            </w:r>
          </w:p>
          <w:p>
            <w:pPr>
              <w:spacing w:before="0" w:after="0" w:line="322" w:lineRule="exact"/>
              <w:ind w:left="4608" w:firstLine="0"/>
              <w:jc w:val="left"/>
            </w:pPr>
            <w:r>
              <w:t xml:space="preserve">Sadmira</w:t>
            </w:r>
            <w:r>
              <w:t xml:space="preserve"> </w:t>
            </w:r>
            <w:r>
              <w:t xml:space="preserve">Ramic,</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15984</w:t>
            </w:r>
          </w:p>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r>
              <w:rPr>
                <w:i/>
                <w:iCs/>
                <w:u w:val="single"/>
              </w:rPr>
              <w:t xml:space="preserve"> </w:t>
            </w:r>
            <w:r>
              <w:rPr>
                <w:i/>
                <w:iCs/>
                <w:u w:val="single"/>
              </w:rPr>
              <w:t xml:space="preserve">Esq.</w:t>
            </w:r>
          </w:p>
          <w:p>
            <w:pPr>
              <w:spacing w:before="0" w:after="0" w:line="322" w:lineRule="exact"/>
              <w:ind w:left="4608" w:firstLine="0"/>
              <w:jc w:val="left"/>
            </w:pPr>
            <w:r>
              <w:t xml:space="preserve">Christopher</w:t>
            </w:r>
            <w:r>
              <w:t xml:space="preserve"> </w:t>
            </w:r>
            <w:r>
              <w:t xml:space="preserve">M.</w:t>
            </w:r>
            <w:r>
              <w:t xml:space="preserve"> </w:t>
            </w:r>
            <w:r>
              <w:t xml:space="preserve">Peterson,</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13932</w:t>
            </w:r>
          </w:p>
          <w:p>
            <w:pPr>
              <w:spacing w:before="168" w:after="0" w:line="322" w:lineRule="exact"/>
              <w:ind w:left="4608" w:firstLine="0"/>
              <w:jc w:val="left"/>
            </w:pPr>
            <w:r>
              <w:t xml:space="preserve">601</w:t>
            </w:r>
            <w:r>
              <w:t xml:space="preserve"> </w:t>
            </w:r>
            <w:r>
              <w:t xml:space="preserve">South</w:t>
            </w:r>
            <w:r>
              <w:t xml:space="preserve"> </w:t>
            </w:r>
            <w:r>
              <w:t xml:space="preserve">Rancho</w:t>
            </w:r>
            <w:r>
              <w:t xml:space="preserve"> </w:t>
            </w:r>
            <w:r>
              <w:t xml:space="preserve">Drive,</w:t>
            </w:r>
            <w:r>
              <w:t xml:space="preserve"> </w:t>
            </w:r>
            <w:r>
              <w:t xml:space="preserve">Suite</w:t>
            </w:r>
            <w:r>
              <w:t xml:space="preserve"> </w:t>
            </w:r>
            <w:r>
              <w:t xml:space="preserve">B</w:t>
              <w:noBreakHyphen/>
              <w:t xml:space="preserve">11</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89106</w:t>
            </w:r>
          </w:p>
          <w:p>
            <w:pPr>
              <w:spacing w:before="0" w:after="0" w:line="322" w:lineRule="exact"/>
              <w:ind w:left="4608" w:firstLine="0"/>
              <w:jc w:val="left"/>
            </w:pPr>
            <w:r>
              <w:t xml:space="preserve">Telephone:</w:t>
            </w:r>
            <w:r>
              <w:t xml:space="preserve"> </w:t>
            </w:r>
            <w:r>
              <w:t xml:space="preserve">(702)</w:t>
            </w:r>
            <w:r>
              <w:t xml:space="preserve"> </w:t>
            </w:r>
            <w:r>
              <w:t xml:space="preserve">366</w:t>
              <w:noBreakHyphen/>
              <w:t xml:space="preserve">1536</w:t>
            </w:r>
          </w:p>
          <w:p>
            <w:pPr>
              <w:spacing w:before="0" w:after="0" w:line="322" w:lineRule="exact"/>
              <w:ind w:left="4608" w:firstLine="0"/>
              <w:jc w:val="left"/>
            </w:pPr>
            <w:r>
              <w:t xml:space="preserve">Facsimile:</w:t>
            </w:r>
            <w:r>
              <w:t xml:space="preserve"> </w:t>
            </w:r>
            <w:r>
              <w:t xml:space="preserve">(702)</w:t>
            </w:r>
            <w:r>
              <w:t xml:space="preserve"> </w:t>
            </w:r>
            <w:r>
              <w:t xml:space="preserve">366</w:t>
              <w:noBreakHyphen/>
              <w:t xml:space="preserve">1331</w:t>
            </w:r>
          </w:p>
          <w:p>
            <w:pPr>
              <w:spacing w:before="0" w:after="0" w:line="322" w:lineRule="exact"/>
              <w:ind w:left="4608" w:firstLine="0"/>
              <w:jc w:val="left"/>
            </w:pPr>
            <w:r>
              <w:t xml:space="preserve">Email:</w:t>
            </w:r>
            <w:r>
              <w:t xml:space="preserve"> </w:t>
            </w:r>
            <w:r>
              <w:t xml:space="preserve">ramic@aclunv.org</w:t>
            </w:r>
          </w:p>
          <w:p>
            <w:pPr>
              <w:spacing w:before="0" w:after="0" w:line="322" w:lineRule="exact"/>
              <w:ind w:left="4608" w:firstLine="0"/>
              <w:jc w:val="left"/>
            </w:pPr>
            <w:r>
              <w:t xml:space="preserve">Email:</w:t>
            </w:r>
            <w:r>
              <w:t xml:space="preserve"> </w:t>
            </w:r>
            <w:r>
              <w:t xml:space="preserve">peterson@aclunv.org</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ROUTING</w:t>
      </w:r>
      <w:r>
        <w:t xml:space="preserve"> </w:t>
      </w:r>
      <w:r>
        <w:t xml:space="preserve">STATEMENT</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3</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52" w:after="0" w:line="322" w:lineRule="exact"/>
        <w:ind w:left="420" w:right="720" w:hanging="420"/>
      </w:pPr>
      <w:r>
        <w:t xml:space="preserve">REASONS</w:t>
      </w:r>
      <w:r>
        <w:t xml:space="preserve"> </w:t>
      </w:r>
      <w:r>
        <w:t xml:space="preserve">WHY</w:t>
      </w:r>
      <w:r>
        <w:t xml:space="preserve"> </w:t>
      </w:r>
      <w:r>
        <w:t xml:space="preserve">A</w:t>
      </w:r>
      <w:r>
        <w:t xml:space="preserve"> </w:t>
      </w:r>
      <w:r>
        <w:t xml:space="preserve">WRIT</w:t>
      </w:r>
      <w:r>
        <w:t xml:space="preserve"> </w:t>
      </w:r>
      <w:r>
        <w:t xml:space="preserve">SHOULD</w:t>
      </w:r>
      <w:r>
        <w:t xml:space="preserve"> </w:t>
      </w:r>
      <w:r>
        <w:t xml:space="preserve">ISSUE</w:t>
      </w:r>
      <w:r>
        <w:t xml:space="preserve">   </w:t>
      </w:r>
      <w:r>
        <w:tab/>
      </w:r>
      <w:r>
        <w:t xml:space="preserve">11</w:t>
      </w:r>
    </w:p>
    <w:p>
      <w:pPr>
        <w:keepLines/>
        <w:tabs>
          <w:tab w:val="right" w:leader="dot" w:pos="9360"/>
        </w:tabs>
        <w:spacing w:before="252" w:after="0" w:line="322" w:lineRule="exact"/>
        <w:ind w:left="840" w:right="720" w:hanging="420"/>
      </w:pPr>
      <w:r>
        <w:t xml:space="preserve">I.</w:t>
      </w:r>
      <w:r>
        <w:t xml:space="preserve"> </w:t>
      </w:r>
      <w:r>
        <w:t xml:space="preserve">Mandamus</w:t>
      </w:r>
      <w:r>
        <w:t xml:space="preserve"> </w:t>
      </w:r>
      <w:r>
        <w:t xml:space="preserve">Standard</w:t>
      </w:r>
      <w:r>
        <w:t xml:space="preserve">   </w:t>
      </w:r>
      <w:r>
        <w:tab/>
      </w:r>
      <w:r>
        <w:t xml:space="preserve">11</w:t>
      </w:r>
    </w:p>
    <w:p>
      <w:pPr>
        <w:keepLines/>
        <w:tabs>
          <w:tab w:val="right" w:leader="dot" w:pos="9360"/>
        </w:tabs>
        <w:spacing w:before="252" w:after="0" w:line="322" w:lineRule="exact"/>
        <w:ind w:left="840" w:right="720" w:hanging="420"/>
      </w:pPr>
      <w:r>
        <w:t xml:space="preserve">II.</w:t>
      </w:r>
      <w:r>
        <w:t xml:space="preserve"> </w:t>
      </w:r>
      <w:r>
        <w:t xml:space="preserve">Nye</w:t>
      </w:r>
      <w:r>
        <w:t xml:space="preserve"> </w:t>
      </w:r>
      <w:r>
        <w:t xml:space="preserve">County’s</w:t>
      </w:r>
      <w:r>
        <w:t xml:space="preserve"> </w:t>
      </w:r>
      <w:r>
        <w:t xml:space="preserve">proposed</w:t>
      </w:r>
      <w:r>
        <w:t xml:space="preserve"> </w:t>
      </w:r>
      <w:r>
        <w:t xml:space="preserve">hand</w:t>
      </w:r>
      <w:r>
        <w:t xml:space="preserve"> </w:t>
      </w:r>
      <w:r>
        <w:t xml:space="preserve">counting</w:t>
      </w:r>
      <w:r>
        <w:t xml:space="preserve"> </w:t>
      </w:r>
      <w:r>
        <w:t xml:space="preserve">process</w:t>
      </w:r>
      <w:r>
        <w:t xml:space="preserve"> </w:t>
      </w:r>
      <w:r>
        <w:t xml:space="preserve">violates</w:t>
      </w:r>
      <w:r>
        <w:t xml:space="preserve"> </w:t>
      </w:r>
      <w:r>
        <w:t xml:space="preserve">NRS</w:t>
      </w:r>
      <w:r>
        <w:t xml:space="preserve"> </w:t>
      </w:r>
      <w:r>
        <w:t xml:space="preserve">293.3606</w:t>
      </w:r>
      <w:r>
        <w:t xml:space="preserve"> </w:t>
      </w:r>
      <w:r>
        <w:t xml:space="preserve">and</w:t>
      </w:r>
      <w:r>
        <w:t xml:space="preserve"> </w:t>
      </w:r>
      <w:r>
        <w:t xml:space="preserve">NRS</w:t>
      </w:r>
      <w:r>
        <w:t xml:space="preserve"> </w:t>
      </w:r>
      <w:r>
        <w:t xml:space="preserve">293.269935</w:t>
      </w:r>
      <w:r>
        <w:t xml:space="preserve"> </w:t>
      </w:r>
      <w:r>
        <w:t xml:space="preserve">as</w:t>
      </w:r>
      <w:r>
        <w:t xml:space="preserve"> </w:t>
      </w:r>
      <w:r>
        <w:t xml:space="preserve">it</w:t>
      </w:r>
      <w:r>
        <w:t xml:space="preserve"> </w:t>
      </w:r>
      <w:r>
        <w:t xml:space="preserve">would</w:t>
      </w:r>
      <w:r>
        <w:t xml:space="preserve"> </w:t>
      </w:r>
      <w:r>
        <w:t xml:space="preserve">reveal</w:t>
      </w:r>
      <w:r>
        <w:t xml:space="preserve"> </w:t>
      </w:r>
      <w:r>
        <w:t xml:space="preserve">election</w:t>
      </w:r>
      <w:r>
        <w:t xml:space="preserve"> </w:t>
      </w:r>
      <w:r>
        <w:t xml:space="preserve">results</w:t>
      </w:r>
      <w:r>
        <w:t xml:space="preserve"> </w:t>
      </w:r>
      <w:r>
        <w:t xml:space="preserve">prior</w:t>
      </w:r>
      <w:r>
        <w:t xml:space="preserve"> </w:t>
      </w:r>
      <w:r>
        <w:t xml:space="preserve">to</w:t>
      </w:r>
      <w:r>
        <w:t xml:space="preserve"> </w:t>
      </w:r>
      <w:r>
        <w:t xml:space="preserve">the</w:t>
      </w:r>
      <w:r>
        <w:t xml:space="preserve"> </w:t>
      </w:r>
      <w:r>
        <w:t xml:space="preserve">time</w:t>
      </w:r>
      <w:r>
        <w:t xml:space="preserve"> </w:t>
      </w:r>
      <w:r>
        <w:t xml:space="preserve">permitted.</w:t>
      </w:r>
      <w:r>
        <w:t xml:space="preserve">   </w:t>
      </w:r>
      <w:r>
        <w:tab/>
      </w:r>
      <w:r>
        <w:t xml:space="preserve">12</w:t>
      </w:r>
    </w:p>
    <w:p>
      <w:pPr>
        <w:keepLines/>
        <w:tabs>
          <w:tab w:val="right" w:leader="dot" w:pos="9360"/>
        </w:tabs>
        <w:spacing w:before="252" w:after="0" w:line="322" w:lineRule="exact"/>
        <w:ind w:left="840" w:right="720" w:hanging="420"/>
      </w:pPr>
      <w:r>
        <w:t xml:space="preserve">III.</w:t>
      </w:r>
      <w:r>
        <w:t xml:space="preserve"> </w:t>
      </w:r>
      <w:r>
        <w:t xml:space="preserve">Nye</w:t>
      </w:r>
      <w:r>
        <w:t xml:space="preserve"> </w:t>
      </w:r>
      <w:r>
        <w:t xml:space="preserve">County’s</w:t>
      </w:r>
      <w:r>
        <w:t xml:space="preserve"> </w:t>
      </w:r>
      <w:r>
        <w:t xml:space="preserve">plan</w:t>
      </w:r>
      <w:r>
        <w:t xml:space="preserve"> </w:t>
      </w:r>
      <w:r>
        <w:t xml:space="preserve">to</w:t>
      </w:r>
      <w:r>
        <w:t xml:space="preserve"> </w:t>
      </w:r>
      <w:r>
        <w:t xml:space="preserve">limit</w:t>
      </w:r>
      <w:r>
        <w:t xml:space="preserve"> </w:t>
      </w:r>
      <w:r>
        <w:t xml:space="preserve">access</w:t>
      </w:r>
      <w:r>
        <w:t xml:space="preserve"> </w:t>
      </w:r>
      <w:r>
        <w:t xml:space="preserve">to</w:t>
      </w:r>
      <w:r>
        <w:t xml:space="preserve"> </w:t>
      </w:r>
      <w:r>
        <w:t xml:space="preserve">ADA</w:t>
      </w:r>
      <w:r>
        <w:t xml:space="preserve"> </w:t>
      </w:r>
      <w:r>
        <w:t xml:space="preserve">touch</w:t>
      </w:r>
      <w:r>
        <w:t xml:space="preserve"> </w:t>
      </w:r>
      <w:r>
        <w:t xml:space="preserve">screens</w:t>
      </w:r>
      <w:r>
        <w:t xml:space="preserve"> </w:t>
      </w:r>
      <w:r>
        <w:t xml:space="preserve">to</w:t>
      </w:r>
      <w:r>
        <w:t xml:space="preserve"> </w:t>
      </w:r>
      <w:r>
        <w:t xml:space="preserve">individuals</w:t>
      </w:r>
      <w:r>
        <w:t xml:space="preserve"> </w:t>
      </w:r>
      <w:r>
        <w:t xml:space="preserve">with</w:t>
      </w:r>
      <w:r>
        <w:t xml:space="preserve"> </w:t>
      </w:r>
      <w:r>
        <w:t xml:space="preserve">“special</w:t>
      </w:r>
      <w:r>
        <w:t xml:space="preserve"> </w:t>
      </w:r>
      <w:r>
        <w:t xml:space="preserve">needs”</w:t>
      </w:r>
      <w:r>
        <w:t xml:space="preserve"> </w:t>
      </w:r>
      <w:r>
        <w:t xml:space="preserve">violates</w:t>
      </w:r>
      <w:r>
        <w:t xml:space="preserve"> </w:t>
      </w:r>
      <w:r>
        <w:t xml:space="preserve">the</w:t>
      </w:r>
      <w:r>
        <w:t xml:space="preserve"> </w:t>
      </w:r>
      <w:r>
        <w:t xml:space="preserve">Help</w:t>
      </w:r>
      <w:r>
        <w:t xml:space="preserve"> </w:t>
      </w:r>
      <w:r>
        <w:t xml:space="preserve">America</w:t>
      </w:r>
      <w:r>
        <w:t xml:space="preserve"> </w:t>
      </w:r>
      <w:r>
        <w:t xml:space="preserve">Vote</w:t>
      </w:r>
      <w:r>
        <w:t xml:space="preserve"> </w:t>
      </w:r>
      <w:r>
        <w:t xml:space="preserve">Act</w:t>
      </w:r>
      <w:r>
        <w:t xml:space="preserve"> </w:t>
      </w:r>
      <w:r>
        <w:t xml:space="preserve">(HAVA)</w:t>
      </w:r>
      <w:r>
        <w:t xml:space="preserve"> </w:t>
      </w:r>
      <w:r>
        <w:t xml:space="preserve">and</w:t>
      </w:r>
      <w:r>
        <w:t xml:space="preserve"> </w:t>
      </w:r>
      <w:r>
        <w:t xml:space="preserve">Article</w:t>
      </w:r>
      <w:r>
        <w:t xml:space="preserve"> </w:t>
      </w:r>
      <w:r>
        <w:t xml:space="preserve">2,</w:t>
      </w:r>
      <w:r>
        <w:t xml:space="preserve"> </w:t>
      </w:r>
      <w:r>
        <w:t xml:space="preserve">Section</w:t>
      </w:r>
      <w:r>
        <w:t xml:space="preserve"> </w:t>
      </w:r>
      <w:r>
        <w:t xml:space="preserve">1A</w:t>
      </w:r>
      <w:r>
        <w:t xml:space="preserve"> </w:t>
      </w:r>
      <w:r>
        <w:t xml:space="preserve">of</w:t>
      </w:r>
      <w:r>
        <w:t xml:space="preserve"> </w:t>
      </w:r>
      <w:r>
        <w:t xml:space="preserve">the</w:t>
      </w:r>
      <w:r>
        <w:t xml:space="preserve"> </w:t>
      </w:r>
      <w:r>
        <w:t xml:space="preserve">Nevada</w:t>
      </w:r>
      <w:r>
        <w:t xml:space="preserve"> </w:t>
      </w:r>
      <w:r>
        <w:t xml:space="preserve">Constitution.</w:t>
      </w:r>
      <w:r>
        <w:t xml:space="preserve">   </w:t>
      </w:r>
      <w:r>
        <w:tab/>
      </w:r>
      <w:r>
        <w:t xml:space="preserve">16</w:t>
      </w:r>
    </w:p>
    <w:p>
      <w:pPr>
        <w:keepLines/>
        <w:tabs>
          <w:tab w:val="right" w:leader="dot" w:pos="9360"/>
        </w:tabs>
        <w:spacing w:before="252" w:after="0" w:line="322" w:lineRule="exact"/>
        <w:ind w:left="840" w:right="720" w:hanging="420"/>
      </w:pPr>
      <w:r>
        <w:t xml:space="preserve">IV.</w:t>
      </w:r>
      <w:r>
        <w:t xml:space="preserve"> </w:t>
      </w:r>
      <w:r>
        <w:t xml:space="preserve">Nye</w:t>
      </w:r>
      <w:r>
        <w:t xml:space="preserve"> </w:t>
      </w:r>
      <w:r>
        <w:t xml:space="preserve">County’s</w:t>
      </w:r>
      <w:r>
        <w:t xml:space="preserve"> </w:t>
      </w:r>
      <w:r>
        <w:t xml:space="preserve">proposed</w:t>
      </w:r>
      <w:r>
        <w:t xml:space="preserve"> </w:t>
      </w:r>
      <w:r>
        <w:t xml:space="preserve">“stringent</w:t>
      </w:r>
      <w:r>
        <w:t xml:space="preserve"> </w:t>
      </w:r>
      <w:r>
        <w:t xml:space="preserve">signature</w:t>
      </w:r>
      <w:r>
        <w:t xml:space="preserve"> </w:t>
      </w:r>
      <w:r>
        <w:t xml:space="preserve">verification”</w:t>
      </w:r>
      <w:r>
        <w:t xml:space="preserve"> </w:t>
      </w:r>
      <w:r>
        <w:t xml:space="preserve">procedure</w:t>
      </w:r>
      <w:r>
        <w:t xml:space="preserve"> </w:t>
      </w:r>
      <w:r>
        <w:t xml:space="preserve">violates</w:t>
      </w:r>
      <w:r>
        <w:t xml:space="preserve"> </w:t>
      </w:r>
      <w:r>
        <w:t xml:space="preserve">NRS</w:t>
      </w:r>
      <w:r>
        <w:t xml:space="preserve"> </w:t>
      </w:r>
      <w:r>
        <w:t xml:space="preserve">293.285,</w:t>
      </w:r>
      <w:r>
        <w:t xml:space="preserve"> </w:t>
      </w:r>
      <w:r>
        <w:t xml:space="preserve">NRS</w:t>
      </w:r>
      <w:r>
        <w:t xml:space="preserve"> </w:t>
      </w:r>
      <w:r>
        <w:t xml:space="preserve">293.8874,</w:t>
      </w:r>
      <w:r>
        <w:t xml:space="preserve"> </w:t>
      </w:r>
      <w:r>
        <w:t xml:space="preserve">and</w:t>
      </w:r>
      <w:r>
        <w:t xml:space="preserve"> </w:t>
      </w:r>
      <w:r>
        <w:t xml:space="preserve">NRS</w:t>
      </w:r>
      <w:r>
        <w:t xml:space="preserve"> </w:t>
      </w:r>
      <w:r>
        <w:t xml:space="preserve">293.277.</w:t>
      </w:r>
      <w:r>
        <w:t xml:space="preserve">   </w:t>
      </w:r>
      <w:r>
        <w:tab/>
      </w:r>
      <w:r>
        <w:t xml:space="preserve">18</w:t>
      </w:r>
    </w:p>
    <w:p>
      <w:pPr>
        <w:keepLines/>
        <w:tabs>
          <w:tab w:val="right" w:leader="dot" w:pos="9360"/>
        </w:tabs>
        <w:spacing w:before="252" w:after="0" w:line="322" w:lineRule="exact"/>
        <w:ind w:left="840" w:right="720" w:hanging="420"/>
      </w:pPr>
      <w:r>
        <w:t xml:space="preserve">V.</w:t>
      </w:r>
      <w:r>
        <w:t xml:space="preserve"> </w:t>
      </w:r>
      <w:r>
        <w:t xml:space="preserve">There</w:t>
      </w:r>
      <w:r>
        <w:t xml:space="preserve"> </w:t>
      </w:r>
      <w:r>
        <w:t xml:space="preserve">is</w:t>
      </w:r>
      <w:r>
        <w:t xml:space="preserve"> </w:t>
      </w:r>
      <w:r>
        <w:t xml:space="preserve">no</w:t>
      </w:r>
      <w:r>
        <w:t xml:space="preserve"> </w:t>
      </w:r>
      <w:r>
        <w:t xml:space="preserve">plain,</w:t>
      </w:r>
      <w:r>
        <w:t xml:space="preserve"> </w:t>
      </w:r>
      <w:r>
        <w:t xml:space="preserve">speedy</w:t>
      </w:r>
      <w:r>
        <w:t xml:space="preserve"> </w:t>
      </w:r>
      <w:r>
        <w:t xml:space="preserve">and</w:t>
      </w:r>
      <w:r>
        <w:t xml:space="preserve"> </w:t>
      </w:r>
      <w:r>
        <w:t xml:space="preserve">adequate</w:t>
      </w:r>
      <w:r>
        <w:t xml:space="preserve"> </w:t>
      </w:r>
      <w:r>
        <w:t xml:space="preserve">remedy</w:t>
      </w:r>
      <w:r>
        <w:t xml:space="preserve"> </w:t>
      </w:r>
      <w:r>
        <w:t xml:space="preserve">in</w:t>
      </w:r>
      <w:r>
        <w:t xml:space="preserve"> </w:t>
      </w:r>
      <w:r>
        <w:t xml:space="preserve">the</w:t>
      </w:r>
      <w:r>
        <w:t xml:space="preserve"> </w:t>
      </w:r>
      <w:r>
        <w:t xml:space="preserve">ordinary</w:t>
      </w:r>
      <w:r>
        <w:t xml:space="preserve"> </w:t>
      </w:r>
      <w:r>
        <w:t xml:space="preserve">course</w:t>
      </w:r>
      <w:r>
        <w:t xml:space="preserve"> </w:t>
      </w:r>
      <w:r>
        <w:t xml:space="preserve">of</w:t>
      </w:r>
      <w:r>
        <w:t xml:space="preserve"> </w:t>
      </w:r>
      <w:r>
        <w:t xml:space="preserve">law</w:t>
      </w:r>
      <w:r>
        <w:t xml:space="preserve"> </w:t>
      </w:r>
      <w:r>
        <w:t xml:space="preserve">for</w:t>
      </w:r>
      <w:r>
        <w:t xml:space="preserve"> </w:t>
      </w:r>
      <w:r>
        <w:t xml:space="preserve">Petitioners</w:t>
      </w:r>
      <w:r>
        <w:t xml:space="preserve"> </w:t>
      </w:r>
      <w:r>
        <w:t xml:space="preserve">in</w:t>
      </w:r>
      <w:r>
        <w:t xml:space="preserve"> </w:t>
      </w:r>
      <w:r>
        <w:t xml:space="preserve">this</w:t>
      </w:r>
      <w:r>
        <w:t xml:space="preserve"> </w:t>
      </w:r>
      <w:r>
        <w:t xml:space="preserve">matter.</w:t>
      </w:r>
      <w:r>
        <w:t xml:space="preserve">   </w:t>
      </w:r>
      <w:r>
        <w:tab/>
      </w:r>
      <w:r>
        <w:t xml:space="preserve">20</w:t>
      </w:r>
    </w:p>
    <w:p>
      <w:pPr>
        <w:keepLines/>
        <w:tabs>
          <w:tab w:val="right" w:leader="dot" w:pos="9360"/>
        </w:tabs>
        <w:spacing w:before="252" w:after="0" w:line="322" w:lineRule="exact"/>
        <w:ind w:left="840" w:right="720" w:hanging="420"/>
      </w:pPr>
      <w:r>
        <w:t xml:space="preserve">VI.</w:t>
      </w:r>
      <w:r>
        <w:t xml:space="preserve"> </w:t>
      </w:r>
      <w:r>
        <w:t xml:space="preserve">Even</w:t>
      </w:r>
      <w:r>
        <w:t xml:space="preserve"> </w:t>
      </w:r>
      <w:r>
        <w:t xml:space="preserve">if</w:t>
      </w:r>
      <w:r>
        <w:t xml:space="preserve"> </w:t>
      </w:r>
      <w:r>
        <w:t xml:space="preserve">there</w:t>
      </w:r>
      <w:r>
        <w:t xml:space="preserve"> </w:t>
      </w:r>
      <w:r>
        <w:t xml:space="preserve">was</w:t>
      </w:r>
      <w:r>
        <w:t xml:space="preserve"> </w:t>
      </w:r>
      <w:r>
        <w:t xml:space="preserve">an</w:t>
      </w:r>
      <w:r>
        <w:t xml:space="preserve"> </w:t>
      </w:r>
      <w:r>
        <w:t xml:space="preserve">adequate</w:t>
      </w:r>
      <w:r>
        <w:t xml:space="preserve"> </w:t>
      </w:r>
      <w:r>
        <w:t xml:space="preserve">remedy</w:t>
      </w:r>
      <w:r>
        <w:t xml:space="preserve"> </w:t>
      </w:r>
      <w:r>
        <w:t xml:space="preserve">under</w:t>
      </w:r>
      <w:r>
        <w:t xml:space="preserve"> </w:t>
      </w:r>
      <w:r>
        <w:t xml:space="preserve">law,</w:t>
      </w:r>
      <w:r>
        <w:t xml:space="preserve"> </w:t>
      </w:r>
      <w:r>
        <w:t xml:space="preserve">a</w:t>
      </w:r>
      <w:r>
        <w:t xml:space="preserve"> </w:t>
      </w:r>
      <w:r>
        <w:t xml:space="preserve">writ</w:t>
      </w:r>
      <w:r>
        <w:t xml:space="preserve"> </w:t>
      </w:r>
      <w:r>
        <w:t xml:space="preserve">would</w:t>
      </w:r>
      <w:r>
        <w:t xml:space="preserve"> </w:t>
      </w:r>
      <w:r>
        <w:t xml:space="preserve">still</w:t>
      </w:r>
      <w:r>
        <w:t xml:space="preserve"> </w:t>
      </w:r>
      <w:r>
        <w:t xml:space="preserve">be</w:t>
      </w:r>
      <w:r>
        <w:t xml:space="preserve"> </w:t>
      </w:r>
      <w:r>
        <w:t xml:space="preserve">warranted</w:t>
      </w:r>
      <w:r>
        <w:t xml:space="preserve"> </w:t>
      </w:r>
      <w:r>
        <w:t xml:space="preserve">as</w:t>
      </w:r>
      <w:r>
        <w:t xml:space="preserve"> </w:t>
      </w:r>
      <w:r>
        <w:t xml:space="preserve">the</w:t>
      </w:r>
      <w:r>
        <w:t xml:space="preserve"> </w:t>
      </w:r>
      <w:r>
        <w:t xml:space="preserve">underlying</w:t>
      </w:r>
      <w:r>
        <w:t xml:space="preserve"> </w:t>
      </w:r>
      <w:r>
        <w:t xml:space="preserve">issues</w:t>
      </w:r>
      <w:r>
        <w:t xml:space="preserve"> </w:t>
      </w:r>
      <w:r>
        <w:t xml:space="preserve">are</w:t>
      </w:r>
      <w:r>
        <w:t xml:space="preserve"> </w:t>
      </w:r>
      <w:r>
        <w:t xml:space="preserve">matters</w:t>
      </w:r>
      <w:r>
        <w:t xml:space="preserve"> </w:t>
      </w:r>
      <w:r>
        <w:t xml:space="preserve">of</w:t>
      </w:r>
      <w:r>
        <w:t xml:space="preserve"> </w:t>
      </w:r>
      <w:r>
        <w:t xml:space="preserve">state-wide</w:t>
      </w:r>
      <w:r>
        <w:t xml:space="preserve"> </w:t>
      </w:r>
      <w:r>
        <w:t xml:space="preserve">importance.</w:t>
      </w:r>
      <w:r>
        <w:t xml:space="preserve">   </w:t>
      </w:r>
      <w:r>
        <w:tab/>
      </w:r>
      <w:r>
        <w:t xml:space="preserve">22</w:t>
      </w:r>
    </w:p>
    <w:p>
      <w:pPr>
        <w:keepLines/>
        <w:tabs>
          <w:tab w:val="right" w:leader="dot" w:pos="9360"/>
        </w:tabs>
        <w:spacing w:before="252" w:after="0" w:line="322" w:lineRule="exact"/>
        <w:ind w:left="420" w:right="720" w:hanging="420"/>
      </w:pPr>
      <w:r>
        <w:t xml:space="preserve">CONCLUSION</w:t>
      </w:r>
      <w:r>
        <w:t xml:space="preserve">   </w:t>
      </w:r>
      <w:r>
        <w:tab/>
      </w:r>
      <w:r>
        <w:t xml:space="preserve">23</w:t>
      </w:r>
    </w:p>
    <w:p>
      <w:pPr>
        <w:keepLines/>
        <w:tabs>
          <w:tab w:val="right" w:leader="dot" w:pos="9360"/>
        </w:tabs>
        <w:spacing w:before="252" w:after="0" w:line="322" w:lineRule="exact"/>
        <w:ind w:left="420" w:right="720" w:hanging="420"/>
      </w:pPr>
      <w:r>
        <w:t xml:space="preserve">VERIFICATION</w:t>
      </w:r>
      <w:r>
        <w:t xml:space="preserve">   </w:t>
      </w:r>
      <w:r>
        <w:tab/>
      </w:r>
      <w:r>
        <w:t xml:space="preserve">26</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27</w:t>
      </w:r>
    </w:p>
    <w:p>
      <w:pPr>
        <w:keepLines/>
        <w:tabs>
          <w:tab w:val="right" w:leader="dot" w:pos="9360"/>
        </w:tabs>
        <w:spacing w:before="252" w:after="0" w:line="322" w:lineRule="exact"/>
        <w:ind w:left="420" w:right="720" w:hanging="420"/>
      </w:pPr>
      <w:r>
        <w:t xml:space="preserve">NRAP</w:t>
      </w:r>
      <w:r>
        <w:t xml:space="preserve"> </w:t>
      </w:r>
      <w:r>
        <w:t xml:space="preserve">27(e)</w:t>
      </w:r>
      <w:r>
        <w:t xml:space="preserve"> </w:t>
      </w:r>
      <w:r>
        <w:t xml:space="preserve">CERTIFICATE</w:t>
      </w:r>
      <w:r>
        <w:t xml:space="preserve">   </w:t>
      </w:r>
      <w:r>
        <w:tab/>
      </w:r>
      <w:r>
        <w:t xml:space="preserve">29</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32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680" w:hanging="420"/>
      </w:pPr>
      <w:r>
        <w:t xml:space="preserve">Nev.</w:t>
      </w:r>
      <w:r>
        <w:t xml:space="preserve"> </w:t>
      </w:r>
      <w:r>
        <w:t xml:space="preserve">Const.</w:t>
      </w:r>
      <w:r>
        <w:t xml:space="preserve"> </w:t>
      </w:r>
      <w:r>
        <w:t xml:space="preserve">art.</w:t>
      </w:r>
      <w:r>
        <w:t xml:space="preserve"> </w:t>
      </w:r>
      <w:r>
        <w:t xml:space="preserve">2</w:t>
      </w:r>
      <w:r>
        <w:t xml:space="preserve"> </w:t>
      </w:r>
      <w:r>
        <w:t xml:space="preserve">§</w:t>
      </w:r>
      <w:r>
        <w:t xml:space="preserve"> </w:t>
      </w:r>
      <w:r>
        <w:t xml:space="preserve">1A</w:t>
      </w:r>
      <w:r>
        <w:t xml:space="preserve">   </w:t>
      </w:r>
      <w:r>
        <w:tab/>
      </w:r>
      <w:r>
        <w:t xml:space="preserve">1, 3, 16, 17, 24</w:t>
      </w:r>
    </w:p>
    <w:p>
      <w:pPr>
        <w:keepLines/>
        <w:tabs>
          <w:tab w:val="right" w:leader="dot" w:pos="9360"/>
        </w:tabs>
        <w:spacing w:before="252" w:after="0" w:line="322" w:lineRule="exact"/>
        <w:ind w:left="420" w:right="1120" w:hanging="420"/>
      </w:pPr>
      <w:r>
        <w:t xml:space="preserve">Nev.</w:t>
      </w:r>
      <w:r>
        <w:t xml:space="preserve"> </w:t>
      </w:r>
      <w:r>
        <w:t xml:space="preserve">Const.</w:t>
      </w:r>
      <w:r>
        <w:t xml:space="preserve"> </w:t>
      </w:r>
      <w:r>
        <w:t xml:space="preserve">art.</w:t>
      </w:r>
      <w:r>
        <w:t xml:space="preserve"> </w:t>
      </w:r>
      <w:r>
        <w:t xml:space="preserve">6</w:t>
      </w:r>
      <w:r>
        <w:t xml:space="preserve"> </w:t>
      </w:r>
      <w:r>
        <w:t xml:space="preserve">§</w:t>
      </w:r>
      <w:r>
        <w:t xml:space="preserve"> </w:t>
      </w:r>
      <w:r>
        <w:t xml:space="preserve">4</w:t>
      </w:r>
      <w:r>
        <w:t xml:space="preserve">   </w:t>
      </w:r>
      <w:r>
        <w:tab/>
      </w:r>
      <w:r>
        <w:t xml:space="preserve">2</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Briggs</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82443,</w:t>
      </w:r>
      <w:r>
        <w:t xml:space="preserve"> </w:t>
      </w:r>
      <w:r>
        <w:t xml:space="preserve">2021</w:t>
      </w:r>
      <w:r>
        <w:t xml:space="preserve"> </w:t>
      </w:r>
      <w:r>
        <w:t xml:space="preserve">Nev.</w:t>
      </w:r>
      <w:r>
        <w:t xml:space="preserve"> </w:t>
      </w:r>
      <w:r>
        <w:t xml:space="preserve">Unpub.</w:t>
      </w:r>
      <w:r>
        <w:t xml:space="preserve"> </w:t>
      </w:r>
      <w:r>
        <w:t xml:space="preserve">LEXIS</w:t>
      </w:r>
      <w:r>
        <w:t xml:space="preserve"> </w:t>
      </w:r>
      <w:r>
        <w:t xml:space="preserve">825</w:t>
      </w:r>
      <w:r>
        <w:t xml:space="preserve"> </w:t>
      </w:r>
      <w:r>
        <w:t xml:space="preserve">(Nev.</w:t>
      </w:r>
      <w:r>
        <w:t xml:space="preserve"> </w:t>
      </w:r>
      <w:r>
        <w:t xml:space="preserve">Nov.</w:t>
      </w:r>
      <w:r>
        <w:t xml:space="preserve"> </w:t>
      </w:r>
      <w:r>
        <w:t xml:space="preserve">10,</w:t>
      </w:r>
      <w:r>
        <w:t xml:space="preserve"> </w:t>
      </w:r>
      <w:r>
        <w:t xml:space="preserve">2021)</w:t>
      </w:r>
      <w:r>
        <w:t xml:space="preserve"> </w:t>
      </w:r>
      <w:r>
        <w:t xml:space="preserve">(unpublished)</w:t>
      </w:r>
      <w:r>
        <w:t xml:space="preserve">   </w:t>
      </w:r>
      <w:r>
        <w:tab/>
      </w:r>
      <w:r>
        <w:t xml:space="preserve">11</w:t>
      </w:r>
    </w:p>
    <w:p>
      <w:pPr>
        <w:keepLines/>
        <w:tabs>
          <w:tab w:val="right" w:leader="dot" w:pos="9360"/>
        </w:tabs>
        <w:spacing w:before="252" w:after="0" w:line="322" w:lineRule="exact"/>
        <w:ind w:left="420" w:right="1120" w:hanging="420"/>
      </w:pPr>
      <w:r>
        <w:rPr>
          <w:i/>
          <w:iCs/>
        </w:rPr>
        <w:t xml:space="preserve">Business</w:t>
      </w:r>
      <w:r>
        <w:rPr>
          <w:i/>
          <w:iCs/>
        </w:rPr>
        <w:t xml:space="preserve"> </w:t>
      </w:r>
      <w:r>
        <w:rPr>
          <w:i/>
          <w:iCs/>
        </w:rPr>
        <w:t xml:space="preserve">Computer</w:t>
      </w:r>
      <w:r>
        <w:rPr>
          <w:i/>
          <w:iCs/>
        </w:rPr>
        <w:t xml:space="preserve"> </w:t>
      </w:r>
      <w:r>
        <w:rPr>
          <w:i/>
          <w:iCs/>
        </w:rPr>
        <w:t xml:space="preserve">Rentals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Treas.</w:t>
      </w:r>
      <w:r>
        <w:t xml:space="preserve">,</w:t>
      </w:r>
      <w:r>
        <w:t xml:space="preserve"> </w:t>
      </w:r>
      <w:r>
        <w:t xml:space="preserve">114</w:t>
      </w:r>
      <w:r>
        <w:t xml:space="preserve"> </w:t>
      </w:r>
      <w:r>
        <w:t xml:space="preserve">Nev.</w:t>
      </w:r>
      <w:r>
        <w:t xml:space="preserve"> </w:t>
      </w:r>
      <w:r>
        <w:t xml:space="preserve">63,</w:t>
      </w:r>
      <w:r>
        <w:t xml:space="preserve"> </w:t>
      </w:r>
      <w:r>
        <w:t xml:space="preserve">953</w:t>
      </w:r>
      <w:r>
        <w:t xml:space="preserve"> </w:t>
      </w:r>
      <w:r>
        <w:t xml:space="preserve">P.2d</w:t>
      </w:r>
      <w:r>
        <w:t xml:space="preserve"> </w:t>
      </w:r>
      <w:r>
        <w:t xml:space="preserve">13</w:t>
      </w:r>
      <w:r>
        <w:t xml:space="preserve"> </w:t>
      </w:r>
      <w:r>
        <w:t xml:space="preserve">(1998)</w:t>
      </w:r>
      <w:r>
        <w:t xml:space="preserve">   </w:t>
      </w:r>
      <w:r>
        <w:tab/>
      </w:r>
      <w:r>
        <w:t xml:space="preserve">22</w:t>
      </w:r>
    </w:p>
    <w:p>
      <w:pPr>
        <w:keepLines/>
        <w:tabs>
          <w:tab w:val="right" w:leader="dot" w:pos="9360"/>
        </w:tabs>
        <w:spacing w:before="252" w:after="0" w:line="322" w:lineRule="exact"/>
        <w:ind w:left="420" w:right="1120" w:hanging="420"/>
      </w:pPr>
      <w:r>
        <w:rPr>
          <w:i/>
          <w:iCs/>
        </w:rPr>
        <w:t xml:space="preserve">Child</w:t>
      </w:r>
      <w:r>
        <w:rPr>
          <w:i/>
          <w:iCs/>
        </w:rPr>
        <w:t xml:space="preserve"> </w:t>
      </w:r>
      <w:r>
        <w:rPr>
          <w:i/>
          <w:iCs/>
        </w:rPr>
        <w:t xml:space="preserve">v.</w:t>
      </w:r>
      <w:r>
        <w:rPr>
          <w:i/>
          <w:iCs/>
        </w:rPr>
        <w:t xml:space="preserve"> </w:t>
      </w:r>
      <w:r>
        <w:rPr>
          <w:i/>
          <w:iCs/>
        </w:rPr>
        <w:t xml:space="preserve">Lomax</w:t>
      </w:r>
      <w:r>
        <w:t xml:space="preserve">,</w:t>
      </w:r>
      <w:r>
        <w:t xml:space="preserve"> </w:t>
      </w:r>
      <w:r>
        <w:t xml:space="preserve">124</w:t>
      </w:r>
      <w:r>
        <w:t xml:space="preserve"> </w:t>
      </w:r>
      <w:r>
        <w:t xml:space="preserve">Nev.</w:t>
      </w:r>
      <w:r>
        <w:t xml:space="preserve"> </w:t>
      </w:r>
      <w:r>
        <w:t xml:space="preserve">600,</w:t>
      </w:r>
      <w:r>
        <w:t xml:space="preserve"> </w:t>
      </w:r>
      <w:r>
        <w:t xml:space="preserve">188</w:t>
      </w:r>
      <w:r>
        <w:t xml:space="preserve"> </w:t>
      </w:r>
      <w:r>
        <w:t xml:space="preserve">P.3d</w:t>
      </w:r>
      <w:r>
        <w:t xml:space="preserve"> </w:t>
      </w:r>
      <w:r>
        <w:t xml:space="preserve">1103</w:t>
      </w:r>
      <w:r>
        <w:t xml:space="preserve"> </w:t>
      </w:r>
      <w:r>
        <w:t xml:space="preserve">(2008)</w:t>
      </w:r>
      <w:r>
        <w:t xml:space="preserve">   </w:t>
      </w:r>
      <w:r>
        <w:tab/>
      </w:r>
      <w:r>
        <w:t xml:space="preserve">23</w:t>
      </w:r>
    </w:p>
    <w:p>
      <w:pPr>
        <w:keepLines/>
        <w:tabs>
          <w:tab w:val="right" w:leader="dot" w:pos="9360"/>
        </w:tabs>
        <w:spacing w:before="252" w:after="0" w:line="322" w:lineRule="exact"/>
        <w:ind w:left="420" w:right="1120" w:hanging="420"/>
      </w:pPr>
      <w:r>
        <w:rPr>
          <w:i/>
          <w:iCs/>
        </w:rPr>
        <w:t xml:space="preserve">D.R.</w:t>
      </w:r>
      <w:r>
        <w:rPr>
          <w:i/>
          <w:iCs/>
        </w:rPr>
        <w:t xml:space="preserve"> </w:t>
      </w:r>
      <w:r>
        <w:rPr>
          <w:i/>
          <w:iCs/>
        </w:rPr>
        <w:t xml:space="preserve">Horton,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123</w:t>
      </w:r>
      <w:r>
        <w:t xml:space="preserve"> </w:t>
      </w:r>
      <w:r>
        <w:t xml:space="preserve">Nev.</w:t>
      </w:r>
      <w:r>
        <w:t xml:space="preserve"> </w:t>
      </w:r>
      <w:r>
        <w:t xml:space="preserve">468,</w:t>
      </w:r>
      <w:r>
        <w:t xml:space="preserve"> </w:t>
      </w:r>
      <w:r>
        <w:t xml:space="preserve">168</w:t>
      </w:r>
      <w:r>
        <w:t xml:space="preserve"> </w:t>
      </w:r>
      <w:r>
        <w:t xml:space="preserve">P.3d</w:t>
      </w:r>
      <w:r>
        <w:t xml:space="preserve"> </w:t>
      </w:r>
      <w:r>
        <w:t xml:space="preserve">731</w:t>
      </w:r>
      <w:r>
        <w:t xml:space="preserve"> </w:t>
      </w:r>
      <w:r>
        <w:t xml:space="preserve">(2007)</w:t>
      </w:r>
      <w:r>
        <w:t xml:space="preserve">   </w:t>
      </w:r>
      <w:r>
        <w:tab/>
      </w:r>
      <w:r>
        <w:t xml:space="preserve">20</w:t>
      </w:r>
    </w:p>
    <w:p>
      <w:pPr>
        <w:keepLines/>
        <w:tabs>
          <w:tab w:val="right" w:leader="dot" w:pos="9360"/>
        </w:tabs>
        <w:spacing w:before="252" w:after="0" w:line="322" w:lineRule="exact"/>
        <w:ind w:left="420" w:right="1120" w:hanging="420"/>
      </w:pPr>
      <w:r>
        <w:rPr>
          <w:i/>
          <w:iCs/>
        </w:rPr>
        <w:t xml:space="preserve">Diaz</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116</w:t>
      </w:r>
      <w:r>
        <w:t xml:space="preserve"> </w:t>
      </w:r>
      <w:r>
        <w:t xml:space="preserve">Nev.</w:t>
      </w:r>
      <w:r>
        <w:t xml:space="preserve"> </w:t>
      </w:r>
      <w:r>
        <w:t xml:space="preserve">88,</w:t>
      </w:r>
      <w:r>
        <w:t xml:space="preserve"> </w:t>
      </w:r>
      <w:r>
        <w:t xml:space="preserve">993</w:t>
      </w:r>
      <w:r>
        <w:t xml:space="preserve"> </w:t>
      </w:r>
      <w:r>
        <w:t xml:space="preserve">P.2d</w:t>
      </w:r>
      <w:r>
        <w:t xml:space="preserve"> </w:t>
      </w:r>
      <w:r>
        <w:t xml:space="preserve">50</w:t>
      </w:r>
      <w:r>
        <w:t xml:space="preserve"> </w:t>
      </w:r>
      <w:r>
        <w:t xml:space="preserve">(2000)</w:t>
      </w:r>
      <w:r>
        <w:t xml:space="preserve">   </w:t>
      </w:r>
      <w:r>
        <w:tab/>
      </w:r>
      <w:r>
        <w:t xml:space="preserve">22</w:t>
      </w:r>
    </w:p>
    <w:p>
      <w:pPr>
        <w:keepLines/>
        <w:tabs>
          <w:tab w:val="right" w:leader="dot" w:pos="9360"/>
        </w:tabs>
        <w:spacing w:before="252" w:after="0" w:line="322" w:lineRule="exact"/>
        <w:ind w:left="420" w:right="1120" w:hanging="420"/>
      </w:pPr>
      <w:r>
        <w:rPr>
          <w:i/>
          <w:iCs/>
        </w:rPr>
        <w:t xml:space="preserve">Garvin</w:t>
      </w:r>
      <w:r>
        <w:rPr>
          <w:i/>
          <w:iCs/>
        </w:rPr>
        <w:t xml:space="preserve"> </w:t>
      </w:r>
      <w:r>
        <w:rPr>
          <w:i/>
          <w:iCs/>
        </w:rPr>
        <w:t xml:space="preserve">v.</w:t>
      </w:r>
      <w:r>
        <w:rPr>
          <w:i/>
          <w:iCs/>
        </w:rPr>
        <w:t xml:space="preserve"> </w:t>
      </w:r>
      <w:r>
        <w:rPr>
          <w:i/>
          <w:iCs/>
        </w:rPr>
        <w:t xml:space="preserve">Ninth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118</w:t>
      </w:r>
      <w:r>
        <w:t xml:space="preserve"> </w:t>
      </w:r>
      <w:r>
        <w:t xml:space="preserve">Nev.</w:t>
      </w:r>
      <w:r>
        <w:t xml:space="preserve"> </w:t>
      </w:r>
      <w:r>
        <w:t xml:space="preserve">749,</w:t>
      </w:r>
      <w:r>
        <w:t xml:space="preserve"> </w:t>
      </w:r>
      <w:r>
        <w:t xml:space="preserve">59</w:t>
      </w:r>
      <w:r>
        <w:t xml:space="preserve"> </w:t>
      </w:r>
      <w:r>
        <w:t xml:space="preserve">P.3d</w:t>
      </w:r>
      <w:r>
        <w:t xml:space="preserve"> </w:t>
      </w:r>
      <w:r>
        <w:t xml:space="preserve">1180</w:t>
      </w:r>
      <w:r>
        <w:t xml:space="preserve"> </w:t>
      </w:r>
      <w:r>
        <w:t xml:space="preserve">(2002)</w:t>
      </w:r>
      <w:r>
        <w:t xml:space="preserve">   </w:t>
      </w:r>
      <w:r>
        <w:tab/>
      </w:r>
      <w:r>
        <w:t xml:space="preserve">22</w:t>
      </w:r>
    </w:p>
    <w:p>
      <w:pPr>
        <w:keepLines/>
        <w:tabs>
          <w:tab w:val="right" w:leader="dot" w:pos="9360"/>
        </w:tabs>
        <w:spacing w:before="252" w:after="0" w:line="322" w:lineRule="exact"/>
        <w:ind w:left="420" w:right="1120" w:hanging="420"/>
      </w:pPr>
      <w:r>
        <w:rPr>
          <w:i/>
          <w:iCs/>
        </w:rPr>
        <w:t xml:space="preserve">Halcrow,</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t xml:space="preserve">,</w:t>
      </w:r>
      <w:r>
        <w:t xml:space="preserve"> </w:t>
      </w:r>
      <w:r>
        <w:t xml:space="preserve">129</w:t>
      </w:r>
      <w:r>
        <w:t xml:space="preserve"> </w:t>
      </w:r>
      <w:r>
        <w:t xml:space="preserve">Nev.</w:t>
      </w:r>
      <w:r>
        <w:t xml:space="preserve"> </w:t>
      </w:r>
      <w:r>
        <w:t xml:space="preserve">394,</w:t>
      </w:r>
      <w:r>
        <w:t xml:space="preserve"> </w:t>
      </w:r>
      <w:r>
        <w:t xml:space="preserve">302</w:t>
      </w:r>
      <w:r>
        <w:t xml:space="preserve"> </w:t>
      </w:r>
      <w:r>
        <w:t xml:space="preserve">P.3d</w:t>
      </w:r>
      <w:r>
        <w:t xml:space="preserve"> </w:t>
      </w:r>
      <w:r>
        <w:t xml:space="preserve">1148</w:t>
      </w:r>
      <w:r>
        <w:t xml:space="preserve"> </w:t>
      </w:r>
      <w:r>
        <w:t xml:space="preserve">(2013)</w:t>
      </w:r>
      <w:r>
        <w:t xml:space="preserve">   </w:t>
      </w:r>
      <w:r>
        <w:tab/>
      </w:r>
      <w:r>
        <w:t xml:space="preserve">20</w:t>
      </w:r>
    </w:p>
    <w:p>
      <w:pPr>
        <w:keepLines/>
        <w:tabs>
          <w:tab w:val="right" w:leader="dot" w:pos="9360"/>
        </w:tabs>
        <w:spacing w:before="252" w:after="0" w:line="322" w:lineRule="exact"/>
        <w:ind w:left="420" w:right="1120" w:hanging="420"/>
      </w:pPr>
      <w:r>
        <w:rPr>
          <w:i/>
          <w:iCs/>
        </w:rPr>
        <w:t xml:space="preserve">Jeep</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Second</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98</w:t>
      </w:r>
      <w:r>
        <w:t xml:space="preserve"> </w:t>
      </w:r>
      <w:r>
        <w:t xml:space="preserve">Nev.</w:t>
      </w:r>
      <w:r>
        <w:t xml:space="preserve"> </w:t>
      </w:r>
      <w:r>
        <w:t xml:space="preserve">440,</w:t>
      </w:r>
      <w:r>
        <w:t xml:space="preserve"> </w:t>
      </w:r>
      <w:r>
        <w:t xml:space="preserve">652</w:t>
      </w:r>
      <w:r>
        <w:t xml:space="preserve"> </w:t>
      </w:r>
      <w:r>
        <w:t xml:space="preserve">P.2d</w:t>
      </w:r>
      <w:r>
        <w:t xml:space="preserve"> </w:t>
      </w:r>
      <w:r>
        <w:t xml:space="preserve">1183</w:t>
      </w:r>
      <w:r>
        <w:t xml:space="preserve"> </w:t>
      </w:r>
      <w:r>
        <w:t xml:space="preserve">(1982)</w:t>
      </w:r>
      <w:r>
        <w:t xml:space="preserve">   </w:t>
      </w:r>
      <w:r>
        <w:tab/>
      </w:r>
      <w:r>
        <w:t xml:space="preserve">12</w:t>
      </w:r>
    </w:p>
    <w:p>
      <w:pPr>
        <w:keepLines/>
        <w:tabs>
          <w:tab w:val="right" w:leader="dot" w:pos="9360"/>
        </w:tabs>
        <w:spacing w:before="252" w:after="0" w:line="322" w:lineRule="exact"/>
        <w:ind w:left="420" w:right="1120" w:hanging="420"/>
      </w:pPr>
      <w:r>
        <w:rPr>
          <w:i/>
          <w:iCs/>
        </w:rPr>
        <w:t xml:space="preserve">Lorton</w:t>
      </w:r>
      <w:r>
        <w:rPr>
          <w:i/>
          <w:iCs/>
        </w:rPr>
        <w:t xml:space="preserve"> </w:t>
      </w:r>
      <w:r>
        <w:rPr>
          <w:i/>
          <w:iCs/>
        </w:rPr>
        <w:t xml:space="preserve">v.</w:t>
      </w:r>
      <w:r>
        <w:rPr>
          <w:i/>
          <w:iCs/>
        </w:rPr>
        <w:t xml:space="preserve"> </w:t>
      </w:r>
      <w:r>
        <w:rPr>
          <w:i/>
          <w:iCs/>
        </w:rPr>
        <w:t xml:space="preserve">Jones</w:t>
      </w:r>
      <w:r>
        <w:t xml:space="preserve">,</w:t>
      </w:r>
      <w:r>
        <w:t xml:space="preserve"> </w:t>
      </w:r>
      <w:r>
        <w:t xml:space="preserve">130</w:t>
      </w:r>
      <w:r>
        <w:t xml:space="preserve"> </w:t>
      </w:r>
      <w:r>
        <w:t xml:space="preserve">Nev.</w:t>
      </w:r>
      <w:r>
        <w:t xml:space="preserve"> </w:t>
      </w:r>
      <w:r>
        <w:t xml:space="preserve">51,</w:t>
      </w:r>
      <w:r>
        <w:t xml:space="preserve"> </w:t>
      </w:r>
      <w:r>
        <w:t xml:space="preserve">322</w:t>
      </w:r>
      <w:r>
        <w:t xml:space="preserve"> </w:t>
      </w:r>
      <w:r>
        <w:t xml:space="preserve">P.3d</w:t>
      </w:r>
      <w:r>
        <w:t xml:space="preserve"> </w:t>
      </w:r>
      <w:r>
        <w:t xml:space="preserve">1051</w:t>
      </w:r>
      <w:r>
        <w:t xml:space="preserve"> </w:t>
      </w:r>
      <w:r>
        <w:t xml:space="preserve">(2014)</w:t>
      </w:r>
      <w:r>
        <w:t xml:space="preserve">   </w:t>
      </w:r>
      <w:r>
        <w:tab/>
      </w:r>
      <w:r>
        <w:t xml:space="preserve">12</w:t>
      </w:r>
    </w:p>
    <w:p>
      <w:pPr>
        <w:keepLines/>
        <w:tabs>
          <w:tab w:val="right" w:leader="dot" w:pos="9360"/>
        </w:tabs>
        <w:spacing w:before="252" w:after="0" w:line="322" w:lineRule="exact"/>
        <w:ind w:left="420" w:right="1120" w:hanging="420"/>
      </w:pPr>
      <w:r>
        <w:rPr>
          <w:i/>
          <w:iCs/>
        </w:rPr>
        <w:t xml:space="preserve">Miller</w:t>
      </w:r>
      <w:r>
        <w:rPr>
          <w:i/>
          <w:iCs/>
        </w:rPr>
        <w:t xml:space="preserve"> </w:t>
      </w:r>
      <w:r>
        <w:rPr>
          <w:i/>
          <w:iCs/>
        </w:rPr>
        <w:t xml:space="preserve">v.</w:t>
      </w:r>
      <w:r>
        <w:rPr>
          <w:i/>
          <w:iCs/>
        </w:rPr>
        <w:t xml:space="preserve"> </w:t>
      </w:r>
      <w:r>
        <w:rPr>
          <w:i/>
          <w:iCs/>
        </w:rPr>
        <w:t xml:space="preserve">Burk</w:t>
      </w:r>
      <w:r>
        <w:t xml:space="preserve">,</w:t>
      </w:r>
      <w:r>
        <w:t xml:space="preserve"> </w:t>
      </w:r>
      <w:r>
        <w:t xml:space="preserve">124</w:t>
      </w:r>
      <w:r>
        <w:t xml:space="preserve"> </w:t>
      </w:r>
      <w:r>
        <w:t xml:space="preserve">Nev.</w:t>
      </w:r>
      <w:r>
        <w:t xml:space="preserve"> </w:t>
      </w:r>
      <w:r>
        <w:t xml:space="preserve">579,</w:t>
      </w:r>
      <w:r>
        <w:t xml:space="preserve"> </w:t>
      </w:r>
      <w:r>
        <w:t xml:space="preserve">188</w:t>
      </w:r>
      <w:r>
        <w:t xml:space="preserve"> </w:t>
      </w:r>
      <w:r>
        <w:t xml:space="preserve">P.3d</w:t>
      </w:r>
      <w:r>
        <w:t xml:space="preserve"> </w:t>
      </w:r>
      <w:r>
        <w:t xml:space="preserve">1112</w:t>
      </w:r>
      <w:r>
        <w:t xml:space="preserve"> </w:t>
      </w:r>
      <w:r>
        <w:t xml:space="preserve">(2008)</w:t>
      </w:r>
      <w:r>
        <w:t xml:space="preserve">   </w:t>
      </w:r>
      <w:r>
        <w:tab/>
      </w:r>
      <w:r>
        <w:t xml:space="preserve">21, 22</w:t>
      </w:r>
    </w:p>
    <w:p>
      <w:pPr>
        <w:keepLines/>
        <w:tabs>
          <w:tab w:val="right" w:leader="dot" w:pos="9360"/>
        </w:tabs>
        <w:spacing w:before="252" w:after="0" w:line="322" w:lineRule="exact"/>
        <w:ind w:left="420" w:right="1120" w:hanging="420"/>
      </w:pPr>
      <w:r>
        <w:rPr>
          <w:i/>
          <w:iCs/>
        </w:rPr>
        <w:t xml:space="preserve">Salaiscooper</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117</w:t>
      </w:r>
      <w:r>
        <w:t xml:space="preserve"> </w:t>
      </w:r>
      <w:r>
        <w:t xml:space="preserve">Nev.</w:t>
      </w:r>
      <w:r>
        <w:t xml:space="preserve"> </w:t>
      </w:r>
      <w:r>
        <w:t xml:space="preserve">892,</w:t>
      </w:r>
      <w:r>
        <w:t xml:space="preserve"> </w:t>
      </w:r>
      <w:r>
        <w:t xml:space="preserve">34</w:t>
      </w:r>
      <w:r>
        <w:t xml:space="preserve"> </w:t>
      </w:r>
      <w:r>
        <w:t xml:space="preserve">P.3d</w:t>
      </w:r>
      <w:r>
        <w:t xml:space="preserve"> </w:t>
      </w:r>
      <w:r>
        <w:t xml:space="preserve">509</w:t>
      </w:r>
      <w:r>
        <w:t xml:space="preserve"> </w:t>
      </w:r>
      <w:r>
        <w:t xml:space="preserve">(2001)</w:t>
      </w:r>
      <w:r>
        <w:t xml:space="preserve">   </w:t>
      </w:r>
      <w:r>
        <w:tab/>
      </w:r>
      <w:r>
        <w:t xml:space="preserve">12</w:t>
      </w:r>
    </w:p>
    <w:p>
      <w:pPr>
        <w:keepLines/>
        <w:tabs>
          <w:tab w:val="right" w:leader="dot" w:pos="9360"/>
        </w:tabs>
        <w:spacing w:before="252" w:after="0" w:line="322" w:lineRule="exact"/>
        <w:ind w:left="420" w:right="1120" w:hanging="420"/>
      </w:pPr>
      <w:r>
        <w:rPr>
          <w:i/>
          <w:iCs/>
        </w:rPr>
        <w:t xml:space="preserve">Segovia</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133</w:t>
      </w:r>
      <w:r>
        <w:t xml:space="preserve"> </w:t>
      </w:r>
      <w:r>
        <w:t xml:space="preserve">Nev.</w:t>
      </w:r>
      <w:r>
        <w:t xml:space="preserve"> </w:t>
      </w:r>
      <w:r>
        <w:t xml:space="preserve">910,</w:t>
      </w:r>
      <w:r>
        <w:t xml:space="preserve"> </w:t>
      </w:r>
      <w:r>
        <w:t xml:space="preserve">407</w:t>
      </w:r>
      <w:r>
        <w:t xml:space="preserve"> </w:t>
      </w:r>
      <w:r>
        <w:t xml:space="preserve">P.3d</w:t>
      </w:r>
      <w:r>
        <w:t xml:space="preserve"> </w:t>
      </w:r>
      <w:r>
        <w:t xml:space="preserve">783</w:t>
      </w:r>
      <w:r>
        <w:t xml:space="preserve"> </w:t>
      </w:r>
      <w:r>
        <w:t xml:space="preserve">(2017)</w:t>
      </w:r>
      <w:r>
        <w:t xml:space="preserve">   </w:t>
      </w:r>
      <w:r>
        <w:tab/>
      </w:r>
      <w:r>
        <w:t xml:space="preserve">11</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Attorney</w:t>
      </w:r>
      <w:r>
        <w:rPr>
          <w:i/>
          <w:iCs/>
        </w:rPr>
        <w:t xml:space="preserve"> </w:t>
      </w:r>
      <w:r>
        <w:rPr>
          <w:i/>
          <w:iCs/>
        </w:rPr>
        <w:t xml:space="preserve">General</w:t>
      </w:r>
      <w:r>
        <w:rPr>
          <w:i/>
          <w:iCs/>
        </w:rPr>
        <w:t xml:space="preserve"> </w:t>
      </w:r>
      <w:r>
        <w:rPr>
          <w:i/>
          <w:iCs/>
        </w:rPr>
        <w:t xml:space="preserve">v.</w:t>
      </w:r>
      <w:r>
        <w:rPr>
          <w:i/>
          <w:iCs/>
        </w:rPr>
        <w:t xml:space="preserve"> </w:t>
      </w:r>
      <w:r>
        <w:rPr>
          <w:i/>
          <w:iCs/>
        </w:rPr>
        <w:t xml:space="preserve">Justice</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Las</w:t>
      </w:r>
      <w:r>
        <w:rPr>
          <w:i/>
          <w:iCs/>
        </w:rPr>
        <w:t xml:space="preserve"> </w:t>
      </w:r>
      <w:r>
        <w:rPr>
          <w:i/>
          <w:iCs/>
        </w:rPr>
        <w:t xml:space="preserve">Vegas</w:t>
      </w:r>
      <w:r>
        <w:rPr>
          <w:i/>
          <w:iCs/>
        </w:rPr>
        <w:t xml:space="preserve"> </w:t>
      </w:r>
      <w:r>
        <w:rPr>
          <w:i/>
          <w:iCs/>
        </w:rPr>
        <w:t xml:space="preserve">Township</w:t>
      </w:r>
      <w:r>
        <w:t xml:space="preserve">,</w:t>
      </w:r>
      <w:r>
        <w:t xml:space="preserve"> </w:t>
      </w:r>
      <w:r>
        <w:t xml:space="preserve">133</w:t>
      </w:r>
      <w:r>
        <w:t xml:space="preserve"> </w:t>
      </w:r>
      <w:r>
        <w:t xml:space="preserve">Nev.</w:t>
      </w:r>
      <w:r>
        <w:t xml:space="preserve"> </w:t>
      </w:r>
      <w:r>
        <w:t xml:space="preserve">78,</w:t>
      </w:r>
      <w:r>
        <w:t xml:space="preserve"> </w:t>
      </w:r>
      <w:r>
        <w:t xml:space="preserve">392</w:t>
      </w:r>
      <w:r>
        <w:t xml:space="preserve"> </w:t>
      </w:r>
      <w:r>
        <w:t xml:space="preserve">P.3d</w:t>
      </w:r>
      <w:r>
        <w:t xml:space="preserve"> </w:t>
      </w:r>
      <w:r>
        <w:t xml:space="preserve">170</w:t>
      </w:r>
      <w:r>
        <w:t xml:space="preserve"> </w:t>
      </w:r>
      <w:r>
        <w:t xml:space="preserve">(2017)</w:t>
      </w:r>
      <w:r>
        <w:t xml:space="preserve">   </w:t>
      </w:r>
      <w:r>
        <w:tab/>
      </w:r>
      <w:r>
        <w:t xml:space="preserve">2</w:t>
      </w:r>
    </w:p>
    <w:p>
      <w:pPr>
        <w:keepLines/>
        <w:tabs>
          <w:tab w:val="right" w:leader="dot" w:pos="9360"/>
        </w:tabs>
        <w:spacing w:before="252" w:after="0" w:line="322" w:lineRule="exact"/>
        <w:ind w:left="420" w:right="1120" w:hanging="420"/>
      </w:pPr>
      <w:r>
        <w:rPr>
          <w:i/>
          <w:iCs/>
        </w:rPr>
        <w:t xml:space="preserve">SW</w:t>
      </w:r>
      <w:r>
        <w:rPr>
          <w:i/>
          <w:iCs/>
        </w:rPr>
        <w:t xml:space="preserve"> </w:t>
      </w:r>
      <w:r>
        <w:rPr>
          <w:i/>
          <w:iCs/>
        </w:rPr>
        <w:t xml:space="preserve">Gas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92</w:t>
      </w:r>
      <w:r>
        <w:t xml:space="preserve"> </w:t>
      </w:r>
      <w:r>
        <w:t xml:space="preserve">Nev.</w:t>
      </w:r>
      <w:r>
        <w:t xml:space="preserve"> </w:t>
      </w:r>
      <w:r>
        <w:t xml:space="preserve">48,</w:t>
      </w:r>
      <w:r>
        <w:t xml:space="preserve"> </w:t>
      </w:r>
      <w:r>
        <w:t xml:space="preserve">546</w:t>
      </w:r>
      <w:r>
        <w:t xml:space="preserve"> </w:t>
      </w:r>
      <w:r>
        <w:t xml:space="preserve">P.2d</w:t>
      </w:r>
      <w:r>
        <w:t xml:space="preserve"> </w:t>
      </w:r>
      <w:r>
        <w:t xml:space="preserve">219</w:t>
      </w:r>
      <w:r>
        <w:t xml:space="preserve"> </w:t>
      </w:r>
      <w:r>
        <w:t xml:space="preserve">(1976)</w:t>
      </w:r>
      <w:r>
        <w:t xml:space="preserve">   </w:t>
      </w:r>
      <w:r>
        <w:tab/>
      </w:r>
      <w:r>
        <w:t xml:space="preserve">21</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42</w:t>
      </w:r>
      <w:r>
        <w:t xml:space="preserve"> </w:t>
      </w:r>
      <w:r>
        <w:t xml:space="preserve">U.S.C.</w:t>
      </w:r>
      <w:r>
        <w:t xml:space="preserve"> </w:t>
      </w:r>
      <w:r>
        <w:t xml:space="preserve">§</w:t>
      </w:r>
      <w:r>
        <w:t xml:space="preserve"> </w:t>
      </w:r>
      <w:r>
        <w:t xml:space="preserve">15481</w:t>
      </w:r>
      <w:r>
        <w:t xml:space="preserve">   </w:t>
      </w:r>
      <w:r>
        <w:tab/>
      </w:r>
      <w:r>
        <w:t xml:space="preserve">3, 17</w:t>
      </w:r>
    </w:p>
    <w:p>
      <w:pPr>
        <w:keepLines/>
        <w:tabs>
          <w:tab w:val="right" w:leader="dot" w:pos="9360"/>
        </w:tabs>
        <w:spacing w:before="252" w:after="0" w:line="322" w:lineRule="exact"/>
        <w:ind w:left="420" w:right="1120" w:hanging="420"/>
      </w:pPr>
      <w:r>
        <w:t xml:space="preserve">NRS</w:t>
      </w:r>
      <w:r>
        <w:t xml:space="preserve"> </w:t>
      </w:r>
      <w:r>
        <w:t xml:space="preserve">34.160</w:t>
      </w:r>
      <w:r>
        <w:t xml:space="preserve">   </w:t>
      </w:r>
      <w:r>
        <w:tab/>
      </w:r>
      <w:r>
        <w:t xml:space="preserve">2, 12</w:t>
      </w:r>
    </w:p>
    <w:p>
      <w:pPr>
        <w:keepLines/>
        <w:tabs>
          <w:tab w:val="right" w:leader="dot" w:pos="9360"/>
        </w:tabs>
        <w:spacing w:before="252" w:after="0" w:line="322" w:lineRule="exact"/>
        <w:ind w:left="420" w:right="1120" w:hanging="420"/>
      </w:pPr>
      <w:r>
        <w:t xml:space="preserve">NRS</w:t>
      </w:r>
      <w:r>
        <w:t xml:space="preserve"> </w:t>
      </w:r>
      <w:r>
        <w:t xml:space="preserve">34.170</w:t>
      </w:r>
      <w:r>
        <w:t xml:space="preserve">   </w:t>
      </w:r>
      <w:r>
        <w:tab/>
      </w:r>
      <w:r>
        <w:t xml:space="preserve">2, 11, 12</w:t>
      </w:r>
    </w:p>
    <w:p>
      <w:pPr>
        <w:keepLines/>
        <w:tabs>
          <w:tab w:val="right" w:leader="dot" w:pos="9360"/>
        </w:tabs>
        <w:spacing w:before="252" w:after="0" w:line="322" w:lineRule="exact"/>
        <w:ind w:left="420" w:right="1120" w:hanging="420"/>
      </w:pPr>
      <w:r>
        <w:t xml:space="preserve">NRS</w:t>
      </w:r>
      <w:r>
        <w:t xml:space="preserve"> </w:t>
      </w:r>
      <w:r>
        <w:t xml:space="preserve">34.200</w:t>
      </w:r>
      <w:r>
        <w:t xml:space="preserve">   </w:t>
      </w:r>
      <w:r>
        <w:tab/>
      </w:r>
      <w:r>
        <w:t xml:space="preserve">10</w:t>
      </w:r>
    </w:p>
    <w:p>
      <w:pPr>
        <w:keepLines/>
        <w:tabs>
          <w:tab w:val="right" w:leader="dot" w:pos="9360"/>
        </w:tabs>
        <w:spacing w:before="252" w:after="0" w:line="322" w:lineRule="exact"/>
        <w:ind w:left="420" w:right="1120" w:hanging="420"/>
      </w:pPr>
      <w:r>
        <w:t xml:space="preserve">NRS</w:t>
      </w:r>
      <w:r>
        <w:t xml:space="preserve"> </w:t>
      </w:r>
      <w:r>
        <w:t xml:space="preserve">34.280</w:t>
      </w:r>
      <w:r>
        <w:t xml:space="preserve">   </w:t>
      </w:r>
      <w:r>
        <w:tab/>
      </w:r>
      <w:r>
        <w:t xml:space="preserve">10</w:t>
      </w:r>
    </w:p>
    <w:p>
      <w:pPr>
        <w:keepLines/>
        <w:tabs>
          <w:tab w:val="right" w:leader="dot" w:pos="9360"/>
        </w:tabs>
        <w:spacing w:before="252" w:after="0" w:line="322" w:lineRule="exact"/>
        <w:ind w:left="420" w:right="1120" w:hanging="420"/>
      </w:pPr>
      <w:r>
        <w:t xml:space="preserve">NRS</w:t>
      </w:r>
      <w:r>
        <w:t xml:space="preserve"> </w:t>
      </w:r>
      <w:r>
        <w:t xml:space="preserve">34.330</w:t>
      </w:r>
      <w:r>
        <w:t xml:space="preserve">   </w:t>
      </w:r>
      <w:r>
        <w:tab/>
      </w:r>
      <w:r>
        <w:t xml:space="preserve">2, 11</w:t>
      </w:r>
    </w:p>
    <w:p>
      <w:pPr>
        <w:keepLines/>
        <w:tabs>
          <w:tab w:val="right" w:leader="dot" w:pos="9360"/>
        </w:tabs>
        <w:spacing w:before="252" w:after="0" w:line="322" w:lineRule="exact"/>
        <w:ind w:left="420" w:right="1120" w:hanging="420"/>
      </w:pPr>
      <w:r>
        <w:t xml:space="preserve">NRS</w:t>
      </w:r>
      <w:r>
        <w:t xml:space="preserve"> </w:t>
      </w:r>
      <w:r>
        <w:t xml:space="preserve">293.2546(9)</w:t>
      </w:r>
      <w:r>
        <w:t xml:space="preserve">   </w:t>
      </w:r>
      <w:r>
        <w:tab/>
      </w:r>
      <w:r>
        <w:t xml:space="preserve">17</w:t>
      </w:r>
    </w:p>
    <w:p>
      <w:pPr>
        <w:keepLines/>
        <w:tabs>
          <w:tab w:val="right" w:leader="dot" w:pos="9360"/>
        </w:tabs>
        <w:spacing w:before="252" w:after="0" w:line="322" w:lineRule="exact"/>
        <w:ind w:left="420" w:right="1120" w:hanging="420"/>
      </w:pPr>
      <w:r>
        <w:t xml:space="preserve">NRS</w:t>
      </w:r>
      <w:r>
        <w:t xml:space="preserve"> </w:t>
      </w:r>
      <w:r>
        <w:t xml:space="preserve">293.269925</w:t>
      </w:r>
      <w:r>
        <w:t xml:space="preserve">   </w:t>
      </w:r>
      <w:r>
        <w:tab/>
      </w:r>
      <w:r>
        <w:t xml:space="preserve">13</w:t>
      </w:r>
    </w:p>
    <w:p>
      <w:pPr>
        <w:keepLines/>
        <w:tabs>
          <w:tab w:val="right" w:leader="dot" w:pos="9360"/>
        </w:tabs>
        <w:spacing w:before="252" w:after="0" w:line="322" w:lineRule="exact"/>
        <w:ind w:left="420" w:right="1120" w:hanging="420"/>
      </w:pPr>
      <w:r>
        <w:t xml:space="preserve">NRS</w:t>
      </w:r>
      <w:r>
        <w:t xml:space="preserve"> </w:t>
      </w:r>
      <w:r>
        <w:t xml:space="preserve">293.269931</w:t>
      </w:r>
      <w:r>
        <w:t xml:space="preserve">   </w:t>
      </w:r>
      <w:r>
        <w:tab/>
      </w:r>
      <w:r>
        <w:t xml:space="preserve">13, 14</w:t>
      </w:r>
    </w:p>
    <w:p>
      <w:pPr>
        <w:keepLines/>
        <w:tabs>
          <w:tab w:val="right" w:leader="dot" w:pos="9360"/>
        </w:tabs>
        <w:spacing w:before="252" w:after="0" w:line="322" w:lineRule="exact"/>
        <w:ind w:left="420" w:right="1820" w:hanging="420"/>
      </w:pPr>
      <w:r>
        <w:t xml:space="preserve">NRS</w:t>
      </w:r>
      <w:r>
        <w:t xml:space="preserve"> </w:t>
      </w:r>
      <w:r>
        <w:t xml:space="preserve">293.269935</w:t>
      </w:r>
      <w:r>
        <w:t xml:space="preserve">   </w:t>
      </w:r>
      <w:r>
        <w:tab/>
      </w:r>
      <w:r>
        <w:t xml:space="preserve">3, 12, 13, 16, 24</w:t>
      </w:r>
    </w:p>
    <w:p>
      <w:pPr>
        <w:keepLines/>
        <w:tabs>
          <w:tab w:val="right" w:leader="dot" w:pos="9360"/>
        </w:tabs>
        <w:spacing w:before="252" w:after="0" w:line="322" w:lineRule="exact"/>
        <w:ind w:left="420" w:right="1680" w:hanging="420"/>
      </w:pPr>
      <w:r>
        <w:t xml:space="preserve">NRS</w:t>
      </w:r>
      <w:r>
        <w:t xml:space="preserve"> </w:t>
      </w:r>
      <w:r>
        <w:t xml:space="preserve">293.277</w:t>
      </w:r>
      <w:r>
        <w:t xml:space="preserve">   </w:t>
      </w:r>
      <w:r>
        <w:tab/>
      </w:r>
      <w:r>
        <w:t xml:space="preserve">1, 3, 18, 20, 24</w:t>
      </w:r>
    </w:p>
    <w:p>
      <w:pPr>
        <w:keepLines/>
        <w:tabs>
          <w:tab w:val="right" w:leader="dot" w:pos="9360"/>
        </w:tabs>
        <w:spacing w:before="252" w:after="0" w:line="322" w:lineRule="exact"/>
        <w:ind w:left="420" w:right="2100" w:hanging="420"/>
      </w:pPr>
      <w:r>
        <w:t xml:space="preserve">NRS</w:t>
      </w:r>
      <w:r>
        <w:t xml:space="preserve"> </w:t>
      </w:r>
      <w:r>
        <w:t xml:space="preserve">293.285</w:t>
      </w:r>
      <w:r>
        <w:t xml:space="preserve">   </w:t>
      </w:r>
      <w:r>
        <w:tab/>
      </w:r>
      <w:r>
        <w:t xml:space="preserve">1, 3, 18, 19, 20, 24</w:t>
      </w:r>
    </w:p>
    <w:p>
      <w:pPr>
        <w:keepLines/>
        <w:tabs>
          <w:tab w:val="right" w:leader="dot" w:pos="9360"/>
        </w:tabs>
        <w:spacing w:before="252" w:after="0" w:line="322" w:lineRule="exact"/>
        <w:ind w:left="420" w:right="2240" w:hanging="420"/>
      </w:pPr>
      <w:r>
        <w:t xml:space="preserve">NRS</w:t>
      </w:r>
      <w:r>
        <w:t xml:space="preserve"> </w:t>
      </w:r>
      <w:r>
        <w:t xml:space="preserve">293.3606</w:t>
      </w:r>
      <w:r>
        <w:t xml:space="preserve">   </w:t>
      </w:r>
      <w:r>
        <w:tab/>
      </w:r>
      <w:r>
        <w:t xml:space="preserve">3, 12, 13, 14, 16, 24</w:t>
      </w:r>
    </w:p>
    <w:p>
      <w:pPr>
        <w:keepLines/>
        <w:tabs>
          <w:tab w:val="right" w:leader="dot" w:pos="9360"/>
        </w:tabs>
        <w:spacing w:before="252" w:after="0" w:line="322" w:lineRule="exact"/>
        <w:ind w:left="420" w:right="1120" w:hanging="420"/>
      </w:pPr>
      <w:r>
        <w:t xml:space="preserve">NRS</w:t>
      </w:r>
      <w:r>
        <w:t xml:space="preserve"> </w:t>
      </w:r>
      <w:r>
        <w:t xml:space="preserve">293.363</w:t>
      </w:r>
      <w:r>
        <w:t xml:space="preserve">   </w:t>
      </w:r>
      <w:r>
        <w:tab/>
      </w:r>
      <w:r>
        <w:t xml:space="preserve">14, 16</w:t>
      </w:r>
    </w:p>
    <w:p>
      <w:pPr>
        <w:keepLines/>
        <w:tabs>
          <w:tab w:val="right" w:leader="dot" w:pos="9360"/>
        </w:tabs>
        <w:spacing w:before="252" w:after="0" w:line="322" w:lineRule="exact"/>
        <w:ind w:left="420" w:right="1680" w:hanging="420"/>
      </w:pPr>
      <w:r>
        <w:t xml:space="preserve">NRS</w:t>
      </w:r>
      <w:r>
        <w:t xml:space="preserve"> </w:t>
      </w:r>
      <w:r>
        <w:t xml:space="preserve">293.8874</w:t>
      </w:r>
      <w:r>
        <w:t xml:space="preserve">   </w:t>
      </w:r>
      <w:r>
        <w:tab/>
      </w:r>
      <w:r>
        <w:t xml:space="preserve">1, 3, 18, 19, 24</w:t>
      </w:r>
    </w:p>
    <w:p>
      <w:pPr>
        <w:keepNext/>
        <w:keepLines/>
        <w:spacing w:before="336" w:after="56" w:line="322" w:lineRule="exact"/>
        <w:ind w:left="0" w:firstLine="0"/>
        <w:jc w:val="left"/>
      </w:pPr>
      <w:r>
        <w:rPr>
          <w:b/>
          <w:bCs/>
        </w:rPr>
        <w:t xml:space="preserve">Rules</w:t>
      </w:r>
    </w:p>
    <w:p>
      <w:pPr>
        <w:keepLines/>
        <w:tabs>
          <w:tab w:val="right" w:leader="dot" w:pos="9360"/>
        </w:tabs>
        <w:spacing w:before="252" w:after="0" w:line="322" w:lineRule="exact"/>
        <w:ind w:left="420" w:right="1120" w:hanging="420"/>
      </w:pPr>
      <w:r>
        <w:t xml:space="preserve">NRAP</w:t>
      </w:r>
      <w:r>
        <w:t xml:space="preserve"> </w:t>
      </w:r>
      <w:r>
        <w:t xml:space="preserve">17(a)⁠(2)</w:t>
      </w:r>
      <w:r>
        <w:t xml:space="preserve">   </w:t>
      </w:r>
      <w:r>
        <w:tab/>
      </w:r>
      <w:r>
        <w:t xml:space="preserve">1</w:t>
      </w:r>
    </w:p>
    <w:p>
      <w:pPr>
        <w:keepLines/>
        <w:tabs>
          <w:tab w:val="right" w:leader="dot" w:pos="9360"/>
        </w:tabs>
        <w:spacing w:before="252" w:after="0" w:line="322" w:lineRule="exact"/>
        <w:ind w:left="420" w:right="1120" w:hanging="420"/>
      </w:pPr>
      <w:r>
        <w:t xml:space="preserve">NRAP</w:t>
      </w:r>
      <w:r>
        <w:t xml:space="preserve"> </w:t>
      </w:r>
      <w:r>
        <w:t xml:space="preserve">17(a)⁠(12)</w:t>
      </w:r>
      <w:r>
        <w:t xml:space="preserve">   </w:t>
      </w:r>
      <w:r>
        <w:tab/>
      </w:r>
      <w:r>
        <w:t xml:space="preserve">1</w:t>
      </w:r>
    </w:p>
    <w:p>
      <w:pPr>
        <w:keepLines/>
        <w:tabs>
          <w:tab w:val="right" w:leader="dot" w:pos="9360"/>
        </w:tabs>
        <w:spacing w:before="252" w:after="0" w:line="322" w:lineRule="exact"/>
        <w:ind w:left="420" w:right="1120" w:hanging="420"/>
      </w:pPr>
      <w:r>
        <w:t xml:space="preserve">NRCP</w:t>
      </w:r>
      <w:r>
        <w:t xml:space="preserve"> </w:t>
      </w:r>
      <w:r>
        <w:t xml:space="preserve">4(d)</w:t>
      </w:r>
      <w:r>
        <w:t xml:space="preserve">   </w:t>
      </w:r>
      <w:r>
        <w:tab/>
      </w:r>
      <w:r>
        <w:t xml:space="preserve">10</w:t>
      </w:r>
    </w:p>
    <w:p>
      <w:pPr>
        <w:keepLines/>
        <w:tabs>
          <w:tab w:val="right" w:leader="dot" w:pos="9360"/>
        </w:tabs>
        <w:spacing w:before="252" w:after="0" w:line="322" w:lineRule="exact"/>
        <w:ind w:left="420" w:right="1120" w:hanging="420"/>
      </w:pPr>
      <w:r>
        <w:t xml:space="preserve">NRCP</w:t>
      </w:r>
      <w:r>
        <w:t xml:space="preserve"> </w:t>
      </w:r>
      <w:r>
        <w:t xml:space="preserve">4(e)</w:t>
      </w:r>
      <w:r>
        <w:t xml:space="preserve">   </w:t>
      </w:r>
      <w:r>
        <w:tab/>
      </w:r>
      <w:r>
        <w:t xml:space="preserve">10</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Election</w:t>
      </w:r>
      <w:r>
        <w:t xml:space="preserve"> </w:t>
      </w:r>
      <w:r>
        <w:t xml:space="preserve">Assistance</w:t>
      </w:r>
      <w:r>
        <w:t xml:space="preserve"> </w:t>
      </w:r>
      <w:r>
        <w:t xml:space="preserve">Commission,</w:t>
      </w:r>
      <w:r>
        <w:t xml:space="preserve"> </w:t>
      </w:r>
      <w:r>
        <w:t xml:space="preserve">Voluntary</w:t>
      </w:r>
      <w:r>
        <w:t xml:space="preserve"> </w:t>
      </w:r>
      <w:r>
        <w:t xml:space="preserve">Voting</w:t>
      </w:r>
      <w:r>
        <w:t xml:space="preserve"> </w:t>
      </w:r>
      <w:r>
        <w:t xml:space="preserve">System</w:t>
      </w:r>
      <w:r>
        <w:t xml:space="preserve"> </w:t>
      </w:r>
      <w:r>
        <w:t xml:space="preserve">Guidelines</w:t>
      </w:r>
      <w:r>
        <w:t xml:space="preserve"> </w:t>
      </w:r>
      <w:r>
        <w:t xml:space="preserve">2.0</w:t>
      </w:r>
      <w:r>
        <w:t xml:space="preserve"> </w:t>
      </w:r>
      <w:r>
        <w:t xml:space="preserve">(February</w:t>
      </w:r>
      <w:r>
        <w:t xml:space="preserve"> </w:t>
      </w:r>
      <w:r>
        <w:t xml:space="preserve">10,</w:t>
      </w:r>
      <w:r>
        <w:t xml:space="preserve"> </w:t>
      </w:r>
      <w:r>
        <w:t xml:space="preserve">2021)</w:t>
      </w:r>
      <w:r>
        <w:t xml:space="preserve">   </w:t>
      </w:r>
      <w:r>
        <w:tab/>
      </w:r>
      <w:r>
        <w:t xml:space="preserve">15</w:t>
      </w:r>
    </w:p>
    <w:p>
      <w:pPr>
        <w:keepLines/>
        <w:tabs>
          <w:tab w:val="right" w:leader="dot" w:pos="9360"/>
        </w:tabs>
        <w:spacing w:before="252" w:after="0" w:line="322" w:lineRule="exact"/>
        <w:ind w:left="420" w:right="1120" w:hanging="420"/>
      </w:pPr>
      <w:r>
        <w:t xml:space="preserve">Grace</w:t>
      </w:r>
      <w:r>
        <w:t xml:space="preserve"> </w:t>
      </w:r>
      <w:r>
        <w:t xml:space="preserve">Gordon,</w:t>
      </w:r>
      <w:r>
        <w:t xml:space="preserve"> </w:t>
      </w:r>
      <w:r>
        <w:t xml:space="preserve">et</w:t>
      </w:r>
      <w:r>
        <w:t xml:space="preserve"> </w:t>
      </w:r>
      <w:r>
        <w:t xml:space="preserve">al.,</w:t>
      </w:r>
      <w:r>
        <w:t xml:space="preserve"> </w:t>
      </w:r>
      <w:r>
        <w:t xml:space="preserve">Ballot</w:t>
      </w:r>
      <w:r>
        <w:t xml:space="preserve"> </w:t>
      </w:r>
      <w:r>
        <w:t xml:space="preserve">Pre-processing</w:t>
      </w:r>
      <w:r>
        <w:t xml:space="preserve"> </w:t>
      </w:r>
      <w:r>
        <w:t xml:space="preserve">Policies</w:t>
      </w:r>
      <w:r>
        <w:t xml:space="preserve"> </w:t>
      </w:r>
      <w:r>
        <w:t xml:space="preserve">Explained,</w:t>
      </w:r>
      <w:r>
        <w:t xml:space="preserve"> </w:t>
      </w:r>
      <w:r>
        <w:t xml:space="preserve">Bipartisan</w:t>
      </w:r>
      <w:r>
        <w:t xml:space="preserve"> </w:t>
      </w:r>
      <w:r>
        <w:t xml:space="preserve">Policy</w:t>
      </w:r>
      <w:r>
        <w:t xml:space="preserve"> </w:t>
      </w:r>
      <w:r>
        <w:t xml:space="preserve">Center</w:t>
      </w:r>
      <w:r>
        <w:t xml:space="preserve"> </w:t>
      </w:r>
      <w:r>
        <w:t xml:space="preserve">(September</w:t>
      </w:r>
      <w:r>
        <w:t xml:space="preserve"> </w:t>
      </w:r>
      <w:r>
        <w:t xml:space="preserve">7,</w:t>
      </w:r>
      <w:r>
        <w:t xml:space="preserve"> </w:t>
      </w:r>
      <w:r>
        <w:t xml:space="preserve">2022)</w:t>
      </w:r>
      <w:r>
        <w:t xml:space="preserve">   </w:t>
      </w:r>
      <w:r>
        <w:tab/>
      </w:r>
      <w:r>
        <w:t xml:space="preserve">15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ROUTING</w:t>
      </w:r>
      <w:r>
        <w:rPr>
          <w:b/>
          <w:bCs/>
        </w:rPr>
        <w:t xml:space="preserve"> </w:t>
      </w:r>
      <w:r>
        <w:rPr>
          <w:b/>
          <w:bCs/>
        </w:rPr>
        <w:t xml:space="preserve">STATEMENT</w:t>
      </w:r>
    </w:p>
    <w:p>
      <w:pPr>
        <w:pStyle w:val="BodyText"/>
      </w:pPr>
      <w:r>
        <w:t xml:space="preserve">This case is presumptively retained by the Supreme Court as it presents issues involving ballot or election questions.</w:t>
      </w:r>
      <w:r>
        <w:t xml:space="preserve"> </w:t>
      </w:r>
      <w:r>
        <w:rPr>
          <w:i/>
          <w:iCs/>
        </w:rPr>
        <w:t xml:space="preserve">See</w:t>
      </w:r>
      <w:r>
        <w:t xml:space="preserve"> </w:t>
      </w:r>
      <w:r>
        <w:t xml:space="preserve">NRAP 17(a)⁠(2).</w:t>
      </w:r>
      <w:r>
        <w:t xml:space="preserve"> </w:t>
      </w:r>
      <w:r>
        <w:t xml:space="preserve">Additionally, it raises questions of statewide public importance—(1) whether the verbal announcement of a selected candidate for each race from each ballot prior to the close of polls on election day, in the presence of the public, will result in the release of election results impacting local, state, and national elections in violation of state law; (2) whether the limiting access to touch screens complying with the Americans with Disabilities Act to individuals with “special needs” violates the Help America Vote Act (HAVA) and Article 2, Section 1A</w:t>
      </w:r>
      <w:r>
        <w:t xml:space="preserve"> </w:t>
      </w:r>
      <w:r>
        <w:t xml:space="preserve">of the Nevada Constitution by impermissibly authorizing election workers to enquire about a voter’s disability or turn away otherwise eligible voters based on arbitrary decision-making thereby preventing them from voting in local, state, and national elections; and (3) whether Nye County’s proposed use of “stringent signature verifications” impermissibly prevents voters from proving their identity using methods described in NRS 293.285,</w:t>
      </w:r>
      <w:r>
        <w:t xml:space="preserve"> </w:t>
      </w:r>
      <w:r>
        <w:t xml:space="preserve">NRS 293.8874,</w:t>
      </w:r>
      <w:r>
        <w:t xml:space="preserve"> </w:t>
      </w:r>
      <w:r>
        <w:t xml:space="preserve">and NRS 293.277</w:t>
      </w:r>
      <w:r>
        <w:t xml:space="preserve"> </w:t>
      </w:r>
      <w:r>
        <w:t xml:space="preserve">and would ultimately invalidate their ballot or prevent them from voting in local, state, and national elections.</w:t>
      </w:r>
      <w:r>
        <w:t xml:space="preserve"> </w:t>
      </w:r>
      <w:r>
        <w:rPr>
          <w:i/>
          <w:iCs/>
        </w:rPr>
        <w:t xml:space="preserve">See</w:t>
      </w:r>
      <w:r>
        <w:t xml:space="preserve"> </w:t>
      </w:r>
      <w:r>
        <w:t xml:space="preserve">NRAP 17(a)⁠(12).</w:t>
      </w:r>
    </w:p>
    <w:p>
      <w:pPr>
        <w:pStyle w:val="BodyTextNote"/>
      </w:pPr>
      <w:r>
        <w:t xml:space="preserve">A writ of mandamus may be issued by the court “to compel the performance of an act which the law especially enjoins as a duty resulting from an office, trust or station; or to compel the admission of a party to the use and enjoyment of a right or office to which the party is entitled and from which the party is unlawfully precluded by such inferior tribunal, corporation, board or person,” when there is no plain, speedy, and adequate remedy in the ordinary course.</w:t>
      </w:r>
      <w:r>
        <w:rPr>
          <w:rStyle w:val="FootnoteReference"/>
        </w:rPr>
        <w:footnoteReference w:id="9"/>
      </w:r>
      <w:r>
        <w:t xml:space="preserve"> </w:t>
      </w:r>
      <w:r>
        <w:t xml:space="preserve">The court will generally exercise its discretion to consider an extraordinary writ where an important legal issue that needs clarification is raised or to promote judicial economy and administration.</w:t>
      </w:r>
      <w:r>
        <w:rPr>
          <w:rStyle w:val="FootnoteReference"/>
        </w:rPr>
        <w:footnoteReference w:id="10"/>
      </w:r>
      <w:r>
        <w:t xml:space="preserve"> </w:t>
      </w:r>
      <w:r>
        <w:t xml:space="preserve">This Court has the authority to grant the writ relief requested herein pursuant to Article 6, Section 4</w:t>
      </w:r>
      <w:r>
        <w:t xml:space="preserve"> </w:t>
      </w:r>
      <w:r>
        <w:t xml:space="preserve">of the Constitution of the State of Nevada and NRS 34.330.</w:t>
      </w:r>
    </w:p>
    <w:p>
      <w:pPr>
        <w:pStyle w:val="BodyText"/>
      </w:pPr>
      <w:r>
        <w:t xml:space="preserve">This case involves unprecedented departures from safe, accurate, and transparent democratic voting processes used by communities across Nevada in order to implement unlawful hand counting procedures as well as other unlawful administrations of the election. If these violations are permitted to proceed, and if not remedied before the start of early voting on October 22, 2022, the citizens of Nye County face the imminent risk of having their fundamental rights as voters infringed upon and not having their vote counted. These consequences extend beyond impacting Nye County and its voters, given that this election cycle involves local, state, and national elections. The time constraint, the inability to seek a remedy after the election, and the national impact of these issues warrant the Supreme Court’s immediate attention.</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XdList1"/>
      </w:pPr>
      <w:r>
        <w:t xml:space="preserve">1.</w:t>
      </w:r>
      <w:r>
        <w:tab/>
      </w:r>
      <w:r>
        <w:t xml:space="preserve">Under NRS 293.3606</w:t>
      </w:r>
      <w:r>
        <w:t xml:space="preserve"> </w:t>
      </w:r>
      <w:r>
        <w:t xml:space="preserve">and NRS 293.269935,</w:t>
      </w:r>
      <w:r>
        <w:t xml:space="preserve"> </w:t>
      </w:r>
      <w:r>
        <w:t xml:space="preserve">does Nye County’s plan to announce from each ballot the candidate selected from each race, in the presence of the public, result in the release of election results in violation of Nevada law?</w:t>
      </w:r>
    </w:p>
    <w:p>
      <w:pPr>
        <w:pStyle w:val="XdList1"/>
      </w:pPr>
      <w:r>
        <w:t xml:space="preserve">2.</w:t>
      </w:r>
      <w:r>
        <w:tab/>
      </w:r>
      <w:r>
        <w:t xml:space="preserve">Under the 42 U.S.C § 15481</w:t>
      </w:r>
      <w:r>
        <w:t xml:space="preserve"> </w:t>
      </w:r>
      <w:r>
        <w:t xml:space="preserve">and Article 2, Section 1A</w:t>
      </w:r>
      <w:r>
        <w:t xml:space="preserve"> </w:t>
      </w:r>
      <w:r>
        <w:t xml:space="preserve">of the Nevada, does Nye County’s plan to limit access to touch screen voting machines to individuals with “special needs” violate federal and Nevada law by impermissibly authorizing election workers to enquire about a voter’s disability or turn away otherwise eligible voters based on arbitrary decision making?</w:t>
      </w:r>
    </w:p>
    <w:p>
      <w:pPr>
        <w:pStyle w:val="XdList1"/>
      </w:pPr>
      <w:r>
        <w:t xml:space="preserve">3.</w:t>
      </w:r>
      <w:r>
        <w:tab/>
      </w:r>
      <w:r>
        <w:t xml:space="preserve">Under NRS 293.285,</w:t>
      </w:r>
      <w:r>
        <w:t xml:space="preserve"> </w:t>
      </w:r>
      <w:r>
        <w:t xml:space="preserve">NRS 293.8874,</w:t>
      </w:r>
      <w:r>
        <w:t xml:space="preserve"> </w:t>
      </w:r>
      <w:r>
        <w:t xml:space="preserve">and NRS 293.277,</w:t>
      </w:r>
      <w:r>
        <w:t xml:space="preserve"> </w:t>
      </w:r>
      <w:r>
        <w:t xml:space="preserve">does Nye County’s “stringent signature verification” process, requiring that voters provide identification if Nye County officials determine that their signature does not match their voter registration, impermissibly prevent voters from proving their identity using options permitted by Nevada law?</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On September 6, 2022, the Nye County Clerk’s office officially announced its intention to use paper ballots and hand counting procedures for all ballots during the 2022 General Election.</w:t>
      </w:r>
      <w:r>
        <w:rPr>
          <w:rStyle w:val="FootnoteReference"/>
        </w:rPr>
        <w:footnoteReference w:id="11"/>
      </w:r>
      <w:r>
        <w:t xml:space="preserve"> </w:t>
      </w:r>
      <w:r>
        <w:t xml:space="preserve">The announcement indicated that Nye County will “conduct a parallel electronic tabulation of the voted paper ballots along with a hand count of those ballots.”</w:t>
      </w:r>
      <w:r>
        <w:rPr>
          <w:rStyle w:val="FootnoteReference"/>
        </w:rPr>
        <w:footnoteReference w:id="12"/>
      </w:r>
      <w:r>
        <w:t xml:space="preserve"> </w:t>
      </w:r>
      <w:r>
        <w:t xml:space="preserve">The announcement also stated that the hand count process will be performed by “citizen volunteers who are registered voters,” and that the hand count will be conducted Monday through Friday from October 25, 2022 and continuing through November 10, 2022.</w:t>
      </w:r>
      <w:r>
        <w:rPr>
          <w:rStyle w:val="FootnoteReference"/>
        </w:rPr>
        <w:footnoteReference w:id="13"/>
      </w:r>
    </w:p>
    <w:p>
      <w:pPr>
        <w:pStyle w:val="BodyTextNote"/>
      </w:pPr>
      <w:r>
        <w:t xml:space="preserve">In addition to this official announcement, interim Nye County Clerk Mark Kampf presented to the Nye County Board of Commissioners on September 20, 2022, “Presentation regarding the paper ballot and hand-count process to be implemented for the Nye County General Election in November 2022.”</w:t>
      </w:r>
      <w:r>
        <w:rPr>
          <w:rStyle w:val="FootnoteReference"/>
        </w:rPr>
        <w:footnoteReference w:id="14"/>
      </w:r>
      <w:r>
        <w:t xml:space="preserve"> </w:t>
      </w:r>
      <w:r>
        <w:t xml:space="preserve">The presentation, in sum and substance, stated:</w:t>
      </w:r>
    </w:p>
    <w:p>
      <w:pPr>
        <w:pStyle w:val="XdList1"/>
      </w:pPr>
      <w:r>
        <w:t xml:space="preserve">1.</w:t>
      </w:r>
      <w:r>
        <w:tab/>
      </w:r>
      <w:r>
        <w:t xml:space="preserve">One ADA touch screen will be available at each polling location which will be “limited to those with special needs”;</w:t>
      </w:r>
      <w:r>
        <w:rPr>
          <w:rStyle w:val="FootnoteReference"/>
        </w:rPr>
        <w:footnoteReference w:id="15"/>
      </w:r>
    </w:p>
    <w:p>
      <w:pPr>
        <w:pStyle w:val="XdList1"/>
      </w:pPr>
      <w:r>
        <w:t xml:space="preserve">2.</w:t>
      </w:r>
      <w:r>
        <w:tab/>
      </w:r>
      <w:r>
        <w:t xml:space="preserve">Tabulators (vote counters) will be used for all ballots;</w:t>
      </w:r>
      <w:r>
        <w:rPr>
          <w:rStyle w:val="FootnoteReference"/>
        </w:rPr>
        <w:footnoteReference w:id="16"/>
      </w:r>
    </w:p>
    <w:p>
      <w:pPr>
        <w:pStyle w:val="XdList1"/>
      </w:pPr>
      <w:r>
        <w:t xml:space="preserve">3.</w:t>
      </w:r>
      <w:r>
        <w:tab/>
      </w:r>
      <w:r>
        <w:t xml:space="preserve">A parallel hand count process will be used;</w:t>
      </w:r>
      <w:r>
        <w:rPr>
          <w:rStyle w:val="FootnoteReference"/>
        </w:rPr>
        <w:footnoteReference w:id="17"/>
      </w:r>
    </w:p>
    <w:p>
      <w:pPr>
        <w:pStyle w:val="XdList1"/>
      </w:pPr>
      <w:r>
        <w:t xml:space="preserve">4.</w:t>
      </w:r>
      <w:r>
        <w:tab/>
      </w:r>
      <w:r>
        <w:t xml:space="preserve">The hand count process will be live streamed by video camera;</w:t>
      </w:r>
      <w:r>
        <w:rPr>
          <w:rStyle w:val="FootnoteReference"/>
        </w:rPr>
        <w:footnoteReference w:id="18"/>
      </w:r>
    </w:p>
    <w:p>
      <w:pPr>
        <w:pStyle w:val="XdList1"/>
      </w:pPr>
      <w:r>
        <w:t xml:space="preserve">5.</w:t>
      </w:r>
      <w:r>
        <w:tab/>
      </w:r>
      <w:r>
        <w:t xml:space="preserve">The hand count team will consist of a reader, a verifier, and three talliers to tally the results;</w:t>
      </w:r>
      <w:r>
        <w:rPr>
          <w:rStyle w:val="FootnoteReference"/>
        </w:rPr>
        <w:footnoteReference w:id="19"/>
      </w:r>
    </w:p>
    <w:p>
      <w:pPr>
        <w:pStyle w:val="XdList1"/>
      </w:pPr>
      <w:r>
        <w:t xml:space="preserve">6.</w:t>
      </w:r>
      <w:r>
        <w:tab/>
      </w:r>
      <w:r>
        <w:t xml:space="preserve">“Stringent signature verifications” will be used including requiring the voter to show an ID if their signature does not match and “no prompting of voter verification system;”</w:t>
      </w:r>
      <w:r>
        <w:rPr>
          <w:rStyle w:val="FootnoteReference"/>
        </w:rPr>
        <w:footnoteReference w:id="20"/>
      </w:r>
      <w:r>
        <w:t xml:space="preserve"> </w:t>
      </w:r>
      <w:r>
        <w:t xml:space="preserve">and</w:t>
      </w:r>
    </w:p>
    <w:p>
      <w:pPr>
        <w:pStyle w:val="XdList1"/>
      </w:pPr>
      <w:r>
        <w:t xml:space="preserve">7.</w:t>
      </w:r>
      <w:r>
        <w:tab/>
      </w:r>
      <w:r>
        <w:t xml:space="preserve">The hand count process, as well as “ADA compliance” listed under number one, are “stop gap measure[s] while researching alternative solutions.”</w:t>
      </w:r>
      <w:r>
        <w:rPr>
          <w:rStyle w:val="FootnoteReference"/>
        </w:rPr>
        <w:footnoteReference w:id="21"/>
      </w:r>
    </w:p>
    <w:p>
      <w:pPr>
        <w:pStyle w:val="BodyTextNote"/>
      </w:pPr>
      <w:r>
        <w:t xml:space="preserve">During this presentation, Kampf provided additional details on the hand count process Nye County plans to use during the 2022 General Election, and explicitly stated that the process is “very locked in” with no changes to be made.</w:t>
      </w:r>
      <w:r>
        <w:rPr>
          <w:rStyle w:val="FootnoteReference"/>
        </w:rPr>
        <w:footnoteReference w:id="22"/>
      </w:r>
      <w:r>
        <w:t xml:space="preserve"> </w:t>
      </w:r>
      <w:r>
        <w:t xml:space="preserve">According to Kampf, the counting of ballots will begin on October 25, 2022, and all paper ballots will first be run through a mechanical tabulator.</w:t>
      </w:r>
      <w:r>
        <w:rPr>
          <w:rStyle w:val="FootnoteReference"/>
        </w:rPr>
        <w:footnoteReference w:id="23"/>
      </w:r>
      <w:r>
        <w:t xml:space="preserve"> </w:t>
      </w:r>
      <w:r>
        <w:t xml:space="preserve">Once the ballots are processed through the mechanical tabulator, all paper ballots will be hand counted. The hand counting team will conduct the count by having the “reader” read out loud the selected candidate for the race from a ballot, the “verifier” verifying that the ballot is being read aloud correctly, and three “talliers” will tally the votes simultaneously.</w:t>
      </w:r>
      <w:r>
        <w:rPr>
          <w:rStyle w:val="FootnoteReference"/>
        </w:rPr>
        <w:footnoteReference w:id="24"/>
      </w:r>
      <w:r>
        <w:t xml:space="preserve"> </w:t>
      </w:r>
      <w:r>
        <w:t xml:space="preserve">After this process is done for one batch consisting of fifty ballots, the verifier, the reader, and the talliers will check the tallies to determine if they match.</w:t>
      </w:r>
      <w:r>
        <w:rPr>
          <w:rStyle w:val="FootnoteReference"/>
        </w:rPr>
        <w:footnoteReference w:id="25"/>
      </w:r>
      <w:r>
        <w:t xml:space="preserve"> </w:t>
      </w:r>
      <w:r>
        <w:t xml:space="preserve">If there is a match, all five team members will sign off to that effect.</w:t>
      </w:r>
      <w:r>
        <w:rPr>
          <w:rStyle w:val="FootnoteReference"/>
        </w:rPr>
        <w:footnoteReference w:id="26"/>
      </w:r>
      <w:r>
        <w:t xml:space="preserve"> </w:t>
      </w:r>
      <w:r>
        <w:t xml:space="preserve">If there is a difference, a recount will be conducted on a special recount tally sheet.</w:t>
      </w:r>
      <w:r>
        <w:rPr>
          <w:rStyle w:val="FootnoteReference"/>
        </w:rPr>
        <w:footnoteReference w:id="27"/>
      </w:r>
      <w:r>
        <w:t xml:space="preserve"> </w:t>
      </w:r>
      <w:r>
        <w:t xml:space="preserve">The process will be open to the public to view in person, and will also be live streamed so “people at home can become poll watchers.”</w:t>
      </w:r>
      <w:r>
        <w:rPr>
          <w:rStyle w:val="FootnoteReference"/>
        </w:rPr>
        <w:footnoteReference w:id="28"/>
      </w:r>
    </w:p>
    <w:p>
      <w:pPr>
        <w:pStyle w:val="BodyText"/>
      </w:pPr>
      <w:r>
        <w:t xml:space="preserve">In light of the presentation and Kampf’s statements on September 20, 2022, several aspects of Kampf’s presented process remain unexplained. No information has been provided regarding: (1) how Kampf intends to define “special needs” to determine who may use the voting machine; (2) who will determine if an individual voter qualifies as having “special needs” under that definition; (3) what are the “stringent signature verifications” the election workers will use when matching signatures and deciding whether a voter’s ballot will be counted; (4) who will decide when the “stringent signature verifications” are required; and (5) how will the election workers be trained on these “stringent signature verifications”.</w:t>
      </w:r>
    </w:p>
    <w:p>
      <w:pPr>
        <w:pStyle w:val="BodyTextNote"/>
      </w:pPr>
      <w:r>
        <w:t xml:space="preserve">On October 4, 2022, Petitioners first attempted to address these issues by filing an Emergency Petition for Writ of Mandamus Enjoining Nye County Interim Clerk from Implementing Proposed Unlawful Hand Counting Measures During the November 2022 General Election and Complaint for Declaratory and Injunctive Relief in the Fifth Judicial District Court.</w:t>
      </w:r>
      <w:r>
        <w:rPr>
          <w:rStyle w:val="FootnoteReference"/>
        </w:rPr>
        <w:footnoteReference w:id="29"/>
      </w:r>
      <w:r>
        <w:t xml:space="preserve"> </w:t>
      </w:r>
      <w:r>
        <w:t xml:space="preserve">Mark Kampf was served with a copy of the Petition, and the District Court Cover Sheet, at 1520 E. Basin Ave., Pahrump, NV 89060 on October 4, 2022.</w:t>
      </w:r>
      <w:r>
        <w:rPr>
          <w:rStyle w:val="FootnoteReference"/>
        </w:rPr>
        <w:footnoteReference w:id="30"/>
      </w:r>
      <w:r>
        <w:t xml:space="preserve"> </w:t>
      </w:r>
      <w:r>
        <w:t xml:space="preserve">Service was attempted on Nye County on October 4, 2022, on two separate occasions.</w:t>
      </w:r>
      <w:r>
        <w:rPr>
          <w:rStyle w:val="FootnoteReference"/>
        </w:rPr>
        <w:footnoteReference w:id="31"/>
      </w:r>
      <w:r>
        <w:t xml:space="preserve"> </w:t>
      </w:r>
      <w:r>
        <w:t xml:space="preserve">During the first attempt at service on Nye County, the process server was told that all service of process for Nye County goes to the Administrative Office located at a different address.</w:t>
      </w:r>
      <w:r>
        <w:rPr>
          <w:rStyle w:val="FootnoteReference"/>
        </w:rPr>
        <w:footnoteReference w:id="32"/>
      </w:r>
      <w:r>
        <w:t xml:space="preserve"> </w:t>
      </w:r>
      <w:r>
        <w:t xml:space="preserve">The process server attempted service on Nye County for the second time at the address given for the Administrative Office.</w:t>
      </w:r>
      <w:r>
        <w:rPr>
          <w:rStyle w:val="FootnoteReference"/>
        </w:rPr>
        <w:footnoteReference w:id="33"/>
      </w:r>
      <w:r>
        <w:t xml:space="preserve"> </w:t>
      </w:r>
      <w:r>
        <w:t xml:space="preserve">The process server was told that Frank Carbone and Tim Sutton are the only individuals who can accept service of process for Nye County, and they would be unavailable all day because they were in a meeting.</w:t>
      </w:r>
      <w:r>
        <w:rPr>
          <w:rStyle w:val="FootnoteReference"/>
        </w:rPr>
        <w:footnoteReference w:id="34"/>
      </w:r>
    </w:p>
    <w:p>
      <w:pPr>
        <w:pStyle w:val="BodyTextNote"/>
      </w:pPr>
      <w:r>
        <w:t xml:space="preserve">Due to the two attempts at service and the urgency of the writ of mandamus, counsel for Petitioners reached out to Mr. Carbone and Mr. Sutton via email on October 5, 2022 to inquire about their availability to accept service of process.</w:t>
      </w:r>
      <w:r>
        <w:rPr>
          <w:rStyle w:val="FootnoteReference"/>
        </w:rPr>
        <w:footnoteReference w:id="35"/>
      </w:r>
      <w:r>
        <w:t xml:space="preserve"> </w:t>
      </w:r>
      <w:r>
        <w:t xml:space="preserve">Counsel for Petitioners received a reply on October 7, 2022, at 9:11 a.m. from Mr. Carbone stating that he will be available from 10:00 a.m. to 11:00 a.m. that morning.</w:t>
      </w:r>
      <w:r>
        <w:rPr>
          <w:rStyle w:val="FootnoteReference"/>
        </w:rPr>
        <w:footnoteReference w:id="36"/>
      </w:r>
      <w:r>
        <w:t xml:space="preserve"> </w:t>
      </w:r>
      <w:r>
        <w:t xml:space="preserve">The one-hour notice and the limited availability provided by Mr. Carbone, and the need to drive approximately an hour and fifteen minutes to Nye County from Clark County, made it nearly impossible to coordinate service of process with the process server for that time. Therefore, counsel for Petitioners requested that Mr. Carbone provide his availability for October 10, 2022 through October 12, 2022.</w:t>
      </w:r>
      <w:r>
        <w:rPr>
          <w:rStyle w:val="FootnoteReference"/>
        </w:rPr>
        <w:footnoteReference w:id="37"/>
      </w:r>
      <w:r>
        <w:t xml:space="preserve"> </w:t>
      </w:r>
      <w:r>
        <w:t xml:space="preserve">Mr. Carbone was served with a copy of the Petition and Complaint, and the District Court Cover Sheet, at 2100 E Walt Williams Dr., Pahrump, NV 89048 on October 10, 2022 based on the availability he provided.</w:t>
      </w:r>
      <w:r>
        <w:rPr>
          <w:rStyle w:val="FootnoteReference"/>
        </w:rPr>
        <w:footnoteReference w:id="38"/>
      </w:r>
    </w:p>
    <w:p>
      <w:pPr>
        <w:pStyle w:val="BodyTextNote"/>
      </w:pPr>
      <w:r>
        <w:t xml:space="preserve">A final order denying the Petitioners’/​Plaintiffs’ Emergency Petition for Writ of Mandamus and Complaint for Declaratory and Injunctive Relief was issued on October 12, 2022.</w:t>
      </w:r>
      <w:r>
        <w:rPr>
          <w:rStyle w:val="FootnoteReference"/>
        </w:rPr>
        <w:footnoteReference w:id="39"/>
      </w:r>
      <w:r>
        <w:t xml:space="preserve"> </w:t>
      </w:r>
      <w:r>
        <w:t xml:space="preserve">At the time the court issued its order, no response was filed by the opposing parties, nor was a hearing date set for the case. In support of its order, the district court offered two bases for its denial: (1) that no certificate of service was filed indicating that Respondents were served with the Emergency Petition; and (2) that while the Petitioners had cited to Nye County Commission webpage where Mark Kampf’s presentation was available, the Petitioners had not attached a copy of the presentation or a transcript from the Commission meeting to the petition.</w:t>
      </w:r>
      <w:r>
        <w:rPr>
          <w:rStyle w:val="FootnoteReference"/>
        </w:rPr>
        <w:footnoteReference w:id="40"/>
      </w:r>
      <w:r>
        <w:t xml:space="preserve"> </w:t>
      </w:r>
      <w:r>
        <w:t xml:space="preserve">The district court offered no legal authority to support its position that any of these were sufficient grounds to warrant denial of the petition. Additionally, the order violated Nevada law and the Nevada Rules of Civil Procedure (NRCP).</w:t>
      </w:r>
      <w:r>
        <w:rPr>
          <w:rStyle w:val="FootnoteReference"/>
        </w:rPr>
        <w:footnoteReference w:id="41"/>
      </w:r>
      <w:r>
        <w:t xml:space="preserve"> </w:t>
      </w:r>
      <w:r>
        <w:t xml:space="preserve">Finally, the district court was required to provide a hearing, “whether the adverse party appear[ed] or not,” prior to ruling on the petition.</w:t>
      </w:r>
      <w:r>
        <w:rPr>
          <w:rStyle w:val="FootnoteReference"/>
        </w:rPr>
        <w:footnoteReference w:id="42"/>
      </w:r>
      <w:r>
        <w:t xml:space="preserve"> </w:t>
      </w:r>
      <w:r>
        <w:t xml:space="preserve">Even if Petitioners had a duty to attach a copy of the presentation and/​or a transcript to the petition in addition to its citation, and to serve the opposing parties within eight days of filing its petition and complaint, such a duty would not warrant a denial of the petition and complaint as they would qualify as technical defects.</w:t>
      </w:r>
      <w:r>
        <w:rPr>
          <w:rStyle w:val="FootnoteReference"/>
        </w:rPr>
        <w:footnoteReference w:id="43"/>
      </w:r>
    </w:p>
    <w:p>
      <w:pPr>
        <w:pStyle w:val="BodyText"/>
      </w:pPr>
      <w:r>
        <w:t xml:space="preserve">Considering the order dispositive, the district court closed the matter before the Fifth Judicial District without considering the substantive issues raised in the petition. Petitioners now seek relief from this Court, who has original jurisdiction, on the substantive issues of Petitioner’s petition.</w:t>
      </w:r>
    </w:p>
    <w:p>
      <w:pPr>
        <w:keepNext/>
        <w:keepLines/>
        <w:spacing w:before="448" w:after="336" w:line="322"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SHOULD</w:t>
      </w:r>
      <w:r>
        <w:rPr>
          <w:b/>
          <w:bCs/>
        </w:rPr>
        <w:t xml:space="preserve"> </w:t>
      </w:r>
      <w:r>
        <w:rPr>
          <w:b/>
          <w:bCs/>
        </w:rPr>
        <w:t xml:space="preserve">ISSUE</w:t>
      </w:r>
    </w:p>
    <w:p>
      <w:pPr>
        <w:keepNext/>
        <w:keepLines/>
        <w:spacing w:before="336" w:after="224" w:line="322" w:lineRule="exact"/>
        <w:ind w:left="720" w:hanging="720"/>
        <w:jc w:val="left"/>
      </w:pPr>
      <w:r>
        <w:rPr>
          <w:b/>
          <w:bCs/>
        </w:rPr>
        <w:t xml:space="preserve">I.</w:t>
      </w:r>
      <w:r>
        <w:rPr>
          <w:b/>
          <w:bCs/>
        </w:rPr>
        <w:t xml:space="preserve"> </w:t>
      </w:r>
      <w:r>
        <w:rPr>
          <w:b/>
          <w:bCs/>
        </w:rPr>
        <w:t xml:space="preserve">Mandamus</w:t>
      </w:r>
      <w:r>
        <w:rPr>
          <w:b/>
          <w:bCs/>
        </w:rPr>
        <w:t xml:space="preserve"> </w:t>
      </w:r>
      <w:r>
        <w:rPr>
          <w:b/>
          <w:bCs/>
        </w:rPr>
        <w:t xml:space="preserve">Standard</w:t>
      </w:r>
    </w:p>
    <w:p>
      <w:pPr>
        <w:pStyle w:val="BodyTextNote"/>
      </w:pPr>
      <w:r>
        <w:t xml:space="preserve">Writ relief is an extraordinary remedy, and therefore, it is within the court’s sound discretion whether to grant such relief.</w:t>
      </w:r>
      <w:r>
        <w:rPr>
          <w:rStyle w:val="FootnoteReference"/>
        </w:rPr>
        <w:footnoteReference w:id="44"/>
      </w:r>
    </w:p>
    <w:p>
      <w:pPr>
        <w:pStyle w:val="BodyTextNote"/>
      </w:pPr>
      <w:r>
        <w:t xml:space="preserve">“Extraordinary writ relief may be available where there is no ‘plain, speedy and adequate remedy in the ordinary course of law.’”</w:t>
      </w:r>
      <w:r>
        <w:rPr>
          <w:rStyle w:val="FootnoteReference"/>
        </w:rPr>
        <w:footnoteReference w:id="45"/>
      </w:r>
      <w:r>
        <w:t xml:space="preserve"> </w:t>
      </w:r>
      <w:r>
        <w:t xml:space="preserve">However, even when a legal remedy is available, this court may exercise its discretion to consider a writ petition when the petition presents a legal issue of statewide importance that needs clarification, and principles of judicial economy and public policy weigh in favor of them.</w:t>
      </w:r>
      <w:r>
        <w:t xml:space="preserve"> </w:t>
      </w:r>
      <w:r>
        <w:rPr>
          <w:i/>
          <w:iCs/>
        </w:rPr>
        <w:t xml:space="preserve">See Briggs</w:t>
      </w:r>
      <w:r>
        <w:rPr>
          <w:i/>
          <w:iCs/>
        </w:rPr>
        <w:t xml:space="preserve"> </w:t>
      </w:r>
      <w:r>
        <w:rPr>
          <w:i/>
          <w:iCs/>
        </w:rPr>
        <w:t xml:space="preserve">v. State</w:t>
      </w:r>
      <w:r>
        <w:t xml:space="preserve">, No. 82443, 2021 Nev. Unpub. LEXIS 825 (Nev. Nov. 10, 2021) (unpublished).</w:t>
      </w:r>
    </w:p>
    <w:p>
      <w:pPr>
        <w:pStyle w:val="BodyTextNote"/>
      </w:pPr>
      <w:r>
        <w:t xml:space="preserve">considering the petition.</w:t>
      </w:r>
      <w:r>
        <w:rPr>
          <w:rStyle w:val="FootnoteReference"/>
        </w:rPr>
        <w:footnoteReference w:id="46"/>
      </w:r>
    </w:p>
    <w:p>
      <w:pPr>
        <w:pStyle w:val="BodyTextNote"/>
      </w:pPr>
      <w:r>
        <w:t xml:space="preserve">A writ of mandamus may be issued by the court “to compel the performance of an act which the law especially enjoins as a duty resulting from an office, trust or station; or to compel the admission of a party to the use and enjoyment of a right or office to which the party is entitled and from which the party is unlawfully precluded by such inferior tribunal, corporation, board or person,” when there is no plain, speedy, and adequate remedy in the ordinary course.</w:t>
      </w:r>
      <w:r>
        <w:rPr>
          <w:rStyle w:val="FootnoteReference"/>
        </w:rPr>
        <w:footnoteReference w:id="47"/>
      </w:r>
      <w:r>
        <w:t xml:space="preserve"> </w:t>
      </w:r>
      <w:r>
        <w:t xml:space="preserve">The court must examine each request for writ relief individually.</w:t>
      </w:r>
      <w:r>
        <w:rPr>
          <w:rStyle w:val="FootnoteReference"/>
        </w:rPr>
        <w:footnoteReference w:id="48"/>
      </w:r>
    </w:p>
    <w:p>
      <w:pPr>
        <w:keepNext/>
        <w:keepLines/>
        <w:spacing w:before="336" w:after="224" w:line="322" w:lineRule="exact"/>
        <w:ind w:left="720" w:hanging="720"/>
        <w:jc w:val="left"/>
      </w:pPr>
      <w:r>
        <w:rPr>
          <w:b/>
          <w:bCs/>
        </w:rPr>
        <w:t xml:space="preserve">II.</w:t>
      </w:r>
      <w:r>
        <w:rPr>
          <w:b/>
          <w:bCs/>
        </w:rPr>
        <w:t xml:space="preserve"> </w:t>
      </w:r>
      <w:r>
        <w:rPr>
          <w:b/>
          <w:bCs/>
        </w:rPr>
        <w:t xml:space="preserve">Nye</w:t>
      </w:r>
      <w:r>
        <w:rPr>
          <w:b/>
          <w:bCs/>
        </w:rPr>
        <w:t xml:space="preserve"> </w:t>
      </w:r>
      <w:r>
        <w:rPr>
          <w:b/>
          <w:bCs/>
        </w:rPr>
        <w:t xml:space="preserve">County’s</w:t>
      </w:r>
      <w:r>
        <w:rPr>
          <w:b/>
          <w:bCs/>
        </w:rPr>
        <w:t xml:space="preserve"> </w:t>
      </w:r>
      <w:r>
        <w:rPr>
          <w:b/>
          <w:bCs/>
        </w:rPr>
        <w:t xml:space="preserve">proposed</w:t>
      </w:r>
      <w:r>
        <w:rPr>
          <w:b/>
          <w:bCs/>
        </w:rPr>
        <w:t xml:space="preserve"> </w:t>
      </w:r>
      <w:r>
        <w:rPr>
          <w:b/>
          <w:bCs/>
        </w:rPr>
        <w:t xml:space="preserve">hand</w:t>
      </w:r>
      <w:r>
        <w:rPr>
          <w:b/>
          <w:bCs/>
        </w:rPr>
        <w:t xml:space="preserve"> </w:t>
      </w:r>
      <w:r>
        <w:rPr>
          <w:b/>
          <w:bCs/>
        </w:rPr>
        <w:t xml:space="preserve">counting</w:t>
      </w:r>
      <w:r>
        <w:rPr>
          <w:b/>
          <w:bCs/>
        </w:rPr>
        <w:t xml:space="preserve"> </w:t>
      </w:r>
      <w:r>
        <w:rPr>
          <w:b/>
          <w:bCs/>
        </w:rPr>
        <w:t xml:space="preserve">process</w:t>
      </w:r>
      <w:r>
        <w:rPr>
          <w:b/>
          <w:bCs/>
        </w:rPr>
        <w:t xml:space="preserve"> </w:t>
      </w:r>
      <w:r>
        <w:rPr>
          <w:b/>
          <w:bCs/>
        </w:rPr>
        <w:t xml:space="preserve">violates</w:t>
      </w:r>
      <w:r>
        <w:rPr>
          <w:b/>
          <w:bCs/>
        </w:rPr>
        <w:t xml:space="preserve"> </w:t>
      </w:r>
      <w:r>
        <w:rPr>
          <w:b/>
          <w:bCs/>
        </w:rPr>
        <w:t xml:space="preserve">NRS</w:t>
      </w:r>
      <w:r>
        <w:rPr>
          <w:b/>
          <w:bCs/>
        </w:rPr>
        <w:t xml:space="preserve"> </w:t>
      </w:r>
      <w:r>
        <w:rPr>
          <w:b/>
          <w:bCs/>
        </w:rPr>
        <w:t xml:space="preserve">293.3606</w:t>
      </w:r>
      <w:r>
        <w:rPr>
          <w:b/>
          <w:bCs/>
        </w:rPr>
        <w:t xml:space="preserve"> </w:t>
      </w:r>
      <w:r>
        <w:rPr>
          <w:b/>
          <w:bCs/>
        </w:rPr>
        <w:t xml:space="preserve">and</w:t>
      </w:r>
      <w:r>
        <w:rPr>
          <w:b/>
          <w:bCs/>
        </w:rPr>
        <w:t xml:space="preserve"> </w:t>
      </w:r>
      <w:r>
        <w:rPr>
          <w:b/>
          <w:bCs/>
        </w:rPr>
        <w:t xml:space="preserve">NRS</w:t>
      </w:r>
      <w:r>
        <w:rPr>
          <w:b/>
          <w:bCs/>
        </w:rPr>
        <w:t xml:space="preserve"> </w:t>
      </w:r>
      <w:r>
        <w:rPr>
          <w:b/>
          <w:bCs/>
        </w:rPr>
        <w:t xml:space="preserve">293.269935</w:t>
      </w:r>
      <w:r>
        <w:rPr>
          <w:b/>
          <w:bCs/>
        </w:rPr>
        <w:t xml:space="preserve"> </w:t>
      </w:r>
      <w:r>
        <w:rPr>
          <w:b/>
          <w:bCs/>
        </w:rPr>
        <w:t xml:space="preserve">as</w:t>
      </w:r>
      <w:r>
        <w:rPr>
          <w:b/>
          <w:bCs/>
        </w:rPr>
        <w:t xml:space="preserve"> </w:t>
      </w:r>
      <w:r>
        <w:rPr>
          <w:b/>
          <w:bCs/>
        </w:rPr>
        <w:t xml:space="preserve">it</w:t>
      </w:r>
      <w:r>
        <w:rPr>
          <w:b/>
          <w:bCs/>
        </w:rPr>
        <w:t xml:space="preserve"> </w:t>
      </w:r>
      <w:r>
        <w:rPr>
          <w:b/>
          <w:bCs/>
        </w:rPr>
        <w:t xml:space="preserve">would</w:t>
      </w:r>
      <w:r>
        <w:rPr>
          <w:b/>
          <w:bCs/>
        </w:rPr>
        <w:t xml:space="preserve"> </w:t>
      </w:r>
      <w:r>
        <w:rPr>
          <w:b/>
          <w:bCs/>
        </w:rPr>
        <w:t xml:space="preserve">reveal</w:t>
      </w:r>
      <w:r>
        <w:rPr>
          <w:b/>
          <w:bCs/>
        </w:rPr>
        <w:t xml:space="preserve"> </w:t>
      </w:r>
      <w:r>
        <w:rPr>
          <w:b/>
          <w:bCs/>
        </w:rPr>
        <w:t xml:space="preserve">election</w:t>
      </w:r>
      <w:r>
        <w:rPr>
          <w:b/>
          <w:bCs/>
        </w:rPr>
        <w:t xml:space="preserve"> </w:t>
      </w:r>
      <w:r>
        <w:rPr>
          <w:b/>
          <w:bCs/>
        </w:rPr>
        <w:t xml:space="preserve">results</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permitted.</w:t>
      </w:r>
    </w:p>
    <w:p>
      <w:pPr>
        <w:pStyle w:val="BodyText"/>
      </w:pPr>
      <w:r>
        <w:t xml:space="preserve">The Nevada Legislature has conferred a duty upon county clerks to follow certain procedures when administering elections. It has set clear mandates regarding the release of election results as well as procedures pertaining to the counting of ballots.</w:t>
      </w:r>
    </w:p>
    <w:p>
      <w:pPr>
        <w:pStyle w:val="BodyText"/>
      </w:pPr>
      <w:r>
        <w:t xml:space="preserve">NRS 293.269925(1)</w:t>
      </w:r>
      <w:r>
        <w:t xml:space="preserve"> </w:t>
      </w:r>
      <w:r>
        <w:t xml:space="preserve">vests the county clerk with the power to establish procedures for the processing and counting of mail ballots. NRS 293.269925(2)</w:t>
      </w:r>
      <w:r>
        <w:t xml:space="preserve"> </w:t>
      </w:r>
      <w:r>
        <w:t xml:space="preserve">explicitly states that such procedures must not conflict with NRS 293.269935,</w:t>
      </w:r>
      <w:r>
        <w:t xml:space="preserve"> </w:t>
      </w:r>
      <w:r>
        <w:t xml:space="preserve">among other state laws.</w:t>
      </w:r>
    </w:p>
    <w:p>
      <w:pPr>
        <w:pStyle w:val="BodyTextNote"/>
      </w:pPr>
      <w:r>
        <w:t xml:space="preserve">NRS 293.269935</w:t>
      </w:r>
      <w:r>
        <w:t xml:space="preserve"> </w:t>
      </w:r>
      <w:r>
        <w:t xml:space="preserve">states that no voting results of mail ballots may be released until all polling places are closed and all votes have been cast on the day of the election. Any person who disseminates to the public in any way information pertaining to the count of mail ballots before all polling places are closed and all votes have been cast on the day of the election is guilty of a misdemeanor. Similarly, NRS 293.3606</w:t>
      </w:r>
      <w:r>
        <w:t xml:space="preserve"> </w:t>
      </w:r>
      <w:r>
        <w:t xml:space="preserve">states that the returns for early voting must not be reported until after the polls have closed on election day. Any person who disseminates to the public information relating to the count of returns for early voting before the polls close is guilty of a gross misdemeanor. Both statutes criminalize the dissemination of information pertaining to the results of the returns before all polling places close on election day and an individual engaging in such acts is guilty of, at minimum, a misdemeanor.</w:t>
      </w:r>
      <w:r>
        <w:rPr>
          <w:rStyle w:val="FootnoteReference"/>
        </w:rPr>
        <w:footnoteReference w:id="49"/>
      </w:r>
    </w:p>
    <w:p>
      <w:pPr>
        <w:pStyle w:val="BodyTextNote"/>
      </w:pPr>
      <w:r>
        <w:t xml:space="preserve">When counting ballots, the process must be conducted in public, open to observation.</w:t>
      </w:r>
      <w:r>
        <w:rPr>
          <w:rStyle w:val="FootnoteReference"/>
        </w:rPr>
        <w:footnoteReference w:id="50"/>
      </w:r>
      <w:r>
        <w:t xml:space="preserve"> </w:t>
      </w:r>
      <w:r>
        <w:t xml:space="preserve">Nevada permits the processing of ballots, in public, prior to election day in only the following circumstances:</w:t>
      </w:r>
    </w:p>
    <w:p>
      <w:pPr>
        <w:pStyle w:val="XdList1"/>
      </w:pPr>
      <w:r>
        <w:t xml:space="preserve">1.</w:t>
      </w:r>
      <w:r>
        <w:tab/>
      </w:r>
      <w:r>
        <w:t xml:space="preserve">Mail-ballots can be processed 15 days before the day of the election; and</w:t>
      </w:r>
      <w:r>
        <w:rPr>
          <w:rStyle w:val="FootnoteReference"/>
        </w:rPr>
        <w:footnoteReference w:id="51"/>
      </w:r>
    </w:p>
    <w:p>
      <w:pPr>
        <w:pStyle w:val="XdList1"/>
      </w:pPr>
      <w:r>
        <w:t xml:space="preserve">2.</w:t>
      </w:r>
      <w:r>
        <w:tab/>
      </w:r>
      <w:r>
        <w:t xml:space="preserve">The returns for early voting can be counted by the counting board starting at 8 a.m. on election day.</w:t>
      </w:r>
      <w:r>
        <w:rPr>
          <w:rStyle w:val="FootnoteReference"/>
        </w:rPr>
        <w:footnoteReference w:id="52"/>
      </w:r>
    </w:p>
    <w:p>
      <w:pPr>
        <w:pStyle w:val="BodyTextNote"/>
      </w:pPr>
      <w:r>
        <w:t xml:space="preserve">However, Nevada law is clear that the returns of these counts, for both mail-in ballots and early voting returns, must not be reported until the polls have closed on election day.</w:t>
      </w:r>
      <w:r>
        <w:rPr>
          <w:rStyle w:val="FootnoteReference"/>
        </w:rPr>
        <w:footnoteReference w:id="53"/>
      </w:r>
    </w:p>
    <w:p>
      <w:pPr>
        <w:pStyle w:val="BodyTextNote"/>
      </w:pPr>
      <w:r>
        <w:t xml:space="preserve">The current process, followed throughout the state and the country, uses mechanical voting systems, and its processing of ballots prior to the closing of polls on election day complies with both the public counting aspect of the law and not releasing any information pertaining to the count prior to the close of polls on election day. Compliance with both of these laws can be achieved simultaneously because mechanical tabulators are programmed not to produce sums until election night, and the results of the election are not printed until the closing of polls on election day.</w:t>
      </w:r>
      <w:r>
        <w:rPr>
          <w:rStyle w:val="FootnoteReference"/>
        </w:rPr>
        <w:footnoteReference w:id="54"/>
      </w:r>
      <w:r>
        <w:t xml:space="preserve"> </w:t>
      </w:r>
      <w:r>
        <w:t xml:space="preserve">As further assurance of compliance with these laws, federal law requires that all voting systems certified to the latest federal Voluntary Voting System Guidelines</w:t>
      </w:r>
      <w:r>
        <w:t xml:space="preserve"> </w:t>
      </w:r>
      <w:r>
        <w:t xml:space="preserve">have the capability to process ballots without printing the tallies before polls close.</w:t>
      </w:r>
      <w:r>
        <w:rPr>
          <w:rStyle w:val="FootnoteReference"/>
        </w:rPr>
        <w:footnoteReference w:id="55"/>
      </w:r>
    </w:p>
    <w:p>
      <w:pPr>
        <w:pStyle w:val="BodyTextNote"/>
      </w:pPr>
      <w:r>
        <w:t xml:space="preserve">Mr. Kampf’s current process for hand counting will be public, as required by Nevada state law.</w:t>
      </w:r>
      <w:r>
        <w:rPr>
          <w:rStyle w:val="FootnoteReference"/>
        </w:rPr>
        <w:footnoteReference w:id="56"/>
      </w:r>
      <w:r>
        <w:t xml:space="preserve"> </w:t>
      </w:r>
      <w:r>
        <w:t xml:space="preserve">It involves a reader reading aloud the selected candidate for office, a verifier to assure that it is being read correctly and that the tallies are marked correctly, and three talliers to mark a tally for the vote.</w:t>
      </w:r>
      <w:r>
        <w:rPr>
          <w:rStyle w:val="FootnoteReference"/>
        </w:rPr>
        <w:footnoteReference w:id="57"/>
      </w:r>
      <w:r>
        <w:t xml:space="preserve"> </w:t>
      </w:r>
      <w:r>
        <w:t xml:space="preserve">However, Kampf’s proposed plan does not and cannot comply with all provisions of state and federal law.</w:t>
      </w:r>
    </w:p>
    <w:p>
      <w:pPr>
        <w:pStyle w:val="BodyText"/>
      </w:pPr>
      <w:r>
        <w:t xml:space="preserve">The “reader” verbally stating aloud the elected candidate of a particular office on the ballot will reveal election results prior to the time permitted in violation of NRS 293.269935</w:t>
      </w:r>
      <w:r>
        <w:t xml:space="preserve"> </w:t>
      </w:r>
      <w:r>
        <w:t xml:space="preserve">and NRS 293.3606.</w:t>
      </w:r>
      <w:r>
        <w:t xml:space="preserve"> </w:t>
      </w:r>
      <w:r>
        <w:t xml:space="preserve">This is because observers of the hand counting will hear the selected candidate, as will viewers at home watching the live stream of the count. On the other hand, if Mr. Kampf decided to have the reader simply read the elected candidate to themselves, then such a process would not be considered “in public” as required by NRS 293.363.</w:t>
      </w:r>
      <w:r>
        <w:t xml:space="preserve"> </w:t>
      </w:r>
      <w:r>
        <w:t xml:space="preserve">As such, Mr. Kampf’s hand counting process violates Nevada state laws. These proposals also subject the “tally team volunteers” to criminal prosecution.</w:t>
      </w:r>
    </w:p>
    <w:p>
      <w:pPr>
        <w:pStyle w:val="BodyTextNote"/>
      </w:pPr>
      <w:r>
        <w:t xml:space="preserve">Mr. Kampf has acknowledged these violations, as it pertains to streaming the hand count live on camera, on the record at the Nye County Board of Commissioners meeting, but nonetheless determined that it is not an issue because it would be a “monumental task for anyone to be able to figure that out.”</w:t>
      </w:r>
      <w:r>
        <w:rPr>
          <w:rStyle w:val="FootnoteReference"/>
        </w:rPr>
        <w:footnoteReference w:id="58"/>
      </w:r>
    </w:p>
    <w:p>
      <w:pPr>
        <w:keepNext/>
        <w:keepLines/>
        <w:spacing w:before="336" w:after="224" w:line="322" w:lineRule="exact"/>
        <w:ind w:left="720" w:hanging="720"/>
        <w:jc w:val="left"/>
      </w:pPr>
      <w:r>
        <w:rPr>
          <w:b/>
          <w:bCs/>
        </w:rPr>
        <w:t xml:space="preserve">III.</w:t>
      </w:r>
      <w:r>
        <w:rPr>
          <w:b/>
          <w:bCs/>
        </w:rPr>
        <w:t xml:space="preserve"> </w:t>
      </w:r>
      <w:r>
        <w:rPr>
          <w:b/>
          <w:bCs/>
        </w:rPr>
        <w:t xml:space="preserve">Nye</w:t>
      </w:r>
      <w:r>
        <w:rPr>
          <w:b/>
          <w:bCs/>
        </w:rPr>
        <w:t xml:space="preserve"> </w:t>
      </w:r>
      <w:r>
        <w:rPr>
          <w:b/>
          <w:bCs/>
        </w:rPr>
        <w:t xml:space="preserve">County’s</w:t>
      </w:r>
      <w:r>
        <w:rPr>
          <w:b/>
          <w:bCs/>
        </w:rPr>
        <w:t xml:space="preserve"> </w:t>
      </w:r>
      <w:r>
        <w:rPr>
          <w:b/>
          <w:bCs/>
        </w:rPr>
        <w:t xml:space="preserve">plan</w:t>
      </w:r>
      <w:r>
        <w:rPr>
          <w:b/>
          <w:bCs/>
        </w:rPr>
        <w:t xml:space="preserve"> </w:t>
      </w:r>
      <w:r>
        <w:rPr>
          <w:b/>
          <w:bCs/>
        </w:rPr>
        <w:t xml:space="preserve">to</w:t>
      </w:r>
      <w:r>
        <w:rPr>
          <w:b/>
          <w:bCs/>
        </w:rPr>
        <w:t xml:space="preserve"> </w:t>
      </w:r>
      <w:r>
        <w:rPr>
          <w:b/>
          <w:bCs/>
        </w:rPr>
        <w:t xml:space="preserve">limit</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ADA</w:t>
      </w:r>
      <w:r>
        <w:rPr>
          <w:b/>
          <w:bCs/>
        </w:rPr>
        <w:t xml:space="preserve"> </w:t>
      </w:r>
      <w:r>
        <w:rPr>
          <w:b/>
          <w:bCs/>
        </w:rPr>
        <w:t xml:space="preserve">touch</w:t>
      </w:r>
      <w:r>
        <w:rPr>
          <w:b/>
          <w:bCs/>
        </w:rPr>
        <w:t xml:space="preserve"> </w:t>
      </w:r>
      <w:r>
        <w:rPr>
          <w:b/>
          <w:bCs/>
        </w:rPr>
        <w:t xml:space="preserve">screens</w:t>
      </w:r>
      <w:r>
        <w:rPr>
          <w:b/>
          <w:bCs/>
        </w:rPr>
        <w:t xml:space="preserve"> </w:t>
      </w:r>
      <w:r>
        <w:rPr>
          <w:b/>
          <w:bCs/>
        </w:rPr>
        <w:t xml:space="preserve">to</w:t>
      </w:r>
      <w:r>
        <w:rPr>
          <w:b/>
          <w:bCs/>
        </w:rPr>
        <w:t xml:space="preserve"> </w:t>
      </w:r>
      <w:r>
        <w:rPr>
          <w:b/>
          <w:bCs/>
        </w:rPr>
        <w:t xml:space="preserve">individuals</w:t>
      </w:r>
      <w:r>
        <w:rPr>
          <w:b/>
          <w:bCs/>
        </w:rPr>
        <w:t xml:space="preserve"> </w:t>
      </w:r>
      <w:r>
        <w:rPr>
          <w:b/>
          <w:bCs/>
        </w:rPr>
        <w:t xml:space="preserve">with</w:t>
      </w:r>
      <w:r>
        <w:rPr>
          <w:b/>
          <w:bCs/>
        </w:rPr>
        <w:t xml:space="preserve"> </w:t>
      </w:r>
      <w:r>
        <w:rPr>
          <w:b/>
          <w:bCs/>
        </w:rPr>
        <w:t xml:space="preserve">“special</w:t>
      </w:r>
      <w:r>
        <w:rPr>
          <w:b/>
          <w:bCs/>
        </w:rPr>
        <w:t xml:space="preserve"> </w:t>
      </w:r>
      <w:r>
        <w:rPr>
          <w:b/>
          <w:bCs/>
        </w:rPr>
        <w:t xml:space="preserve">needs”</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Help</w:t>
      </w:r>
      <w:r>
        <w:rPr>
          <w:b/>
          <w:bCs/>
        </w:rPr>
        <w:t xml:space="preserve"> </w:t>
      </w:r>
      <w:r>
        <w:rPr>
          <w:b/>
          <w:bCs/>
        </w:rPr>
        <w:t xml:space="preserve">America</w:t>
      </w:r>
      <w:r>
        <w:rPr>
          <w:b/>
          <w:bCs/>
        </w:rPr>
        <w:t xml:space="preserve"> </w:t>
      </w:r>
      <w:r>
        <w:rPr>
          <w:b/>
          <w:bCs/>
        </w:rPr>
        <w:t xml:space="preserve">Vote</w:t>
      </w:r>
      <w:r>
        <w:rPr>
          <w:b/>
          <w:bCs/>
        </w:rPr>
        <w:t xml:space="preserve"> </w:t>
      </w:r>
      <w:r>
        <w:rPr>
          <w:b/>
          <w:bCs/>
        </w:rPr>
        <w:t xml:space="preserve">Act</w:t>
      </w:r>
      <w:r>
        <w:rPr>
          <w:b/>
          <w:bCs/>
        </w:rPr>
        <w:t xml:space="preserve"> </w:t>
      </w:r>
      <w:r>
        <w:rPr>
          <w:b/>
          <w:bCs/>
        </w:rPr>
        <w:t xml:space="preserve">(HAVA)</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2,</w:t>
      </w:r>
      <w:r>
        <w:rPr>
          <w:b/>
          <w:bCs/>
        </w:rPr>
        <w:t xml:space="preserve"> </w:t>
      </w:r>
      <w:r>
        <w:rPr>
          <w:b/>
          <w:bCs/>
        </w:rPr>
        <w:t xml:space="preserve">Section</w:t>
      </w:r>
      <w:r>
        <w:rPr>
          <w:b/>
          <w:bCs/>
        </w:rPr>
        <w:t xml:space="preserve"> </w:t>
      </w:r>
      <w:r>
        <w:rPr>
          <w:b/>
          <w:bCs/>
        </w:rPr>
        <w:t xml:space="preserve">1A</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Nevada</w:t>
      </w:r>
      <w:r>
        <w:rPr>
          <w:b/>
          <w:bCs/>
        </w:rPr>
        <w:t xml:space="preserve"> </w:t>
      </w:r>
      <w:r>
        <w:rPr>
          <w:b/>
          <w:bCs/>
        </w:rPr>
        <w:t xml:space="preserve">Constitution.</w:t>
      </w:r>
    </w:p>
    <w:p>
      <w:pPr>
        <w:pStyle w:val="BodyTextNote"/>
      </w:pPr>
      <w:r>
        <w:t xml:space="preserve">Mr. Kampf’s procedures for accessibility by elderly and disabled voters include one “ADA touch screen” at each polling location, satisfying HAVA’s requirements in that manner. However, Mr. Kampf has either failed to take a deeper dive into the requirements of HAVA or has chosen to ignore them, as the plan to limit access to ADA touch screen to “those with special needs” violates HAVA’s mandate that all voting systems be accessible to individuals with disabilities “in a manner that provides the same opportunity for access and participation (including privacy and independence) as for other voters.”</w:t>
      </w:r>
      <w:r>
        <w:rPr>
          <w:rStyle w:val="FootnoteReference"/>
        </w:rPr>
        <w:footnoteReference w:id="59"/>
      </w:r>
      <w:r>
        <w:t xml:space="preserve"> </w:t>
      </w:r>
      <w:r>
        <w:t xml:space="preserve">Nevada’s Constitution provides similar requirements: “Each voter who is a qualified elector under this Constitution and is registered to vote […] has the right: To equal access to the elections system without discrimination, including, without limitation, discrimination on the basis of race, age, disability, military service, employment or overseas residence.”</w:t>
      </w:r>
      <w:r>
        <w:rPr>
          <w:rStyle w:val="FootnoteReference"/>
        </w:rPr>
        <w:footnoteReference w:id="60"/>
      </w:r>
    </w:p>
    <w:p>
      <w:pPr>
        <w:pStyle w:val="BodyText"/>
      </w:pPr>
      <w:r>
        <w:t xml:space="preserve">In order to limit the touch screens to those with “special needs,” poll workers will inevitably be required to assess whether a voter has such needs by either requesting proof or enquiring the voter about their disability. It is unclear what Mr. Kampf means when he says “special needs” as the framing of this language is not legally operative and is insufficiently vague. To the extent Mr. Kampf is referring to individuals with disabilities, such inquires violate the privacy of the voter. Separating voters with a disability from those voting on paper ballots, and requiring them to take unnecessary steps to prove they have “special needs” does not create equal access to the elections system as poll workers determining whether someone has a disability, especially given that many disabilities are hidden, will result in qualified voters being turned away at the polls.</w:t>
      </w:r>
    </w:p>
    <w:p>
      <w:pPr>
        <w:keepNext/>
        <w:keepLines/>
        <w:spacing w:before="336" w:after="224" w:line="322" w:lineRule="exact"/>
        <w:ind w:left="720" w:hanging="720"/>
        <w:jc w:val="left"/>
      </w:pPr>
      <w:r>
        <w:rPr>
          <w:b/>
          <w:bCs/>
        </w:rPr>
        <w:t xml:space="preserve">IV.</w:t>
      </w:r>
      <w:r>
        <w:rPr>
          <w:b/>
          <w:bCs/>
        </w:rPr>
        <w:t xml:space="preserve"> </w:t>
      </w:r>
      <w:r>
        <w:rPr>
          <w:b/>
          <w:bCs/>
        </w:rPr>
        <w:t xml:space="preserve">Nye</w:t>
      </w:r>
      <w:r>
        <w:rPr>
          <w:b/>
          <w:bCs/>
        </w:rPr>
        <w:t xml:space="preserve"> </w:t>
      </w:r>
      <w:r>
        <w:rPr>
          <w:b/>
          <w:bCs/>
        </w:rPr>
        <w:t xml:space="preserve">County’s</w:t>
      </w:r>
      <w:r>
        <w:rPr>
          <w:b/>
          <w:bCs/>
        </w:rPr>
        <w:t xml:space="preserve"> </w:t>
      </w:r>
      <w:r>
        <w:rPr>
          <w:b/>
          <w:bCs/>
        </w:rPr>
        <w:t xml:space="preserve">proposed</w:t>
      </w:r>
      <w:r>
        <w:rPr>
          <w:b/>
          <w:bCs/>
        </w:rPr>
        <w:t xml:space="preserve"> </w:t>
      </w:r>
      <w:r>
        <w:rPr>
          <w:b/>
          <w:bCs/>
        </w:rPr>
        <w:t xml:space="preserve">“stringent</w:t>
      </w:r>
      <w:r>
        <w:rPr>
          <w:b/>
          <w:bCs/>
        </w:rPr>
        <w:t xml:space="preserve"> </w:t>
      </w:r>
      <w:r>
        <w:rPr>
          <w:b/>
          <w:bCs/>
        </w:rPr>
        <w:t xml:space="preserve">signature</w:t>
      </w:r>
      <w:r>
        <w:rPr>
          <w:b/>
          <w:bCs/>
        </w:rPr>
        <w:t xml:space="preserve"> </w:t>
      </w:r>
      <w:r>
        <w:rPr>
          <w:b/>
          <w:bCs/>
        </w:rPr>
        <w:t xml:space="preserve">verification”</w:t>
      </w:r>
      <w:r>
        <w:rPr>
          <w:b/>
          <w:bCs/>
        </w:rPr>
        <w:t xml:space="preserve"> </w:t>
      </w:r>
      <w:r>
        <w:rPr>
          <w:b/>
          <w:bCs/>
        </w:rPr>
        <w:t xml:space="preserve">procedure</w:t>
      </w:r>
      <w:r>
        <w:rPr>
          <w:b/>
          <w:bCs/>
        </w:rPr>
        <w:t xml:space="preserve"> </w:t>
      </w:r>
      <w:r>
        <w:rPr>
          <w:b/>
          <w:bCs/>
        </w:rPr>
        <w:t xml:space="preserve">violates</w:t>
      </w:r>
      <w:r>
        <w:rPr>
          <w:b/>
          <w:bCs/>
        </w:rPr>
        <w:t xml:space="preserve"> </w:t>
      </w:r>
      <w:r>
        <w:rPr>
          <w:b/>
          <w:bCs/>
        </w:rPr>
        <w:t xml:space="preserve">NRS</w:t>
      </w:r>
      <w:r>
        <w:rPr>
          <w:b/>
          <w:bCs/>
        </w:rPr>
        <w:t xml:space="preserve"> </w:t>
      </w:r>
      <w:r>
        <w:rPr>
          <w:b/>
          <w:bCs/>
        </w:rPr>
        <w:t xml:space="preserve">293.285,</w:t>
      </w:r>
      <w:r>
        <w:rPr>
          <w:b/>
          <w:bCs/>
        </w:rPr>
        <w:t xml:space="preserve"> </w:t>
      </w:r>
      <w:r>
        <w:rPr>
          <w:b/>
          <w:bCs/>
        </w:rPr>
        <w:t xml:space="preserve">NRS</w:t>
      </w:r>
      <w:r>
        <w:rPr>
          <w:b/>
          <w:bCs/>
        </w:rPr>
        <w:t xml:space="preserve"> </w:t>
      </w:r>
      <w:r>
        <w:rPr>
          <w:b/>
          <w:bCs/>
        </w:rPr>
        <w:t xml:space="preserve">293.8874,</w:t>
      </w:r>
      <w:r>
        <w:rPr>
          <w:b/>
          <w:bCs/>
        </w:rPr>
        <w:t xml:space="preserve"> </w:t>
      </w:r>
      <w:r>
        <w:rPr>
          <w:b/>
          <w:bCs/>
        </w:rPr>
        <w:t xml:space="preserve">and</w:t>
      </w:r>
      <w:r>
        <w:rPr>
          <w:b/>
          <w:bCs/>
        </w:rPr>
        <w:t xml:space="preserve"> </w:t>
      </w:r>
      <w:r>
        <w:rPr>
          <w:b/>
          <w:bCs/>
        </w:rPr>
        <w:t xml:space="preserve">NRS</w:t>
      </w:r>
      <w:r>
        <w:rPr>
          <w:b/>
          <w:bCs/>
        </w:rPr>
        <w:t xml:space="preserve"> </w:t>
      </w:r>
      <w:r>
        <w:rPr>
          <w:b/>
          <w:bCs/>
        </w:rPr>
        <w:t xml:space="preserve">293.277.</w:t>
      </w:r>
    </w:p>
    <w:p>
      <w:pPr>
        <w:pStyle w:val="BodyText"/>
      </w:pPr>
      <w:r>
        <w:t xml:space="preserve">The use of more “stringent signature verifications,” including “no prompting of voter verification information” and “requir[ing] identification if signature or verification fails,” conflict with the procedure for checking signatures mandated by the legislature under NRS 293.285,</w:t>
      </w:r>
      <w:r>
        <w:t xml:space="preserve"> </w:t>
      </w:r>
      <w:r>
        <w:t xml:space="preserve">NRS 293.8874,</w:t>
      </w:r>
      <w:r>
        <w:t xml:space="preserve"> </w:t>
      </w:r>
      <w:r>
        <w:t xml:space="preserve">and NRS 293.277.</w:t>
      </w:r>
    </w:p>
    <w:p>
      <w:pPr>
        <w:pStyle w:val="BodyTextNote"/>
      </w:pPr>
      <w:r>
        <w:t xml:space="preserve">Pursuant to NRS 293.8874,</w:t>
      </w:r>
      <w:r>
        <w:t xml:space="preserve"> </w:t>
      </w:r>
      <w:r>
        <w:t xml:space="preserve">clerks are required to check the signature used for the mail ballot against all signatures of the voter available in the records of the clerk.</w:t>
      </w:r>
      <w:r>
        <w:rPr>
          <w:rStyle w:val="FootnoteReference"/>
        </w:rPr>
        <w:footnoteReference w:id="61"/>
      </w:r>
      <w:r>
        <w:t xml:space="preserve"> </w:t>
      </w:r>
      <w:r>
        <w:t xml:space="preserve">If at least two employees in the office of the clerk believe there is a reasonable question of fact as to whether the signature used for the mail ballot matches the signature of the voter, the clerk must contact the voter and ask the voter to confirm whether the signature used for the mail ballot belongs to the voter.</w:t>
      </w:r>
      <w:r>
        <w:rPr>
          <w:rStyle w:val="FootnoteReference"/>
        </w:rPr>
        <w:footnoteReference w:id="62"/>
      </w:r>
      <w:r>
        <w:t xml:space="preserve"> </w:t>
      </w:r>
      <w:r>
        <w:t xml:space="preserve">Nothing in this section authorizes the clerk to require an identification card if the signature fails.</w:t>
      </w:r>
    </w:p>
    <w:p>
      <w:pPr>
        <w:pStyle w:val="BodyText"/>
      </w:pPr>
      <w:r>
        <w:t xml:space="preserve">In addition to outlining how verification of a signature is conducted, NRS 293.8874</w:t>
      </w:r>
      <w:r>
        <w:t xml:space="preserve"> </w:t>
      </w:r>
      <w:r>
        <w:t xml:space="preserve">also defines “reasonable question of fact,” and when a “reasonable question of fact” does not exist:</w:t>
      </w:r>
    </w:p>
    <w:p>
      <w:pPr>
        <w:pStyle w:val="XdQuoteFirst"/>
      </w:pPr>
      <w:r>
        <w:t xml:space="preserve">For purposes of subsection 1:</w:t>
      </w:r>
    </w:p>
    <w:p>
      <w:pPr>
        <w:pStyle w:val="XdQuote"/>
      </w:pPr>
      <w:r>
        <w:t xml:space="preserve">(a) There is a reasonable question of fact as to whether the signature used for the mail ballot matches the signature of the voter if the signature used for the mail ballot differs in multiple, significant and obvious respects from the signatures of the voter available in the records of the clerk.</w:t>
      </w:r>
    </w:p>
    <w:p>
      <w:pPr>
        <w:pStyle w:val="XdQuote"/>
      </w:pPr>
      <w:r>
        <w:t xml:space="preserve">(b) There is not a reasonable question of fact as to whether the signature used for the mail ballot matches the signature of the voter if:</w:t>
      </w:r>
    </w:p>
    <w:p>
      <w:pPr>
        <w:pStyle w:val="XdQuote"/>
      </w:pPr>
      <w:r>
        <w:t xml:space="preserve">(1) The signature used for the mail ballot is a variation of the signature of the voter caused by the substitution of initials for the first or middle name or the use of a common nickname and it does not otherwise differ in multiple, significant and obvious respects from the signatures of the voter available in the records of the clerk; or</w:t>
      </w:r>
    </w:p>
    <w:p>
      <w:pPr>
        <w:pStyle w:val="XdQuoteLast"/>
      </w:pPr>
      <w:r>
        <w:t xml:space="preserve">(2) There are only slight dissimilarities between the signature used for the mail ballot and the signatures of the voter available in the records of the clerk.</w:t>
      </w:r>
    </w:p>
    <w:p>
      <w:pPr>
        <w:pStyle w:val="BodyText"/>
      </w:pPr>
      <w:r>
        <w:t xml:space="preserve">Pursuant to NRS 293.285(2),</w:t>
      </w:r>
      <w:r>
        <w:t xml:space="preserve"> </w:t>
      </w:r>
      <w:r>
        <w:t xml:space="preserve">when it is determined that a voter’s signature does not match at a polling location, the voter can prove their identified by any of the three options: 1) answering questions from the election board officer covering the personal data which is reported on the application to register to vote; or 2) providing the election board officer, orally or in writing, with other personal data which verifies the identity of the voter; or 3) providing the election board officer with proof of identification as described in NRS 293.277</w:t>
      </w:r>
      <w:r>
        <w:t xml:space="preserve"> </w:t>
      </w:r>
      <w:r>
        <w:t xml:space="preserve">other than the registration card issued to the voter.</w:t>
      </w:r>
    </w:p>
    <w:p>
      <w:pPr>
        <w:pStyle w:val="BodyTextNote"/>
      </w:pPr>
      <w:r>
        <w:t xml:space="preserve">If a voter elects to prove their identity by showing identification, any of the following are acceptable: 1) a driver’s license; 2) an identification card issued by the Department of Motor Vehicles; 3) a military identification card; or 4) any other form of identification issued by a governmental agency which contains the voter’s signature and physical description or picture.</w:t>
      </w:r>
      <w:r>
        <w:rPr>
          <w:rStyle w:val="FootnoteReference"/>
        </w:rPr>
        <w:footnoteReference w:id="63"/>
      </w:r>
    </w:p>
    <w:p>
      <w:pPr>
        <w:pStyle w:val="BodyText"/>
      </w:pPr>
      <w:r>
        <w:t xml:space="preserve">Mr. Kampf’s verification process is vague and does not provide explanations as to what “stringent signature verifications” entails. To the extent that Mr. Kampf requires the registered voter to provide an identification card only, such a requirement would violate NRS 293.285.</w:t>
      </w:r>
    </w:p>
    <w:p>
      <w:pPr>
        <w:keepNext/>
        <w:keepLines/>
        <w:spacing w:before="336" w:after="224" w:line="322" w:lineRule="exact"/>
        <w:ind w:left="720" w:hanging="720"/>
        <w:jc w:val="left"/>
      </w:pPr>
      <w:r>
        <w:rPr>
          <w:b/>
          <w:bCs/>
        </w:rPr>
        <w:t xml:space="preserve">V.</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plain,</w:t>
      </w:r>
      <w:r>
        <w:rPr>
          <w:b/>
          <w:bCs/>
        </w:rPr>
        <w:t xml:space="preserve"> </w:t>
      </w:r>
      <w:r>
        <w:rPr>
          <w:b/>
          <w:bCs/>
        </w:rPr>
        <w:t xml:space="preserve">speedy</w:t>
      </w:r>
      <w:r>
        <w:rPr>
          <w:b/>
          <w:bCs/>
        </w:rPr>
        <w:t xml:space="preserve"> </w:t>
      </w:r>
      <w:r>
        <w:rPr>
          <w:b/>
          <w:bCs/>
        </w:rPr>
        <w:t xml:space="preserve">and</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ordinary</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for</w:t>
      </w:r>
      <w:r>
        <w:rPr>
          <w:b/>
          <w:bCs/>
        </w:rPr>
        <w:t xml:space="preserve"> </w:t>
      </w:r>
      <w:r>
        <w:rPr>
          <w:b/>
          <w:bCs/>
        </w:rPr>
        <w:t xml:space="preserve">Petitioners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matter.</w:t>
      </w:r>
    </w:p>
    <w:p>
      <w:pPr>
        <w:pStyle w:val="BodyTextNote"/>
      </w:pPr>
      <w:r>
        <w:t xml:space="preserve">Whether an appeal is sufficiently adequate and speedy necessarily turns on the underlying proceedings’ status, the types of issues raised in the writ petition, and whether a future appeal will permit this court to meaningfully review the issues presented.</w:t>
      </w:r>
      <w:r>
        <w:rPr>
          <w:rStyle w:val="FootnoteReference"/>
        </w:rPr>
        <w:footnoteReference w:id="64"/>
      </w:r>
    </w:p>
    <w:p>
      <w:pPr>
        <w:pStyle w:val="BodyTextNote"/>
      </w:pPr>
      <w:r>
        <w:t xml:space="preserve">This court has observed that, in entertaining an original proceeding in mandamus, it has the “power to protect the rights, interests, and franchises of the state, and the rights and interests of the whole people, to enforce the performance of high officials affecting the public at large[.]”</w:t>
      </w:r>
      <w:r>
        <w:rPr>
          <w:rStyle w:val="FootnoteReference"/>
        </w:rPr>
        <w:footnoteReference w:id="65"/>
      </w:r>
      <w:r>
        <w:t xml:space="preserve"> </w:t>
      </w:r>
      <w:r>
        <w:t xml:space="preserve">Accordingly, in</w:t>
      </w:r>
      <w:r>
        <w:t xml:space="preserve"> </w:t>
      </w:r>
      <w:r>
        <w:rPr>
          <w:i/>
          <w:iCs/>
        </w:rPr>
        <w:t xml:space="preserve">Miller</w:t>
      </w:r>
      <w:r>
        <w:rPr>
          <w:i/>
          <w:iCs/>
        </w:rPr>
        <w:t xml:space="preserve"> </w:t>
      </w:r>
      <w:r>
        <w:rPr>
          <w:i/>
          <w:iCs/>
        </w:rPr>
        <w:t xml:space="preserve">v. Burk</w:t>
      </w:r>
      <w:r>
        <w:t xml:space="preserve">, this court considered the timing of an upcoming election in exercising its discretion to proceed with a writ of mandamus.</w:t>
      </w:r>
      <w:r>
        <w:rPr>
          <w:rStyle w:val="FootnoteReference"/>
        </w:rPr>
        <w:footnoteReference w:id="66"/>
      </w:r>
      <w:r>
        <w:t xml:space="preserve"> </w:t>
      </w:r>
      <w:r>
        <w:t xml:space="preserve">In</w:t>
      </w:r>
      <w:r>
        <w:t xml:space="preserve"> </w:t>
      </w:r>
      <w:r>
        <w:rPr>
          <w:i/>
          <w:iCs/>
        </w:rPr>
        <w:t xml:space="preserve">Miller</w:t>
      </w:r>
      <w:r>
        <w:t xml:space="preserve">, the court issued a writ of mandamus to three county officials, directing them to exclude certain candidates’ names from the 2008 general election ballot based on the term-limit amendment set forth in the state’s constitution.</w:t>
      </w:r>
      <w:r>
        <w:rPr>
          <w:rStyle w:val="FootnoteReference"/>
        </w:rPr>
        <w:footnoteReference w:id="67"/>
      </w:r>
      <w:r>
        <w:t xml:space="preserve"> </w:t>
      </w:r>
      <w:r>
        <w:t xml:space="preserve">Importantly, the court issued its decision—denoting the timing of the upcoming election—over four months before the state’s general election.</w:t>
      </w:r>
    </w:p>
    <w:p>
      <w:pPr>
        <w:pStyle w:val="BodyText"/>
      </w:pPr>
      <w:r>
        <w:t xml:space="preserve">This case was originally filed in the Fifth Judicial District Court as an emergency petition due to important questions of law concerning the administration of the November 2022 election by Nye County and the close proximity to not only the election, but the October 25, 2022 time frame, which Mark Kampf has pinpointed as the day Nye County will start hand counting ballots.</w:t>
      </w:r>
    </w:p>
    <w:p>
      <w:pPr>
        <w:pStyle w:val="BodyTextNote"/>
      </w:pPr>
      <w:r>
        <w:t xml:space="preserve">Voting begins on October 22, 2022, and Mr. Kampf will begin counting ballots using unlawful hand counting measures on October 25, 2022. No remedy for the issues underlined herein could be provided after election day on November 8, 2022. The election at issue in</w:t>
      </w:r>
      <w:r>
        <w:t xml:space="preserve"> </w:t>
      </w:r>
      <w:r>
        <w:rPr>
          <w:i/>
          <w:iCs/>
        </w:rPr>
        <w:t xml:space="preserve">Miller</w:t>
      </w:r>
      <w:r>
        <w:t xml:space="preserve"> </w:t>
      </w:r>
      <w:r>
        <w:t xml:space="preserve">was months away, and here it is days. Consequently, an appeal is not a speedy remedy.</w:t>
      </w:r>
      <w:r>
        <w:rPr>
          <w:rStyle w:val="FootnoteReference"/>
        </w:rPr>
        <w:footnoteReference w:id="68"/>
      </w:r>
    </w:p>
    <w:p>
      <w:pPr>
        <w:pStyle w:val="BodyText"/>
      </w:pPr>
      <w:r>
        <w:t xml:space="preserve">Additionally, the denial of the Petition and Complaint by the Fifth Judicial District Court was not rooted in the merits of the case, therefore an appeal would be an inadequate remedy as it will not permit this court to meaningfully review the issues presented.</w:t>
      </w:r>
    </w:p>
    <w:p>
      <w:pPr>
        <w:keepNext/>
        <w:keepLines/>
        <w:spacing w:before="336" w:after="224" w:line="322" w:lineRule="exact"/>
        <w:ind w:left="720" w:hanging="720"/>
        <w:jc w:val="left"/>
      </w:pPr>
      <w:r>
        <w:rPr>
          <w:b/>
          <w:bCs/>
        </w:rPr>
        <w:t xml:space="preserve">VI.</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there</w:t>
      </w:r>
      <w:r>
        <w:rPr>
          <w:b/>
          <w:bCs/>
        </w:rPr>
        <w:t xml:space="preserve"> </w:t>
      </w:r>
      <w:r>
        <w:rPr>
          <w:b/>
          <w:bCs/>
        </w:rPr>
        <w:t xml:space="preserve">was</w:t>
      </w:r>
      <w:r>
        <w:rPr>
          <w:b/>
          <w:bCs/>
        </w:rPr>
        <w:t xml:space="preserve"> </w:t>
      </w:r>
      <w:r>
        <w:rPr>
          <w:b/>
          <w:bCs/>
        </w:rPr>
        <w:t xml:space="preserve">an</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under</w:t>
      </w:r>
      <w:r>
        <w:rPr>
          <w:b/>
          <w:bCs/>
        </w:rPr>
        <w:t xml:space="preserve"> </w:t>
      </w:r>
      <w:r>
        <w:rPr>
          <w:b/>
          <w:bCs/>
        </w:rPr>
        <w:t xml:space="preserve">law,</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would</w:t>
      </w:r>
      <w:r>
        <w:rPr>
          <w:b/>
          <w:bCs/>
        </w:rPr>
        <w:t xml:space="preserve"> </w:t>
      </w:r>
      <w:r>
        <w:rPr>
          <w:b/>
          <w:bCs/>
        </w:rPr>
        <w:t xml:space="preserve">still</w:t>
      </w:r>
      <w:r>
        <w:rPr>
          <w:b/>
          <w:bCs/>
        </w:rPr>
        <w:t xml:space="preserve"> </w:t>
      </w:r>
      <w:r>
        <w:rPr>
          <w:b/>
          <w:bCs/>
        </w:rPr>
        <w:t xml:space="preserve">be</w:t>
      </w:r>
      <w:r>
        <w:rPr>
          <w:b/>
          <w:bCs/>
        </w:rPr>
        <w:t xml:space="preserve"> </w:t>
      </w:r>
      <w:r>
        <w:rPr>
          <w:b/>
          <w:bCs/>
        </w:rPr>
        <w:t xml:space="preserve">warranted</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issues</w:t>
      </w:r>
      <w:r>
        <w:rPr>
          <w:b/>
          <w:bCs/>
        </w:rPr>
        <w:t xml:space="preserve"> </w:t>
      </w:r>
      <w:r>
        <w:rPr>
          <w:b/>
          <w:bCs/>
        </w:rPr>
        <w:t xml:space="preserve">are</w:t>
      </w:r>
      <w:r>
        <w:rPr>
          <w:b/>
          <w:bCs/>
        </w:rPr>
        <w:t xml:space="preserve"> </w:t>
      </w:r>
      <w:r>
        <w:rPr>
          <w:b/>
          <w:bCs/>
        </w:rPr>
        <w:t xml:space="preserve">matters</w:t>
      </w:r>
      <w:r>
        <w:rPr>
          <w:b/>
          <w:bCs/>
        </w:rPr>
        <w:t xml:space="preserve"> </w:t>
      </w:r>
      <w:r>
        <w:rPr>
          <w:b/>
          <w:bCs/>
        </w:rPr>
        <w:t xml:space="preserve">of</w:t>
      </w:r>
      <w:r>
        <w:rPr>
          <w:b/>
          <w:bCs/>
        </w:rPr>
        <w:t xml:space="preserve"> </w:t>
      </w:r>
      <w:r>
        <w:rPr>
          <w:b/>
          <w:bCs/>
        </w:rPr>
        <w:t xml:space="preserve">state-wide</w:t>
      </w:r>
      <w:r>
        <w:rPr>
          <w:b/>
          <w:bCs/>
        </w:rPr>
        <w:t xml:space="preserve"> </w:t>
      </w:r>
      <w:r>
        <w:rPr>
          <w:b/>
          <w:bCs/>
        </w:rPr>
        <w:t xml:space="preserve">importance.</w:t>
      </w:r>
    </w:p>
    <w:p>
      <w:pPr>
        <w:pStyle w:val="BodyTextNote"/>
      </w:pPr>
      <w:r>
        <w:t xml:space="preserve">Even if an appeal constituted a plain, speedy, and adequate remedy at law in this matter, a petition for extraordinary relief would be justified because this petition raises “an important issue of law [that] needs clarification and public policy is served by this court’s invocation of its original jurisdiction.”</w:t>
      </w:r>
      <w:r>
        <w:rPr>
          <w:rStyle w:val="FootnoteReference"/>
        </w:rPr>
        <w:footnoteReference w:id="69"/>
      </w:r>
      <w:r>
        <w:t xml:space="preserve"> </w:t>
      </w:r>
      <w:r>
        <w:t xml:space="preserve">Furthermore, under “circumstances evoking urgency or evincing matters of statewide importance, this [C]ourt, in recognizing situations creating a need for immediate intervention, has considered petitions for extraordinary relief, even though a remedy at law was otherwise available to petitioner.” Election-related issues fall within this exception.</w:t>
      </w:r>
      <w:r>
        <w:rPr>
          <w:rStyle w:val="FootnoteReference"/>
        </w:rPr>
        <w:footnoteReference w:id="70"/>
      </w:r>
    </w:p>
    <w:p>
      <w:pPr>
        <w:pStyle w:val="BodyText"/>
      </w:pPr>
      <w:r>
        <w:t xml:space="preserve">The underlying issues in this case are pure questions of law that involve Nye County voters’ fundamental right to vote and their right to have the results of the election not be released prior to the close of polls on election day. The unlawful hand counting process and administration of the November 2022 election as prescribed by Mark Kampf encompasses local, state, and national races which is of statewide importance and public policy will be served by its resolution.</w:t>
      </w:r>
    </w:p>
    <w:p>
      <w:pPr>
        <w:keepNext/>
        <w:keepLines/>
        <w:spacing w:before="448" w:after="336" w:line="322" w:lineRule="exact"/>
        <w:ind w:left="0" w:firstLine="0"/>
        <w:jc w:val="center"/>
      </w:pPr>
      <w:r>
        <w:rPr>
          <w:b/>
          <w:bCs/>
        </w:rPr>
        <w:t xml:space="preserve">CONCLUSION</w:t>
      </w:r>
    </w:p>
    <w:p>
      <w:pPr>
        <w:pStyle w:val="BodyText"/>
      </w:pPr>
      <w:r>
        <w:t xml:space="preserve">Nye County and Mark Kampf have proposed significant changes to the administration of the November 2022 election. The changes violate Nevada state law, federal law, and the Nevada Constitution. Accordingly, the Court should issue a writ of mandamus finding that: 1) the verbal announcement of a selected candidate for each race of each ballot prior to the close of polls on election day, in the presence of the public, will result in the release of election results in violation of NRS 293.3606</w:t>
      </w:r>
      <w:r>
        <w:t xml:space="preserve"> </w:t>
      </w:r>
      <w:r>
        <w:t xml:space="preserve">and NRS 293.269935;</w:t>
      </w:r>
      <w:r>
        <w:t xml:space="preserve"> </w:t>
      </w:r>
      <w:r>
        <w:t xml:space="preserve">2) the limitation of ADA touch screens to individuals with “special needs” does not comply with the Help America Vote Act (HAVA) or Article 2, Section 1A</w:t>
      </w:r>
      <w:r>
        <w:t xml:space="preserve"> </w:t>
      </w:r>
      <w:r>
        <w:t xml:space="preserve">of the Nevada Constitution because it impermissibly permits election workers to enquire about a voter’s disability or turn away otherwise eligible voters based on arbitrary decision-making; and 3) the use of “stringent signature verifications” violates NRS 293.285,</w:t>
      </w:r>
      <w:r>
        <w:t xml:space="preserve"> </w:t>
      </w:r>
      <w:r>
        <w:t xml:space="preserve">NRS 293.8874,</w:t>
      </w:r>
      <w:r>
        <w:t xml:space="preserve"> </w:t>
      </w:r>
      <w:r>
        <w:t xml:space="preserve">and NRS 293.277.</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NEVADA</w:t>
            </w:r>
          </w:p>
          <w:p>
            <w:pPr>
              <w:spacing w:before="224" w:after="0" w:line="322" w:lineRule="exact"/>
              <w:ind w:left="4608" w:firstLine="0"/>
              <w:jc w:val="left"/>
            </w:pPr>
            <w:r>
              <w:rPr>
                <w:u w:val="single"/>
              </w:rPr>
              <w:t xml:space="preserve">/s/</w:t>
            </w:r>
            <w:r>
              <w:rPr>
                <w:u w:val="single"/>
              </w:rPr>
              <w:t xml:space="preserve"> </w:t>
            </w:r>
            <w:r>
              <w:rPr>
                <w:i/>
                <w:iCs/>
                <w:u w:val="single"/>
              </w:rPr>
              <w:t xml:space="preserve">Sadmira</w:t>
            </w:r>
            <w:r>
              <w:rPr>
                <w:i/>
                <w:iCs/>
                <w:u w:val="single"/>
              </w:rPr>
              <w:t xml:space="preserve"> </w:t>
            </w:r>
            <w:r>
              <w:rPr>
                <w:i/>
                <w:iCs/>
                <w:u w:val="single"/>
              </w:rPr>
              <w:t xml:space="preserve">Ramic,</w:t>
            </w:r>
            <w:r>
              <w:rPr>
                <w:i/>
                <w:iCs/>
                <w:u w:val="single"/>
              </w:rPr>
              <w:t xml:space="preserve"> </w:t>
            </w:r>
            <w:r>
              <w:rPr>
                <w:i/>
                <w:iCs/>
                <w:u w:val="single"/>
              </w:rPr>
              <w:t xml:space="preserve">Esq.</w:t>
            </w:r>
          </w:p>
          <w:p>
            <w:pPr>
              <w:spacing w:before="0" w:after="0" w:line="322" w:lineRule="exact"/>
              <w:ind w:left="4608" w:firstLine="0"/>
              <w:jc w:val="left"/>
            </w:pPr>
            <w:r>
              <w:t xml:space="preserve">Sadmira</w:t>
            </w:r>
            <w:r>
              <w:t xml:space="preserve"> </w:t>
            </w:r>
            <w:r>
              <w:t xml:space="preserve">Ramic,</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15984</w:t>
            </w:r>
          </w:p>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r>
              <w:rPr>
                <w:i/>
                <w:iCs/>
                <w:u w:val="single"/>
              </w:rPr>
              <w:t xml:space="preserve"> </w:t>
            </w:r>
            <w:r>
              <w:rPr>
                <w:i/>
                <w:iCs/>
                <w:u w:val="single"/>
              </w:rPr>
              <w:t xml:space="preserve">Esq.</w:t>
            </w:r>
          </w:p>
          <w:p>
            <w:pPr>
              <w:spacing w:before="0" w:after="0" w:line="322" w:lineRule="exact"/>
              <w:ind w:left="4608" w:firstLine="0"/>
              <w:jc w:val="left"/>
            </w:pPr>
            <w:r>
              <w:t xml:space="preserve">Christopher</w:t>
            </w:r>
            <w:r>
              <w:t xml:space="preserve"> </w:t>
            </w:r>
            <w:r>
              <w:t xml:space="preserve">M.</w:t>
            </w:r>
            <w:r>
              <w:t xml:space="preserve"> </w:t>
            </w:r>
            <w:r>
              <w:t xml:space="preserve">Peterson,</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13932</w:t>
            </w:r>
          </w:p>
          <w:p>
            <w:pPr>
              <w:spacing w:before="224" w:after="0" w:line="322" w:lineRule="exact"/>
              <w:ind w:left="4608" w:firstLine="0"/>
              <w:jc w:val="left"/>
            </w:pPr>
            <w:r>
              <w:rPr>
                <w:u w:val="single"/>
              </w:rPr>
              <w:t xml:space="preserve">/s/</w:t>
            </w:r>
            <w:r>
              <w:rPr>
                <w:u w:val="single"/>
              </w:rPr>
              <w:t xml:space="preserve"> </w:t>
            </w:r>
            <w:r>
              <w:rPr>
                <w:i/>
                <w:iCs/>
                <w:u w:val="single"/>
              </w:rPr>
              <w:t xml:space="preserve">Sophia</w:t>
            </w:r>
            <w:r>
              <w:rPr>
                <w:i/>
                <w:iCs/>
                <w:u w:val="single"/>
              </w:rPr>
              <w:t xml:space="preserve"> </w:t>
            </w:r>
            <w:r>
              <w:rPr>
                <w:i/>
                <w:iCs/>
                <w:u w:val="single"/>
              </w:rPr>
              <w:t xml:space="preserve">A.</w:t>
            </w:r>
            <w:r>
              <w:rPr>
                <w:i/>
                <w:iCs/>
                <w:u w:val="single"/>
              </w:rPr>
              <w:t xml:space="preserve"> </w:t>
            </w:r>
            <w:r>
              <w:rPr>
                <w:i/>
                <w:iCs/>
                <w:u w:val="single"/>
              </w:rPr>
              <w:t xml:space="preserve">Romero,</w:t>
            </w:r>
            <w:r>
              <w:rPr>
                <w:i/>
                <w:iCs/>
                <w:u w:val="single"/>
              </w:rPr>
              <w:t xml:space="preserve"> </w:t>
            </w:r>
            <w:r>
              <w:rPr>
                <w:i/>
                <w:iCs/>
                <w:u w:val="single"/>
              </w:rPr>
              <w:t xml:space="preserve">Esq.</w:t>
            </w:r>
          </w:p>
          <w:p>
            <w:pPr>
              <w:spacing w:before="0" w:after="0" w:line="322" w:lineRule="exact"/>
              <w:ind w:left="4608" w:firstLine="0"/>
              <w:jc w:val="left"/>
            </w:pPr>
            <w:r>
              <w:t xml:space="preserve">Sophia</w:t>
            </w:r>
            <w:r>
              <w:t xml:space="preserve"> </w:t>
            </w:r>
            <w:r>
              <w:t xml:space="preserve">A.</w:t>
            </w:r>
            <w:r>
              <w:t xml:space="preserve"> </w:t>
            </w:r>
            <w:r>
              <w:t xml:space="preserve">Romero,</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12446</w:t>
            </w:r>
          </w:p>
          <w:p>
            <w:pPr>
              <w:spacing w:before="168" w:after="0" w:line="322" w:lineRule="exact"/>
              <w:ind w:left="4608" w:firstLine="0"/>
              <w:jc w:val="left"/>
            </w:pPr>
            <w:r>
              <w:t xml:space="preserve">601</w:t>
            </w:r>
            <w:r>
              <w:t xml:space="preserve"> </w:t>
            </w:r>
            <w:r>
              <w:t xml:space="preserve">South</w:t>
            </w:r>
            <w:r>
              <w:t xml:space="preserve"> </w:t>
            </w:r>
            <w:r>
              <w:t xml:space="preserve">Rancho</w:t>
            </w:r>
            <w:r>
              <w:t xml:space="preserve"> </w:t>
            </w:r>
            <w:r>
              <w:t xml:space="preserve">Drive,</w:t>
            </w:r>
            <w:r>
              <w:t xml:space="preserve"> </w:t>
            </w:r>
            <w:r>
              <w:t xml:space="preserve">Suite</w:t>
            </w:r>
            <w:r>
              <w:t xml:space="preserve"> </w:t>
            </w:r>
            <w:r>
              <w:t xml:space="preserve">B</w:t>
              <w:noBreakHyphen/>
              <w:t xml:space="preserve">11</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89106</w:t>
            </w:r>
          </w:p>
          <w:p>
            <w:pPr>
              <w:spacing w:before="0" w:after="0" w:line="322" w:lineRule="exact"/>
              <w:ind w:left="4608" w:firstLine="0"/>
              <w:jc w:val="left"/>
            </w:pPr>
            <w:r>
              <w:t xml:space="preserve">Telephone:</w:t>
            </w:r>
            <w:r>
              <w:t xml:space="preserve"> </w:t>
            </w:r>
            <w:r>
              <w:t xml:space="preserve">(702)</w:t>
            </w:r>
            <w:r>
              <w:t xml:space="preserve"> </w:t>
            </w:r>
            <w:r>
              <w:t xml:space="preserve">366</w:t>
              <w:noBreakHyphen/>
              <w:t xml:space="preserve">1536</w:t>
            </w:r>
          </w:p>
          <w:p>
            <w:pPr>
              <w:spacing w:before="0" w:after="0" w:line="322" w:lineRule="exact"/>
              <w:ind w:left="4608" w:firstLine="0"/>
              <w:jc w:val="left"/>
            </w:pPr>
            <w:r>
              <w:t xml:space="preserve">Facsimile:</w:t>
            </w:r>
            <w:r>
              <w:t xml:space="preserve"> </w:t>
            </w:r>
            <w:r>
              <w:t xml:space="preserve">(702)</w:t>
            </w:r>
            <w:r>
              <w:t xml:space="preserve"> </w:t>
            </w:r>
            <w:r>
              <w:t xml:space="preserve">366</w:t>
              <w:noBreakHyphen/>
              <w:t xml:space="preserve">1331</w:t>
            </w:r>
          </w:p>
          <w:p>
            <w:pPr>
              <w:spacing w:before="0" w:after="0" w:line="322" w:lineRule="exact"/>
              <w:ind w:left="4608" w:firstLine="0"/>
              <w:jc w:val="left"/>
            </w:pPr>
            <w:r>
              <w:t xml:space="preserve">Email:</w:t>
            </w:r>
            <w:r>
              <w:t xml:space="preserve"> </w:t>
            </w:r>
            <w:r>
              <w:t xml:space="preserve">ramic@aclunv.org</w:t>
            </w:r>
          </w:p>
          <w:p>
            <w:pPr>
              <w:spacing w:before="0" w:after="0" w:line="322" w:lineRule="exact"/>
              <w:ind w:left="4608" w:firstLine="0"/>
              <w:jc w:val="left"/>
            </w:pPr>
            <w:r>
              <w:t xml:space="preserve">Email:</w:t>
            </w:r>
            <w:r>
              <w:t xml:space="preserve"> </w:t>
            </w:r>
            <w:r>
              <w:t xml:space="preserve">peterson@aclunv.org</w:t>
            </w:r>
          </w:p>
          <w:p>
            <w:pPr>
              <w:spacing w:before="0" w:after="0" w:line="322" w:lineRule="exact"/>
              <w:ind w:left="4608" w:firstLine="0"/>
              <w:jc w:val="left"/>
            </w:pPr>
            <w:r>
              <w:t xml:space="preserve">Email:</w:t>
            </w:r>
            <w:r>
              <w:t xml:space="preserve"> </w:t>
            </w:r>
            <w:r>
              <w:t xml:space="preserve">romero@aclunv.org</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336" w:line="322" w:lineRule="exact"/>
        <w:ind w:left="0" w:firstLine="0"/>
        <w:jc w:val="center"/>
      </w:pPr>
      <w:r>
        <w:rPr>
          <w:b/>
          <w:bCs/>
        </w:rPr>
        <w:t xml:space="preserve">VERIFICATION</w:t>
      </w:r>
    </w:p>
    <w:p>
      <w:pPr>
        <w:spacing w:before="336" w:after="0" w:line="644" w:lineRule="exact"/>
        <w:ind w:left="0" w:firstLine="720"/>
        <w:jc w:val="left"/>
      </w:pPr>
      <w:r>
        <w:t xml:space="preserve">I,</w:t>
      </w:r>
      <w:r>
        <w:t xml:space="preserve"> </w:t>
      </w:r>
      <w:r>
        <w:t xml:space="preserve">Sadmira</w:t>
      </w:r>
      <w:r>
        <w:t xml:space="preserve"> </w:t>
      </w:r>
      <w:r>
        <w:t xml:space="preserve">Ramic,</w:t>
      </w:r>
      <w:r>
        <w:t xml:space="preserve"> </w:t>
      </w:r>
      <w:r>
        <w:t xml:space="preserve">declare</w:t>
      </w:r>
      <w:r>
        <w:t xml:space="preserve"> </w:t>
      </w:r>
      <w:r>
        <w:t xml:space="preserve">as</w:t>
      </w:r>
      <w:r>
        <w:t xml:space="preserve"> </w:t>
      </w:r>
      <w:r>
        <w:t xml:space="preserve">follows:</w:t>
      </w:r>
    </w:p>
    <w:p>
      <w:pPr>
        <w:spacing w:before="0" w:after="0" w:line="644" w:lineRule="exact"/>
        <w:ind w:left="0" w:firstLine="720"/>
        <w:jc w:val="left"/>
      </w:pPr>
      <w:r>
        <w:t xml:space="preserve">1.</w:t>
      </w:r>
      <w:r>
        <w:t xml:space="preserve"> </w:t>
      </w:r>
      <w:r>
        <w:t xml:space="preserve">I</w:t>
      </w:r>
      <w:r>
        <w:t xml:space="preserve"> </w:t>
      </w:r>
      <w:r>
        <w:t xml:space="preserve">am</w:t>
      </w:r>
      <w:r>
        <w:t xml:space="preserve"> </w:t>
      </w:r>
      <w:r>
        <w:t xml:space="preserve">counsel</w:t>
      </w:r>
      <w:r>
        <w:t xml:space="preserve"> </w:t>
      </w:r>
      <w:r>
        <w:t xml:space="preserve">for</w:t>
      </w:r>
      <w:r>
        <w:t xml:space="preserve"> </w:t>
      </w:r>
      <w:r>
        <w:t xml:space="preserve">Petitioners</w:t>
      </w:r>
      <w:r>
        <w:t xml:space="preserve"> </w:t>
      </w:r>
      <w:r>
        <w:t xml:space="preserve">ACLU</w:t>
      </w:r>
      <w:r>
        <w:t xml:space="preserve"> </w:t>
      </w:r>
      <w:r>
        <w:t xml:space="preserve">of</w:t>
      </w:r>
      <w:r>
        <w:t xml:space="preserve"> </w:t>
      </w:r>
      <w:r>
        <w:t xml:space="preserve">Nevada</w:t>
      </w:r>
      <w:r>
        <w:t xml:space="preserve"> </w:t>
      </w:r>
      <w:r>
        <w:t xml:space="preserve">and</w:t>
      </w:r>
      <w:r>
        <w:t xml:space="preserve"> </w:t>
      </w:r>
      <w:r>
        <w:t xml:space="preserve">Steven</w:t>
      </w:r>
      <w:r>
        <w:t xml:space="preserve"> </w:t>
      </w:r>
      <w:r>
        <w:t xml:space="preserve">Bacus.</w:t>
      </w:r>
    </w:p>
    <w:p>
      <w:pPr>
        <w:spacing w:before="0" w:after="0" w:line="644" w:lineRule="exact"/>
        <w:ind w:left="0" w:firstLine="720"/>
        <w:jc w:val="left"/>
      </w:pPr>
      <w:r>
        <w:t xml:space="preserve">2.</w:t>
      </w:r>
      <w:r>
        <w:t xml:space="preserve"> </w:t>
      </w:r>
      <w:r>
        <w:t xml:space="preserve">I</w:t>
      </w:r>
      <w:r>
        <w:t xml:space="preserve"> </w:t>
      </w:r>
      <w:r>
        <w:t xml:space="preserve">verify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the</w:t>
      </w:r>
      <w:r>
        <w:t xml:space="preserve"> </w:t>
      </w:r>
      <w:r>
        <w:t xml:space="preserve">foregoing</w:t>
      </w:r>
      <w:r>
        <w:t xml:space="preserve"> </w:t>
      </w:r>
      <w:r>
        <w:t xml:space="preserve">Emergency</w:t>
      </w:r>
      <w:r>
        <w:t xml:space="preserve"> </w:t>
      </w:r>
      <w:r>
        <w:t xml:space="preserve">Petition</w:t>
      </w:r>
      <w:r>
        <w:t xml:space="preserve"> </w:t>
      </w:r>
      <w:r>
        <w:t xml:space="preserve">and</w:t>
      </w:r>
      <w:r>
        <w:t xml:space="preserve"> </w:t>
      </w:r>
      <w:r>
        <w:t xml:space="preserve">that</w:t>
      </w:r>
      <w:r>
        <w:t xml:space="preserve"> </w:t>
      </w:r>
      <w:r>
        <w:t xml:space="preserve">the</w:t>
      </w:r>
      <w:r>
        <w:t xml:space="preserve"> </w:t>
      </w:r>
      <w:r>
        <w:t xml:space="preserve">same</w:t>
      </w:r>
      <w:r>
        <w:t xml:space="preserve"> </w:t>
      </w:r>
      <w:r>
        <w:t xml:space="preserve">is</w:t>
      </w:r>
      <w:r>
        <w:t xml:space="preserve"> </w:t>
      </w:r>
      <w:r>
        <w:t xml:space="preserve">true</w:t>
      </w:r>
      <w:r>
        <w:t xml:space="preserve"> </w:t>
      </w:r>
      <w:r>
        <w:t xml:space="preserve">of</w:t>
      </w:r>
      <w:r>
        <w:t xml:space="preserve"> </w:t>
      </w:r>
      <w:r>
        <w:t xml:space="preserve">my</w:t>
      </w:r>
      <w:r>
        <w:t xml:space="preserve"> </w:t>
      </w:r>
      <w:r>
        <w:t xml:space="preserve">own</w:t>
      </w:r>
      <w:r>
        <w:t xml:space="preserve"> </w:t>
      </w:r>
      <w:r>
        <w:t xml:space="preserve">knowledge,</w:t>
      </w:r>
      <w:r>
        <w:t xml:space="preserve"> </w:t>
      </w:r>
      <w:r>
        <w:t xml:space="preserve">except</w:t>
      </w:r>
      <w:r>
        <w:t xml:space="preserve"> </w:t>
      </w:r>
      <w:r>
        <w:t xml:space="preserve">for</w:t>
      </w:r>
      <w:r>
        <w:t xml:space="preserve"> </w:t>
      </w:r>
      <w:r>
        <w:t xml:space="preserve">matters</w:t>
      </w:r>
      <w:r>
        <w:t xml:space="preserve"> </w:t>
      </w:r>
      <w:r>
        <w:t xml:space="preserve">state</w:t>
      </w:r>
      <w:r>
        <w:t xml:space="preserve"> </w:t>
      </w:r>
      <w:r>
        <w:t xml:space="preserve">on</w:t>
      </w:r>
      <w:r>
        <w:t xml:space="preserve"> </w:t>
      </w:r>
      <w:r>
        <w:t xml:space="preserve">information</w:t>
      </w:r>
      <w:r>
        <w:t xml:space="preserve"> </w:t>
      </w:r>
      <w:r>
        <w:t xml:space="preserve">and</w:t>
      </w:r>
      <w:r>
        <w:t xml:space="preserve"> </w:t>
      </w:r>
      <w:r>
        <w:t xml:space="preserve">belief,</w:t>
      </w:r>
      <w:r>
        <w:t xml:space="preserve"> </w:t>
      </w:r>
      <w:r>
        <w:t xml:space="preserve">and</w:t>
      </w:r>
      <w:r>
        <w:t xml:space="preserve"> </w:t>
      </w:r>
      <w:r>
        <w:t xml:space="preserve">as</w:t>
      </w:r>
      <w:r>
        <w:t xml:space="preserve"> </w:t>
      </w:r>
      <w:r>
        <w:t xml:space="preserve">to</w:t>
      </w:r>
      <w:r>
        <w:t xml:space="preserve"> </w:t>
      </w:r>
      <w:r>
        <w:t xml:space="preserve">those</w:t>
      </w:r>
      <w:r>
        <w:t xml:space="preserve"> </w:t>
      </w:r>
      <w:r>
        <w:t xml:space="preserve">matters,</w:t>
      </w:r>
      <w:r>
        <w:t xml:space="preserve"> </w:t>
      </w:r>
      <w:r>
        <w:t xml:space="preserve">I</w:t>
      </w:r>
      <w:r>
        <w:t xml:space="preserve"> </w:t>
      </w:r>
      <w:r>
        <w:t xml:space="preserve">believe</w:t>
      </w:r>
      <w:r>
        <w:t xml:space="preserve"> </w:t>
      </w:r>
      <w:r>
        <w:t xml:space="preserve">them</w:t>
      </w:r>
      <w:r>
        <w:t xml:space="preserve"> </w:t>
      </w:r>
      <w:r>
        <w:t xml:space="preserve">true.</w:t>
      </w:r>
    </w:p>
    <w:p>
      <w:pPr>
        <w:spacing w:before="0" w:after="0" w:line="644" w:lineRule="exact"/>
        <w:ind w:left="0" w:firstLine="720"/>
        <w:jc w:val="left"/>
      </w:pPr>
      <w:r>
        <w:t xml:space="preserve">3.</w:t>
      </w:r>
      <w:r>
        <w:t xml:space="preserve"> </w:t>
      </w: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Nevada</w:t>
      </w:r>
      <w:r>
        <w:t xml:space="preserve"> </w:t>
      </w:r>
      <w:r>
        <w:t xml:space="preserve">that</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0" w:after="0" w:line="644" w:lineRule="exact"/>
        <w:ind w:left="0" w:firstLine="720"/>
        <w:jc w:val="left"/>
      </w:pPr>
      <w:r>
        <w:t xml:space="preserve">Executed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in</w:t>
      </w:r>
      <w:r>
        <w:t xml:space="preserve"> </w:t>
      </w:r>
      <w:r>
        <w:t xml:space="preserve">Las</w:t>
      </w:r>
      <w:r>
        <w:t xml:space="preserve"> </w:t>
      </w:r>
      <w:r>
        <w:t xml:space="preserve">Vegas,</w:t>
      </w:r>
      <w:r>
        <w:t xml:space="preserve"> </w:t>
      </w:r>
      <w:r>
        <w:t xml:space="preserve">Nevada.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Sadmira</w:t>
            </w:r>
            <w:r>
              <w:rPr>
                <w:i/>
                <w:iCs/>
                <w:u w:val="single"/>
              </w:rPr>
              <w:t xml:space="preserve"> </w:t>
            </w:r>
            <w:r>
              <w:rPr>
                <w:i/>
                <w:iCs/>
                <w:u w:val="single"/>
              </w:rPr>
              <w:t xml:space="preserve">Ramic,</w:t>
            </w:r>
            <w:r>
              <w:rPr>
                <w:i/>
                <w:iCs/>
                <w:u w:val="single"/>
              </w:rPr>
              <w:t xml:space="preserve"> </w:t>
            </w:r>
            <w:r>
              <w:rPr>
                <w:i/>
                <w:iCs/>
                <w:u w:val="single"/>
              </w:rPr>
              <w:t xml:space="preserve">Esq.</w:t>
            </w:r>
          </w:p>
          <w:p>
            <w:pPr>
              <w:spacing w:before="0" w:after="0" w:line="322" w:lineRule="exact"/>
              <w:ind w:left="4608" w:firstLine="0"/>
              <w:jc w:val="left"/>
            </w:pPr>
            <w:r>
              <w:t xml:space="preserve">Sadmira</w:t>
            </w:r>
            <w:r>
              <w:t xml:space="preserve"> </w:t>
            </w:r>
            <w:r>
              <w:t xml:space="preserve">Ramic,</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15984</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petition,</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the</w:t>
      </w:r>
      <w:r>
        <w:t xml:space="preserve"> </w:t>
      </w:r>
      <w:r>
        <w:t xml:space="preserve">requirement</w:t>
      </w:r>
      <w:r>
        <w:t xml:space="preserve"> </w:t>
      </w:r>
      <w:r>
        <w:t xml:space="preserve">of</w:t>
      </w:r>
      <w:r>
        <w:t xml:space="preserve"> </w:t>
      </w:r>
      <w:r>
        <w:t xml:space="preserve">Rule</w:t>
      </w:r>
      <w:r>
        <w:t xml:space="preserve"> </w:t>
      </w:r>
      <w:r>
        <w:t xml:space="preserve">28(e),</w:t>
      </w:r>
      <w:r>
        <w:t xml:space="preserve"> </w:t>
      </w:r>
      <w:r>
        <w:t xml:space="preserve">which</w:t>
      </w:r>
      <w:r>
        <w:t xml:space="preserve"> </w:t>
      </w:r>
      <w:r>
        <w:t xml:space="preserve">requires</w:t>
      </w:r>
      <w:r>
        <w:t xml:space="preserve"> </w:t>
      </w:r>
      <w:r>
        <w:t xml:space="preserve">that</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brief</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accompanying</w:t>
      </w:r>
      <w:r>
        <w:t xml:space="preserve"> </w:t>
      </w:r>
      <w:r>
        <w:t xml:space="preserve">brief</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because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using</w:t>
      </w:r>
      <w:r>
        <w:t xml:space="preserve"> </w:t>
      </w:r>
      <w:r>
        <w:t xml:space="preserve">Microsoft</w:t>
      </w:r>
      <w:r>
        <w:t xml:space="preserve"> </w:t>
      </w:r>
      <w:r>
        <w:t xml:space="preserve">Word</w:t>
      </w:r>
      <w:r>
        <w:t xml:space="preserve"> </w:t>
      </w:r>
      <w:r>
        <w:t xml:space="preserve">for</w:t>
      </w:r>
      <w:r>
        <w:t xml:space="preserve"> </w:t>
      </w:r>
      <w:r>
        <w:t xml:space="preserve">Office</w:t>
      </w:r>
      <w:r>
        <w:t xml:space="preserve"> </w:t>
      </w:r>
      <w:r>
        <w:t xml:space="preserve">365</w:t>
      </w:r>
      <w:r>
        <w:t xml:space="preserve"> </w:t>
      </w:r>
      <w:r>
        <w:t xml:space="preserve">in</w:t>
      </w:r>
      <w:r>
        <w:t xml:space="preserve"> </w:t>
      </w:r>
      <w:r>
        <w:t xml:space="preserve">14</w:t>
      </w:r>
      <w:r>
        <w:t xml:space="preserve"> </w:t>
      </w:r>
      <w:r>
        <w:t xml:space="preserve">point</w:t>
      </w:r>
      <w:r>
        <w:t xml:space="preserve"> </w:t>
      </w:r>
      <w:r>
        <w:t xml:space="preserve">Times</w:t>
      </w:r>
      <w:r>
        <w:t xml:space="preserve"> </w:t>
      </w:r>
      <w:r>
        <w:t xml:space="preserve">New</w:t>
      </w:r>
      <w:r>
        <w:t xml:space="preserve"> </w:t>
      </w:r>
      <w:r>
        <w:t xml:space="preserve">Roman.</w:t>
      </w:r>
    </w:p>
    <w:p>
      <w:pPr>
        <w:spacing w:before="0" w:after="0" w:line="644" w:lineRule="exact"/>
        <w:ind w:left="0" w:firstLine="720"/>
        <w:jc w:val="left"/>
      </w:pPr>
      <w:r>
        <w:t xml:space="preserve">The</w:t>
      </w:r>
      <w:r>
        <w:t xml:space="preserve"> </w:t>
      </w:r>
      <w:r>
        <w:t xml:space="preserve">remainder</w:t>
      </w:r>
      <w:r>
        <w:t xml:space="preserve"> </w:t>
      </w:r>
      <w:r>
        <w:t xml:space="preserve">of</w:t>
      </w:r>
      <w:r>
        <w:t xml:space="preserve"> </w:t>
      </w:r>
      <w:r>
        <w:t xml:space="preserve">this</w:t>
      </w:r>
      <w:r>
        <w:t xml:space="preserve"> </w:t>
      </w:r>
      <w:r>
        <w:t xml:space="preserve">page</w:t>
      </w:r>
      <w:r>
        <w:t xml:space="preserve"> </w:t>
      </w:r>
      <w:r>
        <w:t xml:space="preserve">intentionally</w:t>
      </w:r>
      <w:r>
        <w:t xml:space="preserve"> </w:t>
      </w:r>
      <w:r>
        <w:t xml:space="preserve">left</w:t>
      </w:r>
      <w:r>
        <w:t xml:space="preserve"> </w:t>
      </w:r>
      <w:r>
        <w:t xml:space="preserve">blank.</w:t>
      </w:r>
    </w:p>
    <w:p>
      <w:pPr>
        <w:spacing w:before="0" w:after="0" w:line="644" w:lineRule="exact"/>
        <w:ind w:left="0" w:firstLine="720"/>
        <w:jc w:val="left"/>
      </w:pPr>
      <w:r>
        <w:t xml:space="preserve">Finally,</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limitations</w:t>
      </w:r>
      <w:r>
        <w:t xml:space="preserve"> </w:t>
      </w:r>
      <w:r>
        <w:t xml:space="preserve">of</w:t>
      </w:r>
      <w:r>
        <w:t xml:space="preserve"> </w:t>
      </w:r>
      <w:r>
        <w:t xml:space="preserve">NRAP</w:t>
      </w:r>
      <w:r>
        <w:t xml:space="preserve"> </w:t>
      </w:r>
      <w:r>
        <w:t xml:space="preserve">21(d)</w:t>
      </w:r>
      <w:r>
        <w:t xml:space="preserve"> </w:t>
      </w:r>
      <w:r>
        <w:t xml:space="preserve">and</w:t>
      </w:r>
      <w:r>
        <w:t xml:space="preserve"> </w:t>
      </w:r>
      <w:r>
        <w:t xml:space="preserve">32(c)⁠(2)</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NRAP</w:t>
      </w:r>
      <w:r>
        <w:t xml:space="preserve"> </w:t>
      </w:r>
      <w:r>
        <w:t xml:space="preserve">32(a)⁠(7)⁠(C),</w:t>
      </w:r>
      <w:r>
        <w:t xml:space="preserve"> </w:t>
      </w:r>
      <w:r>
        <w:t xml:space="preserve">it</w:t>
      </w:r>
      <w:r>
        <w:t xml:space="preserve"> </w:t>
      </w:r>
      <w:r>
        <w:t xml:space="preserve">is</w:t>
      </w:r>
      <w:r>
        <w:t xml:space="preserve"> </w:t>
      </w:r>
      <w:r>
        <w:t xml:space="preserve">proportionately</w:t>
      </w:r>
      <w:r>
        <w:t xml:space="preserve"> </w:t>
      </w:r>
      <w:r>
        <w:t xml:space="preserve">spaced,</w:t>
      </w:r>
      <w:r>
        <w:t xml:space="preserve"> </w:t>
      </w:r>
      <w:r>
        <w:t xml:space="preserve">has</w:t>
      </w:r>
      <w:r>
        <w:t xml:space="preserve"> </w:t>
      </w:r>
      <w:r>
        <w:t xml:space="preserve">a</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or</w:t>
      </w:r>
      <w:r>
        <w:t xml:space="preserve"> </w:t>
      </w:r>
      <w:r>
        <w:t xml:space="preserve">more</w:t>
      </w:r>
      <w:r>
        <w:t xml:space="preserve"> </w:t>
      </w:r>
      <w:r>
        <w:t xml:space="preserve">and</w:t>
      </w:r>
      <w:r>
        <w:t xml:space="preserve"> </w:t>
      </w:r>
      <w:r>
        <w:t xml:space="preserve">contains</w:t>
      </w:r>
      <w:r>
        <w:t xml:space="preserve"> </w:t>
      </w:r>
      <w:r>
        <w:t xml:space="preserve">5,436</w:t>
      </w:r>
      <w:r>
        <w:t xml:space="preserve"> </w:t>
      </w:r>
      <w:r>
        <w:t xml:space="preserve">words.</w:t>
      </w:r>
    </w:p>
    <w:p>
      <w:pPr>
        <w:spacing w:before="0" w:after="0" w:line="644" w:lineRule="exact"/>
        <w:ind w:left="0" w:firstLine="720"/>
        <w:jc w:val="left"/>
      </w:pPr>
      <w:r>
        <w:t xml:space="preserve">DATED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NEVADA</w:t>
            </w:r>
          </w:p>
          <w:p>
            <w:pPr>
              <w:spacing w:before="224" w:after="0" w:line="322" w:lineRule="exact"/>
              <w:ind w:left="4608" w:firstLine="0"/>
              <w:jc w:val="left"/>
            </w:pPr>
            <w:r>
              <w:rPr>
                <w:u w:val="single"/>
              </w:rPr>
              <w:t xml:space="preserve">/s/</w:t>
            </w:r>
            <w:r>
              <w:rPr>
                <w:u w:val="single"/>
              </w:rPr>
              <w:t xml:space="preserve"> </w:t>
            </w:r>
            <w:r>
              <w:rPr>
                <w:i/>
                <w:iCs/>
                <w:u w:val="single"/>
              </w:rPr>
              <w:t xml:space="preserve">Sadmira</w:t>
            </w:r>
            <w:r>
              <w:rPr>
                <w:i/>
                <w:iCs/>
                <w:u w:val="single"/>
              </w:rPr>
              <w:t xml:space="preserve"> </w:t>
            </w:r>
            <w:r>
              <w:rPr>
                <w:i/>
                <w:iCs/>
                <w:u w:val="single"/>
              </w:rPr>
              <w:t xml:space="preserve">Ramic,</w:t>
            </w:r>
            <w:r>
              <w:rPr>
                <w:i/>
                <w:iCs/>
                <w:u w:val="single"/>
              </w:rPr>
              <w:t xml:space="preserve"> </w:t>
            </w:r>
            <w:r>
              <w:rPr>
                <w:i/>
                <w:iCs/>
                <w:u w:val="single"/>
              </w:rPr>
              <w:t xml:space="preserve">Esq.</w:t>
            </w:r>
          </w:p>
          <w:p>
            <w:pPr>
              <w:spacing w:before="0" w:after="0" w:line="322" w:lineRule="exact"/>
              <w:ind w:left="4608" w:firstLine="0"/>
              <w:jc w:val="left"/>
            </w:pPr>
            <w:r>
              <w:t xml:space="preserve">Sadmira</w:t>
            </w:r>
            <w:r>
              <w:t xml:space="preserve"> </w:t>
            </w:r>
            <w:r>
              <w:t xml:space="preserve">Ramic,</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15984</w:t>
            </w:r>
          </w:p>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r>
              <w:rPr>
                <w:i/>
                <w:iCs/>
                <w:u w:val="single"/>
              </w:rPr>
              <w:t xml:space="preserve"> </w:t>
            </w:r>
            <w:r>
              <w:rPr>
                <w:i/>
                <w:iCs/>
                <w:u w:val="single"/>
              </w:rPr>
              <w:t xml:space="preserve">Esq.</w:t>
            </w:r>
          </w:p>
          <w:p>
            <w:pPr>
              <w:spacing w:before="0" w:after="0" w:line="322" w:lineRule="exact"/>
              <w:ind w:left="4608" w:firstLine="0"/>
              <w:jc w:val="left"/>
            </w:pPr>
            <w:r>
              <w:t xml:space="preserve">Christopher</w:t>
            </w:r>
            <w:r>
              <w:t xml:space="preserve"> </w:t>
            </w:r>
            <w:r>
              <w:t xml:space="preserve">M.</w:t>
            </w:r>
            <w:r>
              <w:t xml:space="preserve"> </w:t>
            </w:r>
            <w:r>
              <w:t xml:space="preserve">Peterson,</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13932</w:t>
            </w:r>
          </w:p>
          <w:p>
            <w:pPr>
              <w:spacing w:before="224" w:after="0" w:line="322" w:lineRule="exact"/>
              <w:ind w:left="4608" w:firstLine="0"/>
              <w:jc w:val="left"/>
            </w:pPr>
            <w:r>
              <w:rPr>
                <w:u w:val="single"/>
              </w:rPr>
              <w:t xml:space="preserve">/s/</w:t>
            </w:r>
            <w:r>
              <w:rPr>
                <w:u w:val="single"/>
              </w:rPr>
              <w:t xml:space="preserve"> </w:t>
            </w:r>
            <w:r>
              <w:rPr>
                <w:i/>
                <w:iCs/>
                <w:u w:val="single"/>
              </w:rPr>
              <w:t xml:space="preserve">Sophia</w:t>
            </w:r>
            <w:r>
              <w:rPr>
                <w:i/>
                <w:iCs/>
                <w:u w:val="single"/>
              </w:rPr>
              <w:t xml:space="preserve"> </w:t>
            </w:r>
            <w:r>
              <w:rPr>
                <w:i/>
                <w:iCs/>
                <w:u w:val="single"/>
              </w:rPr>
              <w:t xml:space="preserve">A.</w:t>
            </w:r>
            <w:r>
              <w:rPr>
                <w:i/>
                <w:iCs/>
                <w:u w:val="single"/>
              </w:rPr>
              <w:t xml:space="preserve"> </w:t>
            </w:r>
            <w:r>
              <w:rPr>
                <w:i/>
                <w:iCs/>
                <w:u w:val="single"/>
              </w:rPr>
              <w:t xml:space="preserve">Romero,</w:t>
            </w:r>
            <w:r>
              <w:rPr>
                <w:i/>
                <w:iCs/>
                <w:u w:val="single"/>
              </w:rPr>
              <w:t xml:space="preserve"> </w:t>
            </w:r>
            <w:r>
              <w:rPr>
                <w:i/>
                <w:iCs/>
                <w:u w:val="single"/>
              </w:rPr>
              <w:t xml:space="preserve">Esq.</w:t>
            </w:r>
          </w:p>
          <w:p>
            <w:pPr>
              <w:spacing w:before="0" w:after="0" w:line="322" w:lineRule="exact"/>
              <w:ind w:left="4608" w:firstLine="0"/>
              <w:jc w:val="left"/>
            </w:pPr>
            <w:r>
              <w:t xml:space="preserve">Sophia</w:t>
            </w:r>
            <w:r>
              <w:t xml:space="preserve"> </w:t>
            </w:r>
            <w:r>
              <w:t xml:space="preserve">A.</w:t>
            </w:r>
            <w:r>
              <w:t xml:space="preserve"> </w:t>
            </w:r>
            <w:r>
              <w:t xml:space="preserve">Romero,</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12446</w:t>
            </w:r>
          </w:p>
          <w:p>
            <w:pPr>
              <w:spacing w:before="168" w:after="0" w:line="322" w:lineRule="exact"/>
              <w:ind w:left="4608" w:firstLine="0"/>
              <w:jc w:val="left"/>
            </w:pPr>
            <w:r>
              <w:t xml:space="preserve">601</w:t>
            </w:r>
            <w:r>
              <w:t xml:space="preserve"> </w:t>
            </w:r>
            <w:r>
              <w:t xml:space="preserve">South</w:t>
            </w:r>
            <w:r>
              <w:t xml:space="preserve"> </w:t>
            </w:r>
            <w:r>
              <w:t xml:space="preserve">Rancho</w:t>
            </w:r>
            <w:r>
              <w:t xml:space="preserve"> </w:t>
            </w:r>
            <w:r>
              <w:t xml:space="preserve">Drive,</w:t>
            </w:r>
            <w:r>
              <w:t xml:space="preserve"> </w:t>
            </w:r>
            <w:r>
              <w:t xml:space="preserve">Suite</w:t>
            </w:r>
            <w:r>
              <w:t xml:space="preserve"> </w:t>
            </w:r>
            <w:r>
              <w:t xml:space="preserve">B</w:t>
              <w:noBreakHyphen/>
              <w:t xml:space="preserve">11</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89106</w:t>
            </w:r>
          </w:p>
          <w:p>
            <w:pPr>
              <w:spacing w:before="0" w:after="0" w:line="322" w:lineRule="exact"/>
              <w:ind w:left="4608" w:firstLine="0"/>
              <w:jc w:val="left"/>
            </w:pPr>
            <w:r>
              <w:t xml:space="preserve">Telephone:</w:t>
            </w:r>
            <w:r>
              <w:t xml:space="preserve"> </w:t>
            </w:r>
            <w:r>
              <w:t xml:space="preserve">(702)</w:t>
            </w:r>
            <w:r>
              <w:t xml:space="preserve"> </w:t>
            </w:r>
            <w:r>
              <w:t xml:space="preserve">366</w:t>
              <w:noBreakHyphen/>
              <w:t xml:space="preserve">1536</w:t>
            </w:r>
          </w:p>
          <w:p>
            <w:pPr>
              <w:spacing w:before="0" w:after="0" w:line="322" w:lineRule="exact"/>
              <w:ind w:left="4608" w:firstLine="0"/>
              <w:jc w:val="left"/>
            </w:pPr>
            <w:r>
              <w:t xml:space="preserve">Facsimile:</w:t>
            </w:r>
            <w:r>
              <w:t xml:space="preserve"> </w:t>
            </w:r>
            <w:r>
              <w:t xml:space="preserve">(702)</w:t>
            </w:r>
            <w:r>
              <w:t xml:space="preserve"> </w:t>
            </w:r>
            <w:r>
              <w:t xml:space="preserve">366</w:t>
              <w:noBreakHyphen/>
              <w:t xml:space="preserve">1331</w:t>
            </w:r>
          </w:p>
          <w:p>
            <w:pPr>
              <w:spacing w:before="0" w:after="0" w:line="322" w:lineRule="exact"/>
              <w:ind w:left="4608" w:firstLine="0"/>
              <w:jc w:val="left"/>
            </w:pPr>
            <w:r>
              <w:t xml:space="preserve">Email:</w:t>
            </w:r>
            <w:r>
              <w:t xml:space="preserve"> </w:t>
            </w:r>
            <w:r>
              <w:t xml:space="preserve">ramic@aclunv.org</w:t>
            </w:r>
          </w:p>
          <w:p>
            <w:pPr>
              <w:spacing w:before="0" w:after="0" w:line="322" w:lineRule="exact"/>
              <w:ind w:left="4608" w:firstLine="0"/>
              <w:jc w:val="left"/>
            </w:pPr>
            <w:r>
              <w:t xml:space="preserve">Email:</w:t>
            </w:r>
            <w:r>
              <w:t xml:space="preserve"> </w:t>
            </w:r>
            <w:r>
              <w:t xml:space="preserve">peterson@aclunv.org</w:t>
            </w:r>
          </w:p>
          <w:p>
            <w:pPr>
              <w:spacing w:before="0" w:after="0" w:line="322" w:lineRule="exact"/>
              <w:ind w:left="4608" w:firstLine="0"/>
              <w:jc w:val="left"/>
            </w:pPr>
            <w:r>
              <w:t xml:space="preserve">Email:</w:t>
            </w:r>
            <w:r>
              <w:t xml:space="preserve"> </w:t>
            </w:r>
            <w:r>
              <w:t xml:space="preserve">romero@aclunv.org</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336" w:line="322" w:lineRule="exact"/>
        <w:ind w:left="0" w:firstLine="0"/>
        <w:jc w:val="center"/>
      </w:pPr>
      <w:r>
        <w:rPr>
          <w:b/>
          <w:bCs/>
        </w:rPr>
        <w:t xml:space="preserve">NRAP</w:t>
      </w:r>
      <w:r>
        <w:rPr>
          <w:b/>
          <w:bCs/>
        </w:rPr>
        <w:t xml:space="preserve"> </w:t>
      </w:r>
      <w:r>
        <w:rPr>
          <w:b/>
          <w:bCs/>
        </w:rPr>
        <w:t xml:space="preserve">27(e)</w:t>
      </w:r>
      <w:r>
        <w:rPr>
          <w:b/>
          <w:bCs/>
        </w:rPr>
        <w:t xml:space="preserve"> </w:t>
      </w:r>
      <w:r>
        <w:rPr>
          <w:b/>
          <w:bCs/>
        </w:rPr>
        <w:t xml:space="preserve">CERTIFICATE</w:t>
      </w:r>
    </w:p>
    <w:p>
      <w:pPr>
        <w:spacing w:before="336" w:after="0" w:line="644" w:lineRule="exact"/>
        <w:ind w:left="0" w:firstLine="720"/>
        <w:jc w:val="left"/>
      </w:pPr>
      <w:r>
        <w:t xml:space="preserve">I,</w:t>
      </w:r>
      <w:r>
        <w:t xml:space="preserve"> </w:t>
      </w:r>
      <w:r>
        <w:t xml:space="preserve">Christopher</w:t>
      </w:r>
      <w:r>
        <w:t xml:space="preserve"> </w:t>
      </w:r>
      <w:r>
        <w:t xml:space="preserve">Peterson,</w:t>
      </w:r>
      <w:r>
        <w:t xml:space="preserve"> </w:t>
      </w:r>
      <w:r>
        <w:t xml:space="preserve">declare</w:t>
      </w:r>
      <w:r>
        <w:t xml:space="preserve"> </w:t>
      </w:r>
      <w:r>
        <w:t xml:space="preserve">as</w:t>
      </w:r>
      <w:r>
        <w:t xml:space="preserve"> </w:t>
      </w:r>
      <w:r>
        <w:t xml:space="preserve">follows:</w:t>
      </w:r>
    </w:p>
    <w:p>
      <w:pPr>
        <w:spacing w:before="0" w:after="0" w:line="644" w:lineRule="exact"/>
        <w:ind w:left="0" w:firstLine="720"/>
        <w:jc w:val="left"/>
      </w:pPr>
      <w:r>
        <w:t xml:space="preserve">4.</w:t>
      </w:r>
      <w:r>
        <w:t xml:space="preserve"> </w:t>
      </w:r>
      <w:r>
        <w:t xml:space="preserve">I</w:t>
      </w:r>
      <w:r>
        <w:t xml:space="preserve"> </w:t>
      </w:r>
      <w:r>
        <w:t xml:space="preserve">am</w:t>
      </w:r>
      <w:r>
        <w:t xml:space="preserve"> </w:t>
      </w:r>
      <w:r>
        <w:t xml:space="preserve">counsel</w:t>
      </w:r>
      <w:r>
        <w:t xml:space="preserve"> </w:t>
      </w:r>
      <w:r>
        <w:t xml:space="preserve">for</w:t>
      </w:r>
      <w:r>
        <w:t xml:space="preserve"> </w:t>
      </w:r>
      <w:r>
        <w:t xml:space="preserve">Petitioners</w:t>
      </w:r>
      <w:r>
        <w:t xml:space="preserve"> </w:t>
      </w:r>
      <w:r>
        <w:t xml:space="preserve">ACLU</w:t>
      </w:r>
      <w:r>
        <w:t xml:space="preserve"> </w:t>
      </w:r>
      <w:r>
        <w:t xml:space="preserve">of</w:t>
      </w:r>
      <w:r>
        <w:t xml:space="preserve"> </w:t>
      </w:r>
      <w:r>
        <w:t xml:space="preserve">Nevada</w:t>
      </w:r>
      <w:r>
        <w:t xml:space="preserve"> </w:t>
      </w:r>
      <w:r>
        <w:t xml:space="preserve">and</w:t>
      </w:r>
      <w:r>
        <w:t xml:space="preserve"> </w:t>
      </w:r>
      <w:r>
        <w:t xml:space="preserve">Steven</w:t>
      </w:r>
      <w:r>
        <w:t xml:space="preserve"> </w:t>
      </w:r>
      <w:r>
        <w:t xml:space="preserve">Bacus.</w:t>
      </w:r>
    </w:p>
    <w:p>
      <w:pPr>
        <w:spacing w:before="0" w:after="0" w:line="644" w:lineRule="exact"/>
        <w:ind w:left="0" w:firstLine="720"/>
        <w:jc w:val="left"/>
      </w:pPr>
      <w:r>
        <w:t xml:space="preserve">5.</w:t>
      </w:r>
      <w:r>
        <w:t xml:space="preserve"> </w:t>
      </w:r>
      <w:r>
        <w:t xml:space="preserve">The</w:t>
      </w:r>
      <w:r>
        <w:t xml:space="preserve"> </w:t>
      </w:r>
      <w:r>
        <w:t xml:space="preserve">telephone</w:t>
      </w:r>
      <w:r>
        <w:t xml:space="preserve"> </w:t>
      </w:r>
      <w:r>
        <w:t xml:space="preserve">numbers</w:t>
      </w:r>
      <w:r>
        <w:t xml:space="preserve"> </w:t>
      </w:r>
      <w:r>
        <w:t xml:space="preserve">and</w:t>
      </w:r>
      <w:r>
        <w:t xml:space="preserve"> </w:t>
      </w:r>
      <w:r>
        <w:t xml:space="preserve">address</w:t>
      </w:r>
      <w:r>
        <w:t xml:space="preserve"> </w:t>
      </w:r>
      <w:r>
        <w:t xml:space="preserve">of</w:t>
      </w:r>
      <w:r>
        <w:t xml:space="preserve"> </w:t>
      </w:r>
      <w:r>
        <w:t xml:space="preserve">the</w:t>
      </w:r>
      <w:r>
        <w:t xml:space="preserve"> </w:t>
      </w:r>
      <w:r>
        <w:t xml:space="preserve">attorneys</w:t>
      </w:r>
      <w:r>
        <w:t xml:space="preserve"> </w:t>
      </w:r>
      <w:r>
        <w:t xml:space="preserve">for</w:t>
      </w:r>
      <w:r>
        <w:t xml:space="preserve"> </w:t>
      </w:r>
      <w:r>
        <w:t xml:space="preserve">the</w:t>
      </w:r>
      <w:r>
        <w:t xml:space="preserve"> </w:t>
      </w:r>
      <w:r>
        <w:t xml:space="preserve">parties</w:t>
      </w:r>
      <w:r>
        <w:t xml:space="preserve"> </w:t>
      </w:r>
      <w:r>
        <w:t xml:space="preserve">are</w:t>
      </w:r>
      <w:r>
        <w:t xml:space="preserve"> </w:t>
      </w:r>
      <w:r>
        <w:t xml:space="preserve">as</w:t>
      </w:r>
      <w:r>
        <w:t xml:space="preserve"> </w:t>
      </w:r>
      <w:r>
        <w:t xml:space="preserve">follows: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For</w:t>
            </w:r>
            <w:r>
              <w:t xml:space="preserve"> </w:t>
            </w:r>
            <w:r>
              <w:t xml:space="preserve">the</w:t>
            </w:r>
            <w:r>
              <w:t xml:space="preserve"> </w:t>
            </w:r>
            <w:r>
              <w:t xml:space="preserve">ACLU</w:t>
            </w:r>
            <w:r>
              <w:t xml:space="preserve"> </w:t>
            </w:r>
            <w:r>
              <w:t xml:space="preserve">of</w:t>
            </w:r>
            <w:r>
              <w:t xml:space="preserve"> </w:t>
            </w:r>
            <w:r>
              <w:t xml:space="preserve">Nevada</w:t>
            </w:r>
            <w:r>
              <w:t xml:space="preserve"> </w:t>
            </w:r>
            <w:r>
              <w:t xml:space="preserve">and</w:t>
            </w:r>
            <w:r>
              <w:t xml:space="preserve"> </w:t>
            </w:r>
            <w:r>
              <w:t xml:space="preserve">Steven</w:t>
            </w:r>
            <w:r>
              <w:t xml:space="preserve"> </w:t>
            </w:r>
            <w:r>
              <w:t xml:space="preserve">Bacus</w:t>
            </w:r>
          </w:p>
          <w:p>
            <w:pPr>
              <w:spacing w:before="0" w:after="0" w:line="322" w:lineRule="exact"/>
              <w:ind w:left="720" w:firstLine="0"/>
              <w:jc w:val="left"/>
            </w:pPr>
            <w:r>
              <w:t xml:space="preserve">Sadmira</w:t>
            </w:r>
            <w:r>
              <w:t xml:space="preserve"> </w:t>
            </w:r>
            <w:r>
              <w:t xml:space="preserve">Ramic</w:t>
            </w:r>
          </w:p>
          <w:p>
            <w:pPr>
              <w:spacing w:before="0" w:after="0" w:line="322" w:lineRule="exact"/>
              <w:ind w:left="720" w:firstLine="0"/>
              <w:jc w:val="left"/>
            </w:pPr>
            <w:r>
              <w:t xml:space="preserve">NV</w:t>
            </w:r>
            <w:r>
              <w:t xml:space="preserve"> </w:t>
            </w:r>
            <w:r>
              <w:t xml:space="preserve">Bar</w:t>
            </w:r>
            <w:r>
              <w:t xml:space="preserve"> </w:t>
            </w:r>
            <w:r>
              <w:t xml:space="preserve">#15984</w:t>
            </w:r>
          </w:p>
          <w:p>
            <w:pPr>
              <w:spacing w:before="0" w:after="0" w:line="322" w:lineRule="exact"/>
              <w:ind w:left="720" w:firstLine="0"/>
              <w:jc w:val="left"/>
            </w:pPr>
            <w:r>
              <w:t xml:space="preserve">702.751.1483</w:t>
            </w:r>
          </w:p>
          <w:p>
            <w:pPr>
              <w:spacing w:before="0" w:after="0" w:line="322" w:lineRule="exact"/>
              <w:ind w:left="720" w:firstLine="0"/>
              <w:jc w:val="left"/>
            </w:pPr>
            <w:r>
              <w:t xml:space="preserve">ramic@aclunv.org</w:t>
            </w:r>
          </w:p>
          <w:p>
            <w:pPr>
              <w:spacing w:before="0" w:after="0" w:line="322"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p>
          <w:p>
            <w:pPr>
              <w:spacing w:before="0" w:after="0" w:line="322" w:lineRule="exact"/>
              <w:ind w:left="720" w:firstLine="0"/>
              <w:jc w:val="left"/>
            </w:pPr>
            <w:r>
              <w:t xml:space="preserve">601</w:t>
            </w:r>
            <w:r>
              <w:t xml:space="preserve"> </w:t>
            </w:r>
            <w:r>
              <w:t xml:space="preserve">S.</w:t>
            </w:r>
            <w:r>
              <w:t xml:space="preserve"> </w:t>
            </w:r>
            <w:r>
              <w:t xml:space="preserve">Rancho</w:t>
            </w:r>
            <w:r>
              <w:t xml:space="preserve"> </w:t>
            </w:r>
            <w:r>
              <w:t xml:space="preserve">Dr.,</w:t>
            </w:r>
            <w:r>
              <w:t xml:space="preserve"> </w:t>
            </w:r>
            <w:r>
              <w:t xml:space="preserve">#B</w:t>
              <w:noBreakHyphen/>
              <w:t xml:space="preserve">11</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89106</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Christopher</w:t>
            </w:r>
            <w:r>
              <w:t xml:space="preserve"> </w:t>
            </w:r>
            <w:r>
              <w:t xml:space="preserve">Peterson</w:t>
            </w:r>
          </w:p>
          <w:p>
            <w:pPr>
              <w:spacing w:before="0" w:after="0" w:line="322" w:lineRule="exact"/>
              <w:ind w:left="720" w:firstLine="0"/>
              <w:jc w:val="left"/>
            </w:pPr>
            <w:r>
              <w:t xml:space="preserve">NV</w:t>
            </w:r>
            <w:r>
              <w:t xml:space="preserve"> </w:t>
            </w:r>
            <w:r>
              <w:t xml:space="preserve">Bar</w:t>
            </w:r>
            <w:r>
              <w:t xml:space="preserve"> </w:t>
            </w:r>
            <w:r>
              <w:t xml:space="preserve">#13932</w:t>
            </w:r>
          </w:p>
          <w:p>
            <w:pPr>
              <w:spacing w:before="0" w:after="0" w:line="322" w:lineRule="exact"/>
              <w:ind w:left="720" w:firstLine="0"/>
              <w:jc w:val="left"/>
            </w:pPr>
            <w:r>
              <w:t xml:space="preserve">702.366.1902</w:t>
            </w:r>
          </w:p>
          <w:p>
            <w:pPr>
              <w:spacing w:before="0" w:after="0" w:line="322" w:lineRule="exact"/>
              <w:ind w:left="720" w:firstLine="0"/>
              <w:jc w:val="left"/>
            </w:pPr>
            <w:r>
              <w:t xml:space="preserve">peterson@aclunv.org</w:t>
            </w:r>
          </w:p>
          <w:p>
            <w:pPr>
              <w:spacing w:before="0" w:after="0" w:line="322"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p>
          <w:p>
            <w:pPr>
              <w:spacing w:before="0" w:after="0" w:line="322" w:lineRule="exact"/>
              <w:ind w:left="720" w:firstLine="0"/>
              <w:jc w:val="left"/>
            </w:pPr>
            <w:r>
              <w:t xml:space="preserve">601</w:t>
            </w:r>
            <w:r>
              <w:t xml:space="preserve"> </w:t>
            </w:r>
            <w:r>
              <w:t xml:space="preserve">S.</w:t>
            </w:r>
            <w:r>
              <w:t xml:space="preserve"> </w:t>
            </w:r>
            <w:r>
              <w:t xml:space="preserve">Rancho</w:t>
            </w:r>
            <w:r>
              <w:t xml:space="preserve"> </w:t>
            </w:r>
            <w:r>
              <w:t xml:space="preserve">Dr.,</w:t>
            </w:r>
            <w:r>
              <w:t xml:space="preserve"> </w:t>
            </w:r>
            <w:r>
              <w:t xml:space="preserve">#B</w:t>
              <w:noBreakHyphen/>
              <w:t xml:space="preserve">11</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89106</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Sophia</w:t>
            </w:r>
            <w:r>
              <w:t xml:space="preserve"> </w:t>
            </w:r>
            <w:r>
              <w:t xml:space="preserve">Romero</w:t>
            </w:r>
          </w:p>
          <w:p>
            <w:pPr>
              <w:spacing w:before="0" w:after="0" w:line="322" w:lineRule="exact"/>
              <w:ind w:left="720" w:firstLine="0"/>
              <w:jc w:val="left"/>
            </w:pPr>
            <w:r>
              <w:t xml:space="preserve">NV</w:t>
            </w:r>
            <w:r>
              <w:t xml:space="preserve"> </w:t>
            </w:r>
            <w:r>
              <w:t xml:space="preserve">Bar</w:t>
            </w:r>
            <w:r>
              <w:t xml:space="preserve"> </w:t>
            </w:r>
            <w:r>
              <w:t xml:space="preserve">N#12446</w:t>
            </w:r>
          </w:p>
          <w:p>
            <w:pPr>
              <w:spacing w:before="0" w:after="0" w:line="322" w:lineRule="exact"/>
              <w:ind w:left="720" w:firstLine="0"/>
              <w:jc w:val="left"/>
            </w:pPr>
            <w:r>
              <w:t xml:space="preserve">775.446.5546</w:t>
            </w:r>
          </w:p>
          <w:p>
            <w:pPr>
              <w:spacing w:before="0" w:after="0" w:line="322" w:lineRule="exact"/>
              <w:ind w:left="720" w:firstLine="0"/>
              <w:jc w:val="left"/>
            </w:pPr>
            <w:r>
              <w:t xml:space="preserve">romero@aclunv.org</w:t>
            </w:r>
          </w:p>
          <w:p>
            <w:pPr>
              <w:spacing w:before="0" w:after="0" w:line="322"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p>
          <w:p>
            <w:pPr>
              <w:spacing w:before="0" w:after="0" w:line="322" w:lineRule="exact"/>
              <w:ind w:left="720" w:firstLine="0"/>
              <w:jc w:val="left"/>
            </w:pPr>
            <w:r>
              <w:t xml:space="preserve">601</w:t>
            </w:r>
            <w:r>
              <w:t xml:space="preserve"> </w:t>
            </w:r>
            <w:r>
              <w:t xml:space="preserve">S.</w:t>
            </w:r>
            <w:r>
              <w:t xml:space="preserve"> </w:t>
            </w:r>
            <w:r>
              <w:t xml:space="preserve">Rancho</w:t>
            </w:r>
            <w:r>
              <w:t xml:space="preserve"> </w:t>
            </w:r>
            <w:r>
              <w:t xml:space="preserve">Dr.,</w:t>
            </w:r>
            <w:r>
              <w:t xml:space="preserve"> </w:t>
            </w:r>
            <w:r>
              <w:t xml:space="preserve">#B</w:t>
              <w:noBreakHyphen/>
              <w:t xml:space="preserve">11</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89106</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For</w:t>
            </w:r>
            <w:r>
              <w:t xml:space="preserve"> </w:t>
            </w:r>
            <w:r>
              <w:t xml:space="preserve">the</w:t>
            </w:r>
            <w:r>
              <w:t xml:space="preserve"> </w:t>
            </w:r>
            <w:r>
              <w:t xml:space="preserve">County</w:t>
            </w:r>
            <w:r>
              <w:t xml:space="preserve"> </w:t>
            </w:r>
            <w:r>
              <w:t xml:space="preserve">of</w:t>
            </w:r>
            <w:r>
              <w:t xml:space="preserve"> </w:t>
            </w:r>
            <w:r>
              <w:t xml:space="preserve">Nye</w:t>
            </w:r>
            <w:r>
              <w:t xml:space="preserve"> </w:t>
            </w:r>
            <w:r>
              <w:t xml:space="preserve">and</w:t>
            </w:r>
            <w:r>
              <w:t xml:space="preserve"> </w:t>
            </w:r>
            <w:r>
              <w:t xml:space="preserve">Mark</w:t>
            </w:r>
            <w:r>
              <w:t xml:space="preserve"> </w:t>
            </w:r>
            <w:r>
              <w:t xml:space="preserve">Kampf</w:t>
            </w:r>
          </w:p>
          <w:p>
            <w:pPr>
              <w:spacing w:before="0" w:after="0" w:line="322" w:lineRule="exact"/>
              <w:ind w:left="720" w:firstLine="0"/>
              <w:jc w:val="left"/>
            </w:pPr>
            <w:r>
              <w:t xml:space="preserve">Harry</w:t>
            </w:r>
            <w:r>
              <w:t xml:space="preserve"> </w:t>
            </w:r>
            <w:r>
              <w:t xml:space="preserve">L.</w:t>
            </w:r>
            <w:r>
              <w:t xml:space="preserve"> </w:t>
            </w:r>
            <w:r>
              <w:t xml:space="preserve">Arnold</w:t>
            </w:r>
          </w:p>
          <w:p>
            <w:pPr>
              <w:spacing w:before="0" w:after="0" w:line="322" w:lineRule="exact"/>
              <w:ind w:left="720" w:firstLine="0"/>
              <w:jc w:val="left"/>
            </w:pPr>
            <w:r>
              <w:t xml:space="preserve">702.207.6090</w:t>
            </w:r>
          </w:p>
          <w:p>
            <w:pPr>
              <w:spacing w:before="0" w:after="0" w:line="322" w:lineRule="exact"/>
              <w:ind w:left="720" w:firstLine="0"/>
              <w:jc w:val="left"/>
            </w:pPr>
            <w:r>
              <w:t xml:space="preserve">harnold@maclaw.com</w:t>
            </w:r>
          </w:p>
          <w:p>
            <w:pPr>
              <w:spacing w:before="0" w:after="0" w:line="322" w:lineRule="exact"/>
              <w:ind w:left="720" w:firstLine="0"/>
              <w:jc w:val="left"/>
            </w:pPr>
            <w:r>
              <w:t xml:space="preserve">Marquis</w:t>
            </w:r>
            <w:r>
              <w:t xml:space="preserve"> </w:t>
            </w:r>
            <w:r>
              <w:t xml:space="preserve">Aurbach</w:t>
            </w:r>
          </w:p>
          <w:p>
            <w:pPr>
              <w:spacing w:before="0" w:after="0" w:line="322" w:lineRule="exact"/>
              <w:ind w:left="720" w:firstLine="0"/>
              <w:jc w:val="left"/>
            </w:pPr>
            <w:r>
              <w:t xml:space="preserve">10001</w:t>
            </w:r>
            <w:r>
              <w:t xml:space="preserve"> </w:t>
            </w:r>
            <w:r>
              <w:t xml:space="preserve">Park</w:t>
            </w:r>
            <w:r>
              <w:t xml:space="preserve"> </w:t>
            </w:r>
            <w:r>
              <w:t xml:space="preserve">Run</w:t>
            </w:r>
            <w:r>
              <w:t xml:space="preserve"> </w:t>
            </w:r>
            <w:r>
              <w:t xml:space="preserve">Dr.</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89145</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Brian</w:t>
            </w:r>
            <w:r>
              <w:t xml:space="preserve"> </w:t>
            </w:r>
            <w:r>
              <w:t xml:space="preserve">R.</w:t>
            </w:r>
            <w:r>
              <w:t xml:space="preserve"> </w:t>
            </w:r>
            <w:r>
              <w:t xml:space="preserve">Hardy</w:t>
            </w:r>
          </w:p>
          <w:p>
            <w:pPr>
              <w:spacing w:before="0" w:after="0" w:line="322" w:lineRule="exact"/>
              <w:ind w:left="720" w:firstLine="0"/>
              <w:jc w:val="left"/>
            </w:pPr>
            <w:r>
              <w:t xml:space="preserve">702.382.0711</w:t>
            </w:r>
          </w:p>
          <w:p>
            <w:pPr>
              <w:spacing w:before="0" w:after="0" w:line="322" w:lineRule="exact"/>
              <w:ind w:left="720" w:firstLine="0"/>
              <w:jc w:val="left"/>
            </w:pPr>
            <w:r>
              <w:t xml:space="preserve">bhardy@maclaw.com</w:t>
            </w:r>
          </w:p>
          <w:p>
            <w:pPr>
              <w:spacing w:before="0" w:after="0" w:line="322" w:lineRule="exact"/>
              <w:ind w:left="720" w:firstLine="0"/>
              <w:jc w:val="left"/>
            </w:pPr>
            <w:r>
              <w:t xml:space="preserve">Marquis</w:t>
            </w:r>
            <w:r>
              <w:t xml:space="preserve"> </w:t>
            </w:r>
            <w:r>
              <w:t xml:space="preserve">Aurbach</w:t>
            </w:r>
          </w:p>
          <w:p>
            <w:pPr>
              <w:spacing w:before="0" w:after="0" w:line="322" w:lineRule="exact"/>
              <w:ind w:left="720" w:firstLine="0"/>
              <w:jc w:val="left"/>
            </w:pPr>
            <w:r>
              <w:t xml:space="preserve">10001</w:t>
            </w:r>
            <w:r>
              <w:t xml:space="preserve"> </w:t>
            </w:r>
            <w:r>
              <w:t xml:space="preserve">Park</w:t>
            </w:r>
            <w:r>
              <w:t xml:space="preserve"> </w:t>
            </w:r>
            <w:r>
              <w:t xml:space="preserve">Run</w:t>
            </w:r>
            <w:r>
              <w:t xml:space="preserve"> </w:t>
            </w:r>
            <w:r>
              <w:t xml:space="preserve">Dr.</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89145</w:t>
            </w:r>
          </w:p>
        </w:tc>
      </w:tr>
    </w:tbl>
    <w:p>
      <w:pPr>
        <w:spacing w:before="168" w:after="0" w:line="644" w:lineRule="exact"/>
        <w:ind w:left="0" w:firstLine="720"/>
        <w:jc w:val="left"/>
      </w:pPr>
      <w:r>
        <w:t xml:space="preserve">6.</w:t>
      </w:r>
      <w:r>
        <w:t xml:space="preserve"> </w:t>
      </w:r>
      <w:r>
        <w:t xml:space="preserve">Emergency</w:t>
      </w:r>
      <w:r>
        <w:t xml:space="preserve"> </w:t>
      </w:r>
      <w:r>
        <w:t xml:space="preserve">relief</w:t>
      </w:r>
      <w:r>
        <w:t xml:space="preserve"> </w:t>
      </w:r>
      <w:r>
        <w:t xml:space="preserve">is</w:t>
      </w:r>
      <w:r>
        <w:t xml:space="preserve"> </w:t>
      </w:r>
      <w:r>
        <w:t xml:space="preserve">proper</w:t>
      </w:r>
      <w:r>
        <w:t xml:space="preserve"> </w:t>
      </w:r>
      <w:r>
        <w:t xml:space="preserve">because</w:t>
      </w:r>
      <w:r>
        <w:t xml:space="preserve"> </w:t>
      </w:r>
      <w:r>
        <w:t xml:space="preserve">voting</w:t>
      </w:r>
      <w:r>
        <w:t xml:space="preserve"> </w:t>
      </w:r>
      <w:r>
        <w:t xml:space="preserve">will</w:t>
      </w:r>
      <w:r>
        <w:t xml:space="preserve"> </w:t>
      </w:r>
      <w:r>
        <w:t xml:space="preserve">begin</w:t>
      </w:r>
      <w:r>
        <w:t xml:space="preserve"> </w:t>
      </w:r>
      <w:r>
        <w:t xml:space="preserve">in</w:t>
      </w:r>
      <w:r>
        <w:t xml:space="preserve"> </w:t>
      </w:r>
      <w:r>
        <w:t xml:space="preserve">Nye</w:t>
      </w:r>
      <w:r>
        <w:t xml:space="preserve"> </w:t>
      </w:r>
      <w:r>
        <w:t xml:space="preserve">County</w:t>
      </w:r>
      <w:r>
        <w:t xml:space="preserve"> </w:t>
      </w:r>
      <w:r>
        <w:t xml:space="preserve">on</w:t>
      </w:r>
      <w:r>
        <w:t xml:space="preserve"> </w:t>
      </w:r>
      <w:r>
        <w:t xml:space="preserve">October</w:t>
      </w:r>
      <w:r>
        <w:t xml:space="preserve"> </w:t>
      </w:r>
      <w:r>
        <w:t xml:space="preserve">22,</w:t>
      </w:r>
      <w:r>
        <w:t xml:space="preserve"> </w:t>
      </w:r>
      <w:r>
        <w:t xml:space="preserve">2022,</w:t>
      </w:r>
      <w:r>
        <w:t xml:space="preserve"> </w:t>
      </w:r>
      <w:r>
        <w:t xml:space="preserve">and</w:t>
      </w:r>
      <w:r>
        <w:t xml:space="preserve"> </w:t>
      </w:r>
      <w:r>
        <w:t xml:space="preserve">Mr.</w:t>
      </w:r>
      <w:r>
        <w:t xml:space="preserve"> </w:t>
      </w:r>
      <w:r>
        <w:t xml:space="preserve">Kampf</w:t>
      </w:r>
      <w:r>
        <w:t xml:space="preserve"> </w:t>
      </w:r>
      <w:r>
        <w:t xml:space="preserve">will</w:t>
      </w:r>
      <w:r>
        <w:t xml:space="preserve"> </w:t>
      </w:r>
      <w:r>
        <w:t xml:space="preserve">begin</w:t>
      </w:r>
      <w:r>
        <w:t xml:space="preserve"> </w:t>
      </w:r>
      <w:r>
        <w:t xml:space="preserve">implementing</w:t>
      </w:r>
      <w:r>
        <w:t xml:space="preserve"> </w:t>
      </w:r>
      <w:r>
        <w:t xml:space="preserve">his</w:t>
      </w:r>
      <w:r>
        <w:t xml:space="preserve"> </w:t>
      </w:r>
      <w:r>
        <w:t xml:space="preserve">proposed</w:t>
      </w:r>
      <w:r>
        <w:t xml:space="preserve"> </w:t>
      </w:r>
      <w:r>
        <w:t xml:space="preserve">voting</w:t>
      </w:r>
      <w:r>
        <w:t xml:space="preserve"> </w:t>
      </w:r>
      <w:r>
        <w:t xml:space="preserve">procedures</w:t>
      </w:r>
      <w:r>
        <w:t xml:space="preserve"> </w:t>
      </w:r>
      <w:r>
        <w:t xml:space="preserve">on</w:t>
      </w:r>
      <w:r>
        <w:t xml:space="preserve"> </w:t>
      </w:r>
      <w:r>
        <w:t xml:space="preserve">October</w:t>
      </w:r>
      <w:r>
        <w:t xml:space="preserve"> </w:t>
      </w:r>
      <w:r>
        <w:t xml:space="preserve">22,</w:t>
      </w:r>
      <w:r>
        <w:t xml:space="preserve"> </w:t>
      </w:r>
      <w:r>
        <w:t xml:space="preserve">2022</w:t>
      </w:r>
      <w:r>
        <w:t xml:space="preserve"> </w:t>
      </w:r>
      <w:r>
        <w:t xml:space="preserve">and</w:t>
      </w:r>
      <w:r>
        <w:t xml:space="preserve"> </w:t>
      </w:r>
      <w:r>
        <w:t xml:space="preserve">the</w:t>
      </w:r>
      <w:r>
        <w:t xml:space="preserve"> </w:t>
      </w:r>
      <w:r>
        <w:t xml:space="preserve">hand</w:t>
      </w:r>
      <w:r>
        <w:t xml:space="preserve"> </w:t>
      </w:r>
      <w:r>
        <w:t xml:space="preserve">counting</w:t>
      </w:r>
      <w:r>
        <w:t xml:space="preserve"> </w:t>
      </w:r>
      <w:r>
        <w:t xml:space="preserve">process</w:t>
      </w:r>
      <w:r>
        <w:t xml:space="preserve"> </w:t>
      </w:r>
      <w:r>
        <w:t xml:space="preserve">on</w:t>
      </w:r>
      <w:r>
        <w:t xml:space="preserve"> </w:t>
      </w:r>
      <w:r>
        <w:t xml:space="preserve">October</w:t>
      </w:r>
      <w:r>
        <w:t xml:space="preserve"> </w:t>
      </w:r>
      <w:r>
        <w:t xml:space="preserve">25,</w:t>
      </w:r>
      <w:r>
        <w:t xml:space="preserve"> </w:t>
      </w:r>
      <w:r>
        <w:t xml:space="preserve">2022.</w:t>
      </w:r>
      <w:r>
        <w:t xml:space="preserve"> </w:t>
      </w:r>
      <w:r>
        <w:t xml:space="preserve">The</w:t>
      </w:r>
      <w:r>
        <w:t xml:space="preserve"> </w:t>
      </w:r>
      <w:r>
        <w:t xml:space="preserve">proposed</w:t>
      </w:r>
      <w:r>
        <w:t xml:space="preserve"> </w:t>
      </w:r>
      <w:r>
        <w:t xml:space="preserve">procedures</w:t>
      </w:r>
      <w:r>
        <w:t xml:space="preserve"> </w:t>
      </w:r>
      <w:r>
        <w:t xml:space="preserve">violate</w:t>
      </w:r>
      <w:r>
        <w:t xml:space="preserve"> </w:t>
      </w:r>
      <w:r>
        <w:t xml:space="preserve">the</w:t>
      </w:r>
      <w:r>
        <w:t xml:space="preserve"> </w:t>
      </w:r>
      <w:r>
        <w:t xml:space="preserve">Nevada</w:t>
      </w:r>
      <w:r>
        <w:t xml:space="preserve"> </w:t>
      </w:r>
      <w:r>
        <w:t xml:space="preserve">Constitution,</w:t>
      </w:r>
      <w:r>
        <w:t xml:space="preserve"> </w:t>
      </w:r>
      <w:r>
        <w:t xml:space="preserve">Nevada</w:t>
      </w:r>
      <w:r>
        <w:t xml:space="preserve"> </w:t>
      </w:r>
      <w:r>
        <w:t xml:space="preserve">election</w:t>
      </w:r>
      <w:r>
        <w:t xml:space="preserve"> </w:t>
      </w:r>
      <w:r>
        <w:t xml:space="preserve">law,</w:t>
      </w:r>
      <w:r>
        <w:t xml:space="preserve"> </w:t>
      </w:r>
      <w:r>
        <w:t xml:space="preserve">and</w:t>
      </w:r>
      <w:r>
        <w:t xml:space="preserve"> </w:t>
      </w:r>
      <w:r>
        <w:t xml:space="preserve">federal</w:t>
      </w:r>
      <w:r>
        <w:t xml:space="preserve"> </w:t>
      </w:r>
      <w:r>
        <w:t xml:space="preserve">election</w:t>
      </w:r>
      <w:r>
        <w:t xml:space="preserve"> </w:t>
      </w:r>
      <w:r>
        <w:t xml:space="preserve">law.</w:t>
      </w:r>
      <w:r>
        <w:t xml:space="preserve"> </w:t>
      </w:r>
      <w:r>
        <w:t xml:space="preserve">If</w:t>
      </w:r>
      <w:r>
        <w:t xml:space="preserve"> </w:t>
      </w:r>
      <w:r>
        <w:t xml:space="preserve">Nye</w:t>
      </w:r>
      <w:r>
        <w:t xml:space="preserve"> </w:t>
      </w:r>
      <w:r>
        <w:t xml:space="preserve">County</w:t>
      </w:r>
      <w:r>
        <w:t xml:space="preserve"> </w:t>
      </w:r>
      <w:r>
        <w:t xml:space="preserve">and</w:t>
      </w:r>
      <w:r>
        <w:t xml:space="preserve"> </w:t>
      </w:r>
      <w:r>
        <w:t xml:space="preserve">Kampf</w:t>
      </w:r>
      <w:r>
        <w:t xml:space="preserve"> </w:t>
      </w:r>
      <w:r>
        <w:t xml:space="preserve">are</w:t>
      </w:r>
      <w:r>
        <w:t xml:space="preserve"> </w:t>
      </w:r>
      <w:r>
        <w:t xml:space="preserve">not</w:t>
      </w:r>
      <w:r>
        <w:t xml:space="preserve"> </w:t>
      </w:r>
      <w:r>
        <w:t xml:space="preserve">prevented</w:t>
      </w:r>
      <w:r>
        <w:t xml:space="preserve"> </w:t>
      </w:r>
      <w:r>
        <w:t xml:space="preserve">from</w:t>
      </w:r>
      <w:r>
        <w:t xml:space="preserve"> </w:t>
      </w:r>
      <w:r>
        <w:t xml:space="preserve">implementing</w:t>
      </w:r>
      <w:r>
        <w:t xml:space="preserve"> </w:t>
      </w:r>
      <w:r>
        <w:t xml:space="preserve">their</w:t>
      </w:r>
      <w:r>
        <w:t xml:space="preserve"> </w:t>
      </w:r>
      <w:r>
        <w:t xml:space="preserve">proposed</w:t>
      </w:r>
      <w:r>
        <w:t xml:space="preserve"> </w:t>
      </w:r>
      <w:r>
        <w:t xml:space="preserve">procedures,</w:t>
      </w:r>
      <w:r>
        <w:t xml:space="preserve"> </w:t>
      </w:r>
      <w:r>
        <w:t xml:space="preserve">it</w:t>
      </w:r>
      <w:r>
        <w:t xml:space="preserve"> </w:t>
      </w:r>
      <w:r>
        <w:t xml:space="preserve">will</w:t>
      </w:r>
      <w:r>
        <w:t xml:space="preserve"> </w:t>
      </w:r>
      <w:r>
        <w:t xml:space="preserve">result</w:t>
      </w:r>
      <w:r>
        <w:t xml:space="preserve"> </w:t>
      </w:r>
      <w:r>
        <w:t xml:space="preserve">in</w:t>
      </w:r>
      <w:r>
        <w:t xml:space="preserve"> </w:t>
      </w:r>
      <w:r>
        <w:t xml:space="preserve">immediate</w:t>
      </w:r>
      <w:r>
        <w:t xml:space="preserve"> </w:t>
      </w:r>
      <w:r>
        <w:t xml:space="preserve">and</w:t>
      </w:r>
      <w:r>
        <w:t xml:space="preserve"> </w:t>
      </w:r>
      <w:r>
        <w:t xml:space="preserve">irreparable</w:t>
      </w:r>
      <w:r>
        <w:t xml:space="preserve"> </w:t>
      </w:r>
      <w:r>
        <w:t xml:space="preserve">harm</w:t>
      </w:r>
      <w:r>
        <w:t xml:space="preserve"> </w:t>
      </w:r>
      <w:r>
        <w:t xml:space="preserve">to</w:t>
      </w:r>
      <w:r>
        <w:t xml:space="preserve"> </w:t>
      </w:r>
      <w:r>
        <w:t xml:space="preserve">the</w:t>
      </w:r>
      <w:r>
        <w:t xml:space="preserve"> </w:t>
      </w:r>
      <w:r>
        <w:t xml:space="preserve">voters</w:t>
      </w:r>
      <w:r>
        <w:t xml:space="preserve"> </w:t>
      </w:r>
      <w:r>
        <w:t xml:space="preserve">of</w:t>
      </w:r>
      <w:r>
        <w:t xml:space="preserve"> </w:t>
      </w:r>
      <w:r>
        <w:t xml:space="preserve">Nye</w:t>
      </w:r>
      <w:r>
        <w:t xml:space="preserve"> </w:t>
      </w:r>
      <w:r>
        <w:t xml:space="preserve">County</w:t>
      </w:r>
      <w:r>
        <w:t xml:space="preserve"> </w:t>
      </w:r>
      <w:r>
        <w:t xml:space="preserve">and</w:t>
      </w:r>
      <w:r>
        <w:t xml:space="preserve"> </w:t>
      </w:r>
      <w:r>
        <w:t xml:space="preserve">the</w:t>
      </w:r>
      <w:r>
        <w:t xml:space="preserve"> </w:t>
      </w:r>
      <w:r>
        <w:t xml:space="preserve">uniform</w:t>
      </w:r>
      <w:r>
        <w:t xml:space="preserve"> </w:t>
      </w:r>
      <w:r>
        <w:t xml:space="preserve">implementation</w:t>
      </w:r>
      <w:r>
        <w:t xml:space="preserve"> </w:t>
      </w:r>
      <w:r>
        <w:t xml:space="preserve">of</w:t>
      </w:r>
      <w:r>
        <w:t xml:space="preserve"> </w:t>
      </w:r>
      <w:r>
        <w:t xml:space="preserve">statewide</w:t>
      </w:r>
      <w:r>
        <w:t xml:space="preserve"> </w:t>
      </w:r>
      <w:r>
        <w:t xml:space="preserve">election</w:t>
      </w:r>
      <w:r>
        <w:t xml:space="preserve"> </w:t>
      </w:r>
      <w:r>
        <w:t xml:space="preserve">processes.</w:t>
      </w:r>
    </w:p>
    <w:p>
      <w:pPr>
        <w:spacing w:before="0" w:after="0" w:line="644" w:lineRule="exact"/>
        <w:ind w:left="0" w:firstLine="720"/>
        <w:jc w:val="left"/>
      </w:pPr>
      <w:r>
        <w:t xml:space="preserve">7.</w:t>
      </w:r>
      <w:r>
        <w:t xml:space="preserve"> </w:t>
      </w:r>
      <w:r>
        <w:t xml:space="preserve">Prior</w:t>
      </w:r>
      <w:r>
        <w:t xml:space="preserve"> </w:t>
      </w:r>
      <w:r>
        <w:t xml:space="preserve">to</w:t>
      </w:r>
      <w:r>
        <w:t xml:space="preserve"> </w:t>
      </w:r>
      <w:r>
        <w:t xml:space="preserve">filing</w:t>
      </w:r>
      <w:r>
        <w:t xml:space="preserve"> </w:t>
      </w:r>
      <w:r>
        <w:t xml:space="preserve">this</w:t>
      </w:r>
      <w:r>
        <w:t xml:space="preserve"> </w:t>
      </w:r>
      <w:r>
        <w:t xml:space="preserve">brief,</w:t>
      </w:r>
      <w:r>
        <w:t xml:space="preserve"> </w:t>
      </w:r>
      <w:r>
        <w:t xml:space="preserve">I</w:t>
      </w:r>
      <w:r>
        <w:t xml:space="preserve"> </w:t>
      </w:r>
      <w:r>
        <w:t xml:space="preserve">spoke</w:t>
      </w:r>
      <w:r>
        <w:t xml:space="preserve"> </w:t>
      </w:r>
      <w:r>
        <w:t xml:space="preserve">by</w:t>
      </w:r>
      <w:r>
        <w:t xml:space="preserve"> </w:t>
      </w:r>
      <w:r>
        <w:t xml:space="preserve">telephone</w:t>
      </w:r>
      <w:r>
        <w:t xml:space="preserve"> </w:t>
      </w:r>
      <w:r>
        <w:t xml:space="preserve">with</w:t>
      </w:r>
      <w:r>
        <w:t xml:space="preserve"> </w:t>
      </w:r>
      <w:r>
        <w:t xml:space="preserve">attorneys</w:t>
      </w:r>
      <w:r>
        <w:t xml:space="preserve"> </w:t>
      </w:r>
      <w:r>
        <w:t xml:space="preserve">Harry</w:t>
      </w:r>
      <w:r>
        <w:t xml:space="preserve"> </w:t>
      </w:r>
      <w:r>
        <w:t xml:space="preserve">L.</w:t>
      </w:r>
      <w:r>
        <w:t xml:space="preserve"> </w:t>
      </w:r>
      <w:r>
        <w:t xml:space="preserve">Arnold</w:t>
      </w:r>
      <w:r>
        <w:t xml:space="preserve"> </w:t>
      </w:r>
      <w:r>
        <w:t xml:space="preserve">and</w:t>
      </w:r>
      <w:r>
        <w:t xml:space="preserve"> </w:t>
      </w:r>
      <w:r>
        <w:t xml:space="preserve">Brian</w:t>
      </w:r>
      <w:r>
        <w:t xml:space="preserve"> </w:t>
      </w:r>
      <w:r>
        <w:t xml:space="preserve">R.</w:t>
      </w:r>
      <w:r>
        <w:t xml:space="preserve"> </w:t>
      </w:r>
      <w:r>
        <w:t xml:space="preserve">Hardy</w:t>
      </w:r>
      <w:r>
        <w:t xml:space="preserve"> </w:t>
      </w:r>
      <w:r>
        <w:t xml:space="preserve">on</w:t>
      </w:r>
      <w:r>
        <w:t xml:space="preserve"> </w:t>
      </w:r>
      <w:r>
        <w:t xml:space="preserve">October</w:t>
      </w:r>
      <w:r>
        <w:t xml:space="preserve"> </w:t>
      </w:r>
      <w:r>
        <w:t xml:space="preserve">14,</w:t>
      </w:r>
      <w:r>
        <w:t xml:space="preserve"> </w:t>
      </w:r>
      <w:r>
        <w:t xml:space="preserve">2022.</w:t>
      </w:r>
      <w:r>
        <w:t xml:space="preserve"> </w:t>
      </w:r>
      <w:r>
        <w:t xml:space="preserve">I</w:t>
      </w:r>
      <w:r>
        <w:t xml:space="preserve"> </w:t>
      </w:r>
      <w:r>
        <w:t xml:space="preserve">explained</w:t>
      </w:r>
      <w:r>
        <w:t xml:space="preserve"> </w:t>
      </w:r>
      <w:r>
        <w:t xml:space="preserve">that</w:t>
      </w:r>
      <w:r>
        <w:t xml:space="preserve"> </w:t>
      </w:r>
      <w:r>
        <w:t xml:space="preserve">this</w:t>
      </w:r>
      <w:r>
        <w:t xml:space="preserve"> </w:t>
      </w:r>
      <w:r>
        <w:t xml:space="preserve">petition</w:t>
      </w:r>
      <w:r>
        <w:t xml:space="preserve"> </w:t>
      </w:r>
      <w:r>
        <w:t xml:space="preserve">is</w:t>
      </w:r>
      <w:r>
        <w:t xml:space="preserve"> </w:t>
      </w:r>
      <w:r>
        <w:t xml:space="preserve">substantively</w:t>
      </w:r>
      <w:r>
        <w:t xml:space="preserve"> </w:t>
      </w:r>
      <w:r>
        <w:t xml:space="preserve">similar</w:t>
      </w:r>
      <w:r>
        <w:t xml:space="preserve"> </w:t>
      </w:r>
      <w:r>
        <w:t xml:space="preserve">to</w:t>
      </w:r>
      <w:r>
        <w:t xml:space="preserve"> </w:t>
      </w:r>
      <w:r>
        <w:t xml:space="preserve">that</w:t>
      </w:r>
      <w:r>
        <w:t xml:space="preserve"> </w:t>
      </w:r>
      <w:r>
        <w:t xml:space="preserve">filed</w:t>
      </w:r>
      <w:r>
        <w:t xml:space="preserve"> </w:t>
      </w:r>
      <w:r>
        <w:t xml:space="preserve">before</w:t>
      </w:r>
      <w:r>
        <w:t xml:space="preserve"> </w:t>
      </w:r>
      <w:r>
        <w:t xml:space="preserve">the</w:t>
      </w:r>
      <w:r>
        <w:t xml:space="preserve"> </w:t>
      </w:r>
      <w:r>
        <w:t xml:space="preserve">Fifth</w:t>
      </w:r>
      <w:r>
        <w:t xml:space="preserve"> </w:t>
      </w:r>
      <w:r>
        <w:t xml:space="preserve">Judicial</w:t>
      </w:r>
      <w:r>
        <w:t xml:space="preserve"> </w:t>
      </w:r>
      <w:r>
        <w:t xml:space="preserve">district</w:t>
      </w:r>
      <w:r>
        <w:t xml:space="preserve"> </w:t>
      </w:r>
      <w:r>
        <w:t xml:space="preserve">both</w:t>
      </w:r>
      <w:r>
        <w:t xml:space="preserve"> </w:t>
      </w:r>
      <w:r>
        <w:t xml:space="preserve">in</w:t>
      </w:r>
      <w:r>
        <w:t xml:space="preserve"> </w:t>
      </w:r>
      <w:r>
        <w:t xml:space="preserve">the</w:t>
      </w:r>
      <w:r>
        <w:t xml:space="preserve"> </w:t>
      </w:r>
      <w:r>
        <w:t xml:space="preserve">legal</w:t>
      </w:r>
      <w:r>
        <w:t xml:space="preserve"> </w:t>
      </w:r>
      <w:r>
        <w:t xml:space="preserve">arguments</w:t>
      </w:r>
      <w:r>
        <w:t xml:space="preserve"> </w:t>
      </w:r>
      <w:r>
        <w:t xml:space="preserve">and</w:t>
      </w:r>
      <w:r>
        <w:t xml:space="preserve"> </w:t>
      </w:r>
      <w:r>
        <w:t xml:space="preserve">the</w:t>
      </w:r>
      <w:r>
        <w:t xml:space="preserve"> </w:t>
      </w:r>
      <w:r>
        <w:t xml:space="preserve">relief</w:t>
      </w:r>
      <w:r>
        <w:t xml:space="preserve"> </w:t>
      </w:r>
      <w:r>
        <w:t xml:space="preserve">sought.</w:t>
      </w:r>
      <w:r>
        <w:t xml:space="preserve"> </w:t>
      </w:r>
      <w:r>
        <w:t xml:space="preserve">I</w:t>
      </w:r>
      <w:r>
        <w:t xml:space="preserve"> </w:t>
      </w:r>
      <w:r>
        <w:t xml:space="preserve">sent</w:t>
      </w:r>
      <w:r>
        <w:t xml:space="preserve"> </w:t>
      </w:r>
      <w:r>
        <w:t xml:space="preserve">Mr.</w:t>
      </w:r>
      <w:r>
        <w:t xml:space="preserve"> </w:t>
      </w:r>
      <w:r>
        <w:t xml:space="preserve">Arnold</w:t>
      </w:r>
      <w:r>
        <w:t xml:space="preserve"> </w:t>
      </w:r>
      <w:r>
        <w:t xml:space="preserve">and</w:t>
      </w:r>
      <w:r>
        <w:t xml:space="preserve"> </w:t>
      </w:r>
      <w:r>
        <w:t xml:space="preserve">Mr.</w:t>
      </w:r>
      <w:r>
        <w:t xml:space="preserve"> </w:t>
      </w:r>
      <w:r>
        <w:t xml:space="preserve">Hardy,</w:t>
      </w:r>
      <w:r>
        <w:t xml:space="preserve"> </w:t>
      </w:r>
      <w:r>
        <w:t xml:space="preserve">via</w:t>
      </w:r>
      <w:r>
        <w:t xml:space="preserve"> </w:t>
      </w:r>
      <w:r>
        <w:t xml:space="preserve">email,</w:t>
      </w:r>
      <w:r>
        <w:t xml:space="preserve"> </w:t>
      </w:r>
      <w:r>
        <w:t xml:space="preserve">a</w:t>
      </w:r>
      <w:r>
        <w:t xml:space="preserve"> </w:t>
      </w:r>
      <w:r>
        <w:t xml:space="preserve">digital</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and</w:t>
      </w:r>
      <w:r>
        <w:t xml:space="preserve"> </w:t>
      </w:r>
      <w:r>
        <w:t xml:space="preserve">Petitioner’s</w:t>
      </w:r>
      <w:r>
        <w:t xml:space="preserve"> </w:t>
      </w:r>
      <w:r>
        <w:t xml:space="preserve">Appendix,</w:t>
      </w:r>
      <w:r>
        <w:t xml:space="preserve"> </w:t>
      </w:r>
      <w:r>
        <w:t xml:space="preserve">Volume</w:t>
      </w:r>
      <w:r>
        <w:t xml:space="preserve"> </w:t>
      </w:r>
      <w:r>
        <w:t xml:space="preserve">1,</w:t>
      </w:r>
      <w:r>
        <w:t xml:space="preserve"> </w:t>
      </w:r>
      <w:r>
        <w:t xml:space="preserve">on</w:t>
      </w:r>
      <w:r>
        <w:t xml:space="preserve"> </w:t>
      </w:r>
      <w:r>
        <w:t xml:space="preserve">October</w:t>
      </w:r>
      <w:r>
        <w:t xml:space="preserve"> </w:t>
      </w:r>
      <w:r>
        <w:t xml:space="preserve">14,</w:t>
      </w:r>
      <w:r>
        <w:t xml:space="preserve"> </w:t>
      </w:r>
      <w:r>
        <w:t xml:space="preserve">2022,</w:t>
      </w:r>
      <w:r>
        <w:t xml:space="preserve"> </w:t>
      </w:r>
      <w:r>
        <w:t xml:space="preserve">before</w:t>
      </w:r>
      <w:r>
        <w:t xml:space="preserve"> </w:t>
      </w:r>
      <w:r>
        <w:t xml:space="preserve">they</w:t>
      </w:r>
      <w:r>
        <w:t xml:space="preserve"> </w:t>
      </w:r>
      <w:r>
        <w:t xml:space="preserve">were</w:t>
      </w:r>
      <w:r>
        <w:t xml:space="preserve"> </w:t>
      </w:r>
      <w:r>
        <w:t xml:space="preserve">filed.</w:t>
      </w:r>
    </w:p>
    <w:p>
      <w:pPr>
        <w:spacing w:before="0" w:after="0" w:line="644" w:lineRule="exact"/>
        <w:ind w:left="0" w:firstLine="720"/>
        <w:jc w:val="left"/>
      </w:pPr>
      <w:r>
        <w:t xml:space="preserve">8.</w:t>
      </w:r>
      <w:r>
        <w:t xml:space="preserve"> </w:t>
      </w:r>
      <w:r>
        <w:t xml:space="preserve">I</w:t>
      </w:r>
      <w:r>
        <w:t xml:space="preserve"> </w:t>
      </w:r>
      <w:r>
        <w:t xml:space="preserve">also</w:t>
      </w:r>
      <w:r>
        <w:t xml:space="preserve"> </w:t>
      </w:r>
      <w:r>
        <w:t xml:space="preserve">contacted</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Nevada</w:t>
      </w:r>
      <w:r>
        <w:t xml:space="preserve"> </w:t>
      </w:r>
      <w:r>
        <w:t xml:space="preserve">to</w:t>
      </w:r>
      <w:r>
        <w:t xml:space="preserve"> </w:t>
      </w:r>
      <w:r>
        <w:t xml:space="preserve">notify</w:t>
      </w:r>
      <w:r>
        <w:t xml:space="preserve"> </w:t>
      </w:r>
      <w:r>
        <w:t xml:space="preserve">it</w:t>
      </w:r>
      <w:r>
        <w:t xml:space="preserve"> </w:t>
      </w:r>
      <w:r>
        <w:t xml:space="preserve">that</w:t>
      </w:r>
      <w:r>
        <w:t xml:space="preserve"> </w:t>
      </w:r>
      <w:r>
        <w:t xml:space="preserve">the</w:t>
      </w:r>
      <w:r>
        <w:t xml:space="preserve"> </w:t>
      </w:r>
      <w:r>
        <w:t xml:space="preserve">ACLU</w:t>
      </w:r>
      <w:r>
        <w:t xml:space="preserve"> </w:t>
      </w:r>
      <w:r>
        <w:t xml:space="preserve">of</w:t>
      </w:r>
      <w:r>
        <w:t xml:space="preserve"> </w:t>
      </w:r>
      <w:r>
        <w:t xml:space="preserve">Nevada</w:t>
      </w:r>
      <w:r>
        <w:t xml:space="preserve"> </w:t>
      </w:r>
      <w:r>
        <w:t xml:space="preserve">would</w:t>
      </w:r>
      <w:r>
        <w:t xml:space="preserve"> </w:t>
      </w:r>
      <w:r>
        <w:t xml:space="preserve">be</w:t>
      </w:r>
      <w:r>
        <w:t xml:space="preserve"> </w:t>
      </w:r>
      <w:r>
        <w:t xml:space="preserve">filing</w:t>
      </w:r>
      <w:r>
        <w:t xml:space="preserve"> </w:t>
      </w:r>
      <w:r>
        <w:t xml:space="preserve">this</w:t>
      </w:r>
      <w:r>
        <w:t xml:space="preserve"> </w:t>
      </w:r>
      <w:r>
        <w:t xml:space="preserve">motion,</w:t>
      </w:r>
      <w:r>
        <w:t xml:space="preserve"> </w:t>
      </w:r>
      <w:r>
        <w:t xml:space="preserve">in</w:t>
      </w:r>
      <w:r>
        <w:t xml:space="preserve"> </w:t>
      </w:r>
      <w:r>
        <w:t xml:space="preserve">accordance</w:t>
      </w:r>
      <w:r>
        <w:t xml:space="preserve"> </w:t>
      </w:r>
      <w:r>
        <w:t xml:space="preserve">with</w:t>
      </w:r>
      <w:r>
        <w:t xml:space="preserve"> </w:t>
      </w:r>
      <w:r>
        <w:t xml:space="preserve">Nevada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27(e)⁠(1),</w:t>
      </w:r>
      <w:r>
        <w:t xml:space="preserve"> </w:t>
      </w:r>
      <w:r>
        <w:t xml:space="preserve">on</w:t>
      </w:r>
      <w:r>
        <w:t xml:space="preserve"> </w:t>
      </w:r>
      <w:r>
        <w:t xml:space="preserve">behalf</w:t>
      </w:r>
      <w:r>
        <w:t xml:space="preserve"> </w:t>
      </w:r>
      <w:r>
        <w:t xml:space="preserve">of</w:t>
      </w:r>
      <w:r>
        <w:t xml:space="preserve"> </w:t>
      </w:r>
      <w:r>
        <w:t xml:space="preserve">petitioners.</w:t>
      </w:r>
    </w:p>
    <w:p>
      <w:pPr>
        <w:spacing w:before="0" w:after="0" w:line="644" w:lineRule="exact"/>
        <w:ind w:left="0" w:firstLine="720"/>
        <w:jc w:val="left"/>
      </w:pPr>
      <w:r>
        <w:t xml:space="preserve">Executed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in</w:t>
      </w:r>
      <w:r>
        <w:t xml:space="preserve"> </w:t>
      </w:r>
      <w:r>
        <w:t xml:space="preserve">Las</w:t>
      </w:r>
      <w:r>
        <w:t xml:space="preserve"> </w:t>
      </w:r>
      <w:r>
        <w:t xml:space="preserve">Vegas,</w:t>
      </w:r>
      <w:r>
        <w:t xml:space="preserve"> </w:t>
      </w:r>
      <w:r>
        <w:t xml:space="preserve">Nevada.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r>
              <w:rPr>
                <w:i/>
                <w:iCs/>
                <w:u w:val="single"/>
              </w:rPr>
              <w:t xml:space="preserve"> </w:t>
            </w:r>
            <w:r>
              <w:rPr>
                <w:i/>
                <w:iCs/>
                <w:u w:val="single"/>
              </w:rPr>
              <w:t xml:space="preserve">Esq.</w:t>
            </w:r>
          </w:p>
          <w:p>
            <w:pPr>
              <w:spacing w:before="0" w:after="0" w:line="322" w:lineRule="exact"/>
              <w:ind w:left="4608" w:firstLine="0"/>
              <w:jc w:val="left"/>
            </w:pPr>
            <w:r>
              <w:t xml:space="preserve">Christopher</w:t>
            </w:r>
            <w:r>
              <w:t xml:space="preserve"> </w:t>
            </w:r>
            <w:r>
              <w:t xml:space="preserve">M.</w:t>
            </w:r>
            <w:r>
              <w:t xml:space="preserve"> </w:t>
            </w:r>
            <w:r>
              <w:t xml:space="preserve">Peterson,</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13932</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17,</w:t>
      </w:r>
      <w:r>
        <w:t xml:space="preserve"> </w:t>
      </w:r>
      <w:r>
        <w:t xml:space="preserve">2022,</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EMERGENCY</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MANDAMUS</w:t>
      </w:r>
      <w:r>
        <w:t xml:space="preserve"> </w:t>
      </w:r>
      <w:r>
        <w:t xml:space="preserve">PURSUANT</w:t>
      </w:r>
      <w:r>
        <w:t xml:space="preserve"> </w:t>
      </w:r>
      <w:r>
        <w:t xml:space="preserve">TO</w:t>
      </w:r>
      <w:r>
        <w:t xml:space="preserve"> </w:t>
      </w:r>
      <w:r>
        <w:t xml:space="preserve">NRAP</w:t>
      </w:r>
      <w:r>
        <w:t xml:space="preserve"> </w:t>
      </w:r>
      <w:r>
        <w:t xml:space="preserve">21(a)⁠(6)</w:t>
      </w:r>
      <w:r>
        <w:t xml:space="preserve"> </w:t>
      </w:r>
      <w:r>
        <w:t xml:space="preserve">with</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by</w:t>
      </w:r>
      <w:r>
        <w:t xml:space="preserve"> </w:t>
      </w:r>
      <w:r>
        <w:t xml:space="preserve">using</w:t>
      </w:r>
      <w:r>
        <w:t xml:space="preserve"> </w:t>
      </w:r>
      <w:r>
        <w:t xml:space="preserve">the</w:t>
      </w:r>
      <w:r>
        <w:t xml:space="preserve"> </w:t>
      </w:r>
      <w:r>
        <w:t xml:space="preserve">appellate</w:t>
      </w:r>
      <w:r>
        <w:t xml:space="preserve"> </w:t>
      </w:r>
      <w:r>
        <w:t xml:space="preserve">electronic</w:t>
      </w:r>
      <w:r>
        <w:t xml:space="preserve"> </w:t>
      </w:r>
      <w:r>
        <w:t xml:space="preserve">filing</w:t>
      </w:r>
      <w:r>
        <w:t xml:space="preserve"> </w:t>
      </w:r>
      <w:r>
        <w:t xml:space="preserve">system.</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document</w:t>
      </w:r>
      <w:r>
        <w:t xml:space="preserve"> </w:t>
      </w:r>
      <w:r>
        <w:t xml:space="preserve">by</w:t>
      </w:r>
      <w:r>
        <w:t xml:space="preserve"> </w:t>
      </w:r>
      <w:r>
        <w:t xml:space="preserve">mailing</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thereof,</w:t>
      </w:r>
      <w:r>
        <w:t xml:space="preserve"> </w:t>
      </w:r>
      <w:r>
        <w:t xml:space="preserve">postage</w:t>
      </w:r>
      <w:r>
        <w:t xml:space="preserve"> </w:t>
      </w:r>
      <w:r>
        <w:t xml:space="preserve">pre-paid,</w:t>
      </w:r>
      <w:r>
        <w:t xml:space="preserve"> </w:t>
      </w:r>
      <w:r>
        <w:t xml:space="preserve">addressed</w:t>
      </w:r>
      <w:r>
        <w:t xml:space="preserve"> </w:t>
      </w:r>
      <w:r>
        <w:t xml:space="preserve">to:</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Harry</w:t>
            </w:r>
            <w:r>
              <w:t xml:space="preserve"> </w:t>
            </w:r>
            <w:r>
              <w:t xml:space="preserve">L.</w:t>
            </w:r>
            <w:r>
              <w:t xml:space="preserve"> </w:t>
            </w:r>
            <w:r>
              <w:t xml:space="preserve">Arnold</w:t>
            </w:r>
          </w:p>
          <w:p>
            <w:pPr>
              <w:spacing w:before="0" w:after="0" w:line="322" w:lineRule="exact"/>
              <w:ind w:left="720" w:firstLine="0"/>
              <w:jc w:val="left"/>
            </w:pPr>
            <w:r>
              <w:t xml:space="preserve">Marquis</w:t>
            </w:r>
            <w:r>
              <w:t xml:space="preserve"> </w:t>
            </w:r>
            <w:r>
              <w:t xml:space="preserve">Aurbach</w:t>
            </w:r>
          </w:p>
          <w:p>
            <w:pPr>
              <w:spacing w:before="0" w:after="0" w:line="322" w:lineRule="exact"/>
              <w:ind w:left="72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720" w:firstLine="0"/>
              <w:jc w:val="left"/>
            </w:pPr>
            <w:r>
              <w:t xml:space="preserve">Las</w:t>
            </w:r>
            <w:r>
              <w:t xml:space="preserve"> </w:t>
            </w:r>
            <w:r>
              <w:t xml:space="preserve">Vegas,</w:t>
            </w:r>
            <w:r>
              <w:t xml:space="preserve"> </w:t>
            </w:r>
            <w:r>
              <w:t xml:space="preserve">NV</w:t>
            </w:r>
            <w:r>
              <w:t xml:space="preserve"> </w:t>
            </w:r>
            <w:r>
              <w:t xml:space="preserve">89145</w:t>
            </w:r>
          </w:p>
        </w:tc>
      </w:tr>
    </w:tbl>
    <w:p>
      <w:pPr>
        <w:spacing w:before="168"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document</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to:</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720" w:firstLine="0"/>
              <w:jc w:val="left"/>
            </w:pPr>
            <w:r>
              <w:t xml:space="preserve">Harry</w:t>
            </w:r>
            <w:r>
              <w:t xml:space="preserve"> </w:t>
            </w:r>
            <w:r>
              <w:t xml:space="preserve">L.</w:t>
            </w:r>
            <w:r>
              <w:t xml:space="preserve"> </w:t>
            </w:r>
            <w:r>
              <w:t xml:space="preserve">Arnold</w:t>
            </w:r>
          </w:p>
          <w:p>
            <w:pPr>
              <w:spacing w:before="0" w:after="0" w:line="322" w:lineRule="exact"/>
              <w:ind w:left="720" w:firstLine="0"/>
              <w:jc w:val="left"/>
            </w:pPr>
            <w:r>
              <w:t xml:space="preserve">harnold@maclaw.com</w:t>
            </w:r>
          </w:p>
          <w:p>
            <w:pPr>
              <w:spacing w:before="0" w:after="0" w:line="322" w:lineRule="exact"/>
              <w:ind w:left="720" w:firstLine="0"/>
              <w:jc w:val="left"/>
            </w:pPr>
            <w:r>
              <w:t xml:space="preserve">Brian</w:t>
            </w:r>
            <w:r>
              <w:t xml:space="preserve"> </w:t>
            </w:r>
            <w:r>
              <w:t xml:space="preserve">R.</w:t>
            </w:r>
            <w:r>
              <w:t xml:space="preserve"> </w:t>
            </w:r>
            <w:r>
              <w:t xml:space="preserve">Hardy</w:t>
            </w:r>
          </w:p>
          <w:p>
            <w:pPr>
              <w:spacing w:before="0" w:after="0" w:line="322" w:lineRule="exact"/>
              <w:ind w:left="720" w:firstLine="0"/>
              <w:jc w:val="left"/>
            </w:pPr>
            <w:r>
              <w:t xml:space="preserve">bhardy@maclaw.com</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Peterson</w:t>
            </w:r>
          </w:p>
          <w:p>
            <w:pPr>
              <w:spacing w:before="0" w:after="0" w:line="322" w:lineRule="exact"/>
              <w:ind w:left="4608" w:firstLine="0"/>
              <w:jc w:val="left"/>
            </w:pPr>
            <w:r>
              <w:t xml:space="preserve">Christopher</w:t>
            </w:r>
            <w:r>
              <w:t xml:space="preserve"> </w:t>
            </w:r>
            <w:r>
              <w:t xml:space="preserve">Peterson</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the</w:t>
            </w:r>
            <w:r>
              <w:t xml:space="preserve"> </w:t>
            </w:r>
            <w:r>
              <w:t xml:space="preserve">ACLU</w:t>
            </w:r>
            <w:r>
              <w:t xml:space="preserve"> </w:t>
            </w:r>
            <w:r>
              <w:t xml:space="preserve">of</w:t>
            </w:r>
            <w:r>
              <w:t xml:space="preserve"> </w:t>
            </w:r>
            <w:r>
              <w:t xml:space="preserve">Nevada</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writ may be issued by the Supreme Court …to compel the performance of an act which the law especially enjoins as a duty resulting from an office, trust or station; or to compel the admission of a party to the use and enjoyment of a right or office to which the party is entitled and from which the party is unlawfully precluded by such inferior tribunal, corporation, board or person. When issued by a district court or a judge of the district court it shall be made returnable before the district court.” NRS 34.160;</w:t>
      </w:r>
      <w:r>
        <w:t xml:space="preserve"> </w:t>
      </w:r>
      <w:r>
        <w:t xml:space="preserve">NRS 34.170.</w:t>
      </w:r>
    </w:p>
  </w:footnote>
  <w:footnote w:id="10">
    <w:p>
      <w:pPr>
        <w:pStyle w:val="FootnoteText"/>
      </w:pPr>
      <w:r>
        <w:rPr>
          <w:rStyle w:val="FootnoteReference"/>
        </w:rPr>
        <w:footnoteRef/>
      </w:r>
      <w:r>
        <w:t xml:space="preserve"> </w:t>
      </w:r>
      <w:r>
        <w:rPr>
          <w:i/>
          <w:iCs/>
        </w:rPr>
        <w:t xml:space="preserve">State Office of the Attorney General</w:t>
      </w:r>
      <w:r>
        <w:rPr>
          <w:i/>
          <w:iCs/>
        </w:rPr>
        <w:t xml:space="preserve"> </w:t>
      </w:r>
      <w:r>
        <w:rPr>
          <w:i/>
          <w:iCs/>
        </w:rPr>
        <w:t xml:space="preserve">v. Justice Court of Las Vegas Township</w:t>
      </w:r>
      <w:r>
        <w:t xml:space="preserve">, 133 Nev. 78, 80, 392 P.3d 170, 172 (2017).</w:t>
      </w:r>
    </w:p>
  </w:footnote>
  <w:footnote w:id="11">
    <w:p>
      <w:pPr>
        <w:pStyle w:val="FootnoteText"/>
      </w:pPr>
      <w:r>
        <w:rPr>
          <w:rStyle w:val="FootnoteReference"/>
        </w:rPr>
        <w:footnoteRef/>
      </w:r>
      <w:r>
        <w:t xml:space="preserve"> </w:t>
      </w:r>
      <w:r>
        <w:t xml:space="preserve">Pet’rs App., Vol. 1, APP0001.</w:t>
      </w:r>
    </w:p>
  </w:footnote>
  <w:footnote w:id="12">
    <w:p>
      <w:pPr>
        <w:pStyle w:val="FootnoteText"/>
      </w:pPr>
      <w:r>
        <w:rPr>
          <w:rStyle w:val="FootnoteReference"/>
        </w:rPr>
        <w:footnoteRef/>
      </w:r>
      <w:r>
        <w:t xml:space="preserve"> </w:t>
      </w:r>
      <w:r>
        <w:rPr>
          <w:i/>
          <w:iCs/>
        </w:rPr>
        <w:t xml:space="preserve">Id.</w:t>
      </w:r>
    </w:p>
  </w:footnote>
  <w:footnote w:id="13">
    <w:p>
      <w:pPr>
        <w:pStyle w:val="FootnoteText"/>
      </w:pPr>
      <w:r>
        <w:rPr>
          <w:rStyle w:val="FootnoteReference"/>
        </w:rPr>
        <w:footnoteRef/>
      </w:r>
      <w:r>
        <w:t xml:space="preserve"> </w:t>
      </w:r>
      <w:r>
        <w:rPr>
          <w:i/>
          <w:iCs/>
        </w:rPr>
        <w:t xml:space="preserve">Id.</w:t>
      </w:r>
    </w:p>
  </w:footnote>
  <w:footnote w:id="14">
    <w:p>
      <w:pPr>
        <w:pStyle w:val="FootnoteText"/>
      </w:pPr>
      <w:r>
        <w:rPr>
          <w:rStyle w:val="FootnoteReference"/>
        </w:rPr>
        <w:footnoteRef/>
      </w:r>
      <w:r>
        <w:t xml:space="preserve"> </w:t>
      </w:r>
      <w:r>
        <w:t xml:space="preserve">Nye County has not posted a transcript or minutes from the Board of County Commissioners meeting on September 20, 2020. The only public record to which Petitioners may cite, therefore, is a video recording that is available on the Nye County website. However, Petitioners have provided notations of the times in the video at which statements are made that are supportive of Petitioners’ allegations, so that the Court or staff may skip ahead to these moments in the video. Nye County Streaming Media Archive. Board of County Commissioners Regular Meeting. (Sept. 20, 2022), http://​nyecounty.​granicus.​com/​ViewPublisher.​php?​view_id=4 (Presentation begins 1:48:10 and ends at 2:08:50);</w:t>
      </w:r>
      <w:r>
        <w:t xml:space="preserve"> </w:t>
      </w:r>
      <w:r>
        <w:rPr>
          <w:i/>
          <w:iCs/>
        </w:rPr>
        <w:t xml:space="preserve">see also</w:t>
      </w:r>
      <w:r>
        <w:t xml:space="preserve"> </w:t>
      </w:r>
      <w:r>
        <w:t xml:space="preserve">Petr’s App., Vol. 1, APP0003–0013.</w:t>
      </w:r>
    </w:p>
  </w:footnote>
  <w:footnote w:id="15">
    <w:p>
      <w:pPr>
        <w:pStyle w:val="FootnoteText"/>
      </w:pPr>
      <w:r>
        <w:rPr>
          <w:rStyle w:val="FootnoteReference"/>
        </w:rPr>
        <w:footnoteRef/>
      </w:r>
      <w:r>
        <w:t xml:space="preserve"> </w:t>
      </w:r>
      <w:r>
        <w:t xml:space="preserve">Petr’s App, Vol. 1,. APP0006.</w:t>
      </w:r>
    </w:p>
  </w:footnote>
  <w:footnote w:id="16">
    <w:p>
      <w:pPr>
        <w:pStyle w:val="FootnoteText"/>
      </w:pPr>
      <w:r>
        <w:rPr>
          <w:rStyle w:val="FootnoteReference"/>
        </w:rPr>
        <w:footnoteRef/>
      </w:r>
      <w:r>
        <w:t xml:space="preserve"> </w:t>
      </w:r>
      <w:r>
        <w:t xml:space="preserve">Petr’s App, Vol. 1, APP0007.</w:t>
      </w:r>
    </w:p>
  </w:footnote>
  <w:footnote w:id="17">
    <w:p>
      <w:pPr>
        <w:pStyle w:val="FootnoteText"/>
      </w:pPr>
      <w:r>
        <w:rPr>
          <w:rStyle w:val="FootnoteReference"/>
        </w:rPr>
        <w:footnoteRef/>
      </w:r>
      <w:r>
        <w:t xml:space="preserve"> </w:t>
      </w:r>
      <w:r>
        <w:rPr>
          <w:i/>
          <w:iCs/>
        </w:rPr>
        <w:t xml:space="preserve">Id.</w:t>
      </w:r>
    </w:p>
  </w:footnote>
  <w:footnote w:id="18">
    <w:p>
      <w:pPr>
        <w:pStyle w:val="FootnoteText"/>
      </w:pPr>
      <w:r>
        <w:rPr>
          <w:rStyle w:val="FootnoteReference"/>
        </w:rPr>
        <w:footnoteRef/>
      </w:r>
      <w:r>
        <w:t xml:space="preserve"> </w:t>
      </w:r>
      <w:r>
        <w:t xml:space="preserve">Petr’s App, Vol. 1, APP0011.</w:t>
      </w:r>
    </w:p>
  </w:footnote>
  <w:footnote w:id="19">
    <w:p>
      <w:pPr>
        <w:pStyle w:val="FootnoteText"/>
      </w:pPr>
      <w:r>
        <w:rPr>
          <w:rStyle w:val="FootnoteReference"/>
        </w:rPr>
        <w:footnoteRef/>
      </w:r>
      <w:r>
        <w:t xml:space="preserve"> </w:t>
      </w:r>
      <w:r>
        <w:t xml:space="preserve">Petr’s App, Vol. 1, APP0009.</w:t>
      </w:r>
    </w:p>
  </w:footnote>
  <w:footnote w:id="20">
    <w:p>
      <w:pPr>
        <w:pStyle w:val="FootnoteText"/>
      </w:pPr>
      <w:r>
        <w:rPr>
          <w:rStyle w:val="FootnoteReference"/>
        </w:rPr>
        <w:footnoteRef/>
      </w:r>
      <w:r>
        <w:t xml:space="preserve"> </w:t>
      </w:r>
      <w:r>
        <w:t xml:space="preserve">Petr’s App, Vol. 1, APP0012</w:t>
      </w:r>
    </w:p>
  </w:footnote>
  <w:footnote w:id="21">
    <w:p>
      <w:pPr>
        <w:pStyle w:val="FootnoteText"/>
      </w:pPr>
      <w:r>
        <w:rPr>
          <w:rStyle w:val="FootnoteReference"/>
        </w:rPr>
        <w:footnoteRef/>
      </w:r>
      <w:r>
        <w:t xml:space="preserve"> </w:t>
      </w:r>
      <w:r>
        <w:t xml:space="preserve">Petr’s App., Vol. 1, APP0006.</w:t>
      </w:r>
    </w:p>
  </w:footnote>
  <w:footnote w:id="22">
    <w:p>
      <w:pPr>
        <w:pStyle w:val="FootnoteText"/>
      </w:pPr>
      <w:r>
        <w:rPr>
          <w:rStyle w:val="FootnoteReference"/>
        </w:rPr>
        <w:footnoteRef/>
      </w:r>
      <w:r>
        <w:t xml:space="preserve"> </w:t>
      </w:r>
      <w:r>
        <w:t xml:space="preserve">Board of County Commissioners Regular Meeting (Sept. 20, 2022),</w:t>
      </w:r>
      <w:r>
        <w:t xml:space="preserve"> </w:t>
      </w:r>
      <w:r>
        <w:rPr>
          <w:i/>
          <w:iCs/>
        </w:rPr>
        <w:t xml:space="preserve">infra</w:t>
      </w:r>
      <w:r>
        <w:t xml:space="preserve"> </w:t>
      </w:r>
      <w:r>
        <w:t xml:space="preserve">6, n. 6, at 2:07:12</w:t>
      </w:r>
      <w:r>
        <w:noBreakHyphen/>
      </w:r>
      <w:r>
        <w:t xml:space="preserve">2:07:20.</w:t>
      </w:r>
    </w:p>
  </w:footnote>
  <w:footnote w:id="23">
    <w:p>
      <w:pPr>
        <w:pStyle w:val="FootnoteText"/>
      </w:pPr>
      <w:r>
        <w:rPr>
          <w:rStyle w:val="FootnoteReference"/>
        </w:rPr>
        <w:footnoteRef/>
      </w:r>
      <w:r>
        <w:t xml:space="preserve"> </w:t>
      </w:r>
      <w:r>
        <w:rPr>
          <w:i/>
          <w:iCs/>
        </w:rPr>
        <w:t xml:space="preserve">Id</w:t>
      </w:r>
      <w:r>
        <w:t xml:space="preserve"> </w:t>
      </w:r>
      <w:r>
        <w:t xml:space="preserve">at 1:58:45</w:t>
      </w:r>
      <w:r>
        <w:noBreakHyphen/>
      </w:r>
      <w:r>
        <w:t xml:space="preserve">1:59:16.</w:t>
      </w:r>
    </w:p>
  </w:footnote>
  <w:footnote w:id="24">
    <w:p>
      <w:pPr>
        <w:pStyle w:val="FootnoteText"/>
      </w:pPr>
      <w:r>
        <w:rPr>
          <w:rStyle w:val="FootnoteReference"/>
        </w:rPr>
        <w:footnoteRef/>
      </w:r>
      <w:r>
        <w:t xml:space="preserve"> </w:t>
      </w:r>
      <w:r>
        <w:rPr>
          <w:i/>
          <w:iCs/>
        </w:rPr>
        <w:t xml:space="preserve">Id</w:t>
      </w:r>
      <w:r>
        <w:t xml:space="preserve"> </w:t>
      </w:r>
      <w:r>
        <w:t xml:space="preserve">at 1:56:25</w:t>
      </w:r>
      <w:r>
        <w:noBreakHyphen/>
      </w:r>
      <w:r>
        <w:t xml:space="preserve">1:56:53.</w:t>
      </w:r>
    </w:p>
  </w:footnote>
  <w:footnote w:id="25">
    <w:p>
      <w:pPr>
        <w:pStyle w:val="FootnoteText"/>
      </w:pPr>
      <w:r>
        <w:rPr>
          <w:rStyle w:val="FootnoteReference"/>
        </w:rPr>
        <w:footnoteRef/>
      </w:r>
      <w:r>
        <w:t xml:space="preserve"> </w:t>
      </w:r>
      <w:r>
        <w:rPr>
          <w:i/>
          <w:iCs/>
        </w:rPr>
        <w:t xml:space="preserve">Id</w:t>
      </w:r>
      <w:r>
        <w:t xml:space="preserve"> </w:t>
      </w:r>
      <w:r>
        <w:t xml:space="preserve">at 1:56:54</w:t>
      </w:r>
      <w:r>
        <w:noBreakHyphen/>
      </w:r>
      <w:r>
        <w:t xml:space="preserve">1:57:00.</w:t>
      </w:r>
    </w:p>
  </w:footnote>
  <w:footnote w:id="26">
    <w:p>
      <w:pPr>
        <w:pStyle w:val="FootnoteText"/>
      </w:pPr>
      <w:r>
        <w:rPr>
          <w:rStyle w:val="FootnoteReference"/>
        </w:rPr>
        <w:footnoteRef/>
      </w:r>
      <w:r>
        <w:t xml:space="preserve"> </w:t>
      </w:r>
      <w:r>
        <w:rPr>
          <w:i/>
          <w:iCs/>
        </w:rPr>
        <w:t xml:space="preserve">Id</w:t>
      </w:r>
      <w:r>
        <w:t xml:space="preserve"> </w:t>
      </w:r>
      <w:r>
        <w:t xml:space="preserve">at 1:57:01</w:t>
      </w:r>
      <w:r>
        <w:noBreakHyphen/>
      </w:r>
      <w:r>
        <w:t xml:space="preserve">1:57:21.</w:t>
      </w:r>
    </w:p>
  </w:footnote>
  <w:footnote w:id="27">
    <w:p>
      <w:pPr>
        <w:pStyle w:val="FootnoteText"/>
      </w:pPr>
      <w:r>
        <w:rPr>
          <w:rStyle w:val="FootnoteReference"/>
        </w:rPr>
        <w:footnoteRef/>
      </w:r>
      <w:r>
        <w:t xml:space="preserve"> </w:t>
      </w:r>
      <w:r>
        <w:rPr>
          <w:i/>
          <w:iCs/>
        </w:rPr>
        <w:t xml:space="preserve">Id</w:t>
      </w:r>
      <w:r>
        <w:t xml:space="preserve"> </w:t>
      </w:r>
      <w:r>
        <w:t xml:space="preserve">at 1:57:22</w:t>
      </w:r>
      <w:r>
        <w:noBreakHyphen/>
      </w:r>
      <w:r>
        <w:t xml:space="preserve">1:57:49.</w:t>
      </w:r>
    </w:p>
  </w:footnote>
  <w:footnote w:id="28">
    <w:p>
      <w:pPr>
        <w:pStyle w:val="FootnoteText"/>
      </w:pPr>
      <w:r>
        <w:rPr>
          <w:rStyle w:val="FootnoteReference"/>
        </w:rPr>
        <w:footnoteRef/>
      </w:r>
      <w:r>
        <w:t xml:space="preserve"> </w:t>
      </w:r>
      <w:r>
        <w:rPr>
          <w:i/>
          <w:iCs/>
        </w:rPr>
        <w:t xml:space="preserve">Id</w:t>
      </w:r>
      <w:r>
        <w:t xml:space="preserve"> </w:t>
      </w:r>
      <w:r>
        <w:t xml:space="preserve">at 2:01:20</w:t>
      </w:r>
      <w:r>
        <w:noBreakHyphen/>
      </w:r>
      <w:r>
        <w:t xml:space="preserve">2:01:46.</w:t>
      </w:r>
    </w:p>
  </w:footnote>
  <w:footnote w:id="29">
    <w:p>
      <w:pPr>
        <w:pStyle w:val="FootnoteText"/>
      </w:pPr>
      <w:r>
        <w:rPr>
          <w:rStyle w:val="FootnoteReference"/>
        </w:rPr>
        <w:footnoteRef/>
      </w:r>
      <w:r>
        <w:t xml:space="preserve"> </w:t>
      </w:r>
      <w:r>
        <w:t xml:space="preserve">Petr’s App, Vol. 1, APP0014</w:t>
      </w:r>
      <w:r>
        <w:noBreakHyphen/>
      </w:r>
      <w:r>
        <w:t xml:space="preserve">0041.</w:t>
      </w:r>
    </w:p>
  </w:footnote>
  <w:footnote w:id="30">
    <w:p>
      <w:pPr>
        <w:pStyle w:val="FootnoteText"/>
      </w:pPr>
      <w:r>
        <w:rPr>
          <w:rStyle w:val="FootnoteReference"/>
        </w:rPr>
        <w:footnoteRef/>
      </w:r>
      <w:r>
        <w:t xml:space="preserve"> </w:t>
      </w:r>
      <w:r>
        <w:t xml:space="preserve">Petr’s App., Vol. 1, APP0042.</w:t>
      </w:r>
    </w:p>
  </w:footnote>
  <w:footnote w:id="31">
    <w:p>
      <w:pPr>
        <w:pStyle w:val="FootnoteText"/>
      </w:pPr>
      <w:r>
        <w:rPr>
          <w:rStyle w:val="FootnoteReference"/>
        </w:rPr>
        <w:footnoteRef/>
      </w:r>
      <w:r>
        <w:t xml:space="preserve"> </w:t>
      </w:r>
      <w:r>
        <w:t xml:space="preserve">Petr’s App., Vol. 1, APP0043</w:t>
      </w:r>
      <w:r>
        <w:noBreakHyphen/>
      </w:r>
      <w:r>
        <w:t xml:space="preserve">0044.</w:t>
      </w:r>
    </w:p>
  </w:footnote>
  <w:footnote w:id="32">
    <w:p>
      <w:pPr>
        <w:pStyle w:val="FootnoteText"/>
      </w:pPr>
      <w:r>
        <w:rPr>
          <w:rStyle w:val="FootnoteReference"/>
        </w:rPr>
        <w:footnoteRef/>
      </w:r>
      <w:r>
        <w:t xml:space="preserve"> </w:t>
      </w:r>
      <w:r>
        <w:t xml:space="preserve">Petr’s App., Vol. 1, APP0043.</w:t>
      </w:r>
    </w:p>
  </w:footnote>
  <w:footnote w:id="33">
    <w:p>
      <w:pPr>
        <w:pStyle w:val="FootnoteText"/>
      </w:pPr>
      <w:r>
        <w:rPr>
          <w:rStyle w:val="FootnoteReference"/>
        </w:rPr>
        <w:footnoteRef/>
      </w:r>
      <w:r>
        <w:t xml:space="preserve"> </w:t>
      </w:r>
      <w:r>
        <w:t xml:space="preserve">Petr’s App, Vol. 1,. APP0044.</w:t>
      </w:r>
    </w:p>
  </w:footnote>
  <w:footnote w:id="34">
    <w:p>
      <w:pPr>
        <w:pStyle w:val="FootnoteText"/>
      </w:pPr>
      <w:r>
        <w:rPr>
          <w:rStyle w:val="FootnoteReference"/>
        </w:rPr>
        <w:footnoteRef/>
      </w:r>
      <w:r>
        <w:t xml:space="preserve"> </w:t>
      </w:r>
      <w:r>
        <w:rPr>
          <w:i/>
          <w:iCs/>
        </w:rPr>
        <w:t xml:space="preserve">Id.</w:t>
      </w:r>
    </w:p>
  </w:footnote>
  <w:footnote w:id="35">
    <w:p>
      <w:pPr>
        <w:pStyle w:val="FootnoteText"/>
      </w:pPr>
      <w:r>
        <w:rPr>
          <w:rStyle w:val="FootnoteReference"/>
        </w:rPr>
        <w:footnoteRef/>
      </w:r>
      <w:r>
        <w:t xml:space="preserve"> </w:t>
      </w:r>
      <w:r>
        <w:t xml:space="preserve">Petr’s App, Vol. 1, APP0049</w:t>
      </w:r>
      <w:r>
        <w:noBreakHyphen/>
      </w:r>
      <w:r>
        <w:t xml:space="preserve">0050.</w:t>
      </w:r>
    </w:p>
  </w:footnote>
  <w:footnote w:id="36">
    <w:p>
      <w:pPr>
        <w:pStyle w:val="FootnoteText"/>
      </w:pPr>
      <w:r>
        <w:rPr>
          <w:rStyle w:val="FootnoteReference"/>
        </w:rPr>
        <w:footnoteRef/>
      </w:r>
      <w:r>
        <w:t xml:space="preserve"> </w:t>
      </w:r>
      <w:r>
        <w:t xml:space="preserve">Petr’s App., Vol. 1, APP0049.</w:t>
      </w:r>
    </w:p>
  </w:footnote>
  <w:footnote w:id="37">
    <w:p>
      <w:pPr>
        <w:pStyle w:val="FootnoteText"/>
      </w:pPr>
      <w:r>
        <w:rPr>
          <w:rStyle w:val="FootnoteReference"/>
        </w:rPr>
        <w:footnoteRef/>
      </w:r>
      <w:r>
        <w:t xml:space="preserve"> </w:t>
      </w:r>
      <w:r>
        <w:rPr>
          <w:i/>
          <w:iCs/>
        </w:rPr>
        <w:t xml:space="preserve">Id.</w:t>
      </w:r>
    </w:p>
  </w:footnote>
  <w:footnote w:id="38">
    <w:p>
      <w:pPr>
        <w:pStyle w:val="FootnoteText"/>
      </w:pPr>
      <w:r>
        <w:rPr>
          <w:rStyle w:val="FootnoteReference"/>
        </w:rPr>
        <w:footnoteRef/>
      </w:r>
      <w:r>
        <w:t xml:space="preserve"> </w:t>
      </w:r>
      <w:r>
        <w:t xml:space="preserve">Petr’s App., Vol. 1, APP0047.</w:t>
      </w:r>
    </w:p>
  </w:footnote>
  <w:footnote w:id="39">
    <w:p>
      <w:pPr>
        <w:pStyle w:val="FootnoteText"/>
      </w:pPr>
      <w:r>
        <w:rPr>
          <w:rStyle w:val="FootnoteReference"/>
        </w:rPr>
        <w:footnoteRef/>
      </w:r>
      <w:r>
        <w:t xml:space="preserve"> </w:t>
      </w:r>
      <w:r>
        <w:t xml:space="preserve">Petr’s App., Vol. 1, APP0051</w:t>
      </w:r>
      <w:r>
        <w:noBreakHyphen/>
      </w:r>
      <w:r>
        <w:t xml:space="preserve">0053.</w:t>
      </w:r>
    </w:p>
  </w:footnote>
  <w:footnote w:id="40">
    <w:p>
      <w:pPr>
        <w:pStyle w:val="FootnoteText"/>
      </w:pPr>
      <w:r>
        <w:rPr>
          <w:rStyle w:val="FootnoteReference"/>
        </w:rPr>
        <w:footnoteRef/>
      </w:r>
      <w:r>
        <w:t xml:space="preserve"> </w:t>
      </w:r>
      <w:r>
        <w:t xml:space="preserve">Petr’s App., Vol. 1, APP0051</w:t>
      </w:r>
      <w:r>
        <w:noBreakHyphen/>
      </w:r>
      <w:r>
        <w:t xml:space="preserve">0052.</w:t>
      </w:r>
    </w:p>
  </w:footnote>
  <w:footnote w:id="41">
    <w:p>
      <w:pPr>
        <w:pStyle w:val="FootnoteText"/>
      </w:pPr>
      <w:r>
        <w:rPr>
          <w:rStyle w:val="FootnoteReference"/>
        </w:rPr>
        <w:footnoteRef/>
      </w:r>
      <w:r>
        <w:t xml:space="preserve"> </w:t>
      </w:r>
      <w:r>
        <w:rPr>
          <w:i/>
          <w:iCs/>
        </w:rPr>
        <w:t xml:space="preserve">See</w:t>
      </w:r>
      <w:r>
        <w:t xml:space="preserve"> </w:t>
      </w:r>
      <w:r>
        <w:t xml:space="preserve">NRS 34.200</w:t>
      </w:r>
      <w:r>
        <w:t xml:space="preserve"> </w:t>
      </w:r>
      <w:r>
        <w:t xml:space="preserve">(authorizing the application for a writ of mandamus without any notice provided to adverse party); NRS 34.280</w:t>
      </w:r>
      <w:r>
        <w:t xml:space="preserve"> </w:t>
      </w:r>
      <w:r>
        <w:t xml:space="preserve">(requiring that service of writs be performed in the same manner as a summons in a civil action); NRCP 4(d)</w:t>
      </w:r>
      <w:r>
        <w:t xml:space="preserve"> </w:t>
      </w:r>
      <w:r>
        <w:t xml:space="preserve">(Unless a defendant voluntarily appears or waives or admits service, a plaintiff must file proof of service with the court stating the date, place, and manner of service no later than the time permitted for the defendant to respond to the summons) (emphasis added); NRCP 4(e)</w:t>
      </w:r>
      <w:r>
        <w:t xml:space="preserve"> </w:t>
      </w:r>
      <w:r>
        <w:t xml:space="preserve">(the summons and complaint must be served upon a defendant no later than 120 days after the complaint is filed, unless the court grants an extension of time under this rule) (emphasis added).</w:t>
      </w:r>
    </w:p>
  </w:footnote>
  <w:footnote w:id="42">
    <w:p>
      <w:pPr>
        <w:pStyle w:val="FootnoteText"/>
      </w:pPr>
      <w:r>
        <w:rPr>
          <w:rStyle w:val="FootnoteReference"/>
        </w:rPr>
        <w:footnoteRef/>
      </w:r>
      <w:r>
        <w:t xml:space="preserve"> </w:t>
      </w:r>
      <w:r>
        <w:t xml:space="preserve">NRS 34.200.</w:t>
      </w:r>
    </w:p>
  </w:footnote>
  <w:footnote w:id="43">
    <w:p>
      <w:pPr>
        <w:pStyle w:val="FootnoteText"/>
      </w:pPr>
      <w:r>
        <w:rPr>
          <w:rStyle w:val="FootnoteReference"/>
        </w:rPr>
        <w:footnoteRef/>
      </w:r>
      <w:r>
        <w:t xml:space="preserve"> </w:t>
      </w:r>
      <w:r>
        <w:t xml:space="preserve">This Court previously reversed the Fifth Judicial District Court’s judgment in which Judge Kimberly A. Wanker denied a petition for habeas corpus due to defects that are technical. The Court determined that the Petitioner should have been afforded the opportunity to cure considering the petition.</w:t>
      </w:r>
    </w:p>
  </w:footnote>
  <w:footnote w:id="44">
    <w:p>
      <w:pPr>
        <w:pStyle w:val="FootnoteText"/>
      </w:pPr>
      <w:r>
        <w:rPr>
          <w:rStyle w:val="FootnoteReference"/>
        </w:rPr>
        <w:footnoteRef/>
      </w:r>
      <w:r>
        <w:t xml:space="preserve"> </w:t>
      </w:r>
      <w:r>
        <w:rPr>
          <w:i/>
          <w:iCs/>
        </w:rPr>
        <w:t xml:space="preserve">Segovia</w:t>
      </w:r>
      <w:r>
        <w:rPr>
          <w:i/>
          <w:iCs/>
        </w:rPr>
        <w:t xml:space="preserve"> </w:t>
      </w:r>
      <w:r>
        <w:rPr>
          <w:i/>
          <w:iCs/>
        </w:rPr>
        <w:t xml:space="preserve">v. Eighth Judicial Dist. Court</w:t>
      </w:r>
      <w:r>
        <w:t xml:space="preserve">, 133 Nev. 910, 911, 407 P.3d 783, 785 (2017).</w:t>
      </w:r>
    </w:p>
  </w:footnote>
  <w:footnote w:id="45">
    <w:p>
      <w:pPr>
        <w:pStyle w:val="FootnoteText"/>
      </w:pPr>
      <w:r>
        <w:rPr>
          <w:rStyle w:val="FootnoteReference"/>
        </w:rPr>
        <w:footnoteRef/>
      </w:r>
      <w:r>
        <w:t xml:space="preserve"> </w:t>
      </w:r>
      <w:r>
        <w:rPr>
          <w:i/>
          <w:iCs/>
        </w:rPr>
        <w:t xml:space="preserve">Id.</w:t>
      </w:r>
      <w:r>
        <w:t xml:space="preserve"> </w:t>
      </w:r>
      <w:r>
        <w:t xml:space="preserve">(quoting NRS 34.170</w:t>
      </w:r>
      <w:r>
        <w:t xml:space="preserve"> </w:t>
      </w:r>
      <w:r>
        <w:t xml:space="preserve">and NRS 34.330).</w:t>
      </w:r>
    </w:p>
  </w:footnote>
  <w:footnote w:id="46">
    <w:p>
      <w:pPr>
        <w:pStyle w:val="FootnoteText"/>
      </w:pPr>
      <w:r>
        <w:rPr>
          <w:rStyle w:val="FootnoteReference"/>
        </w:rPr>
        <w:footnoteRef/>
      </w:r>
      <w:r>
        <w:t xml:space="preserve"> </w:t>
      </w:r>
      <w:r>
        <w:rPr>
          <w:i/>
          <w:iCs/>
        </w:rPr>
        <w:t xml:space="preserve">Lorton</w:t>
      </w:r>
      <w:r>
        <w:rPr>
          <w:i/>
          <w:iCs/>
        </w:rPr>
        <w:t xml:space="preserve"> </w:t>
      </w:r>
      <w:r>
        <w:rPr>
          <w:i/>
          <w:iCs/>
        </w:rPr>
        <w:t xml:space="preserve">v. Jones</w:t>
      </w:r>
      <w:r>
        <w:t xml:space="preserve">, 130 Nev. 51, 54, 322 P.3d 1051 (2014), quoting</w:t>
      </w:r>
      <w:r>
        <w:t xml:space="preserve"> </w:t>
      </w:r>
      <w:r>
        <w:rPr>
          <w:i/>
          <w:iCs/>
        </w:rPr>
        <w:t xml:space="preserve">Salaiscooper</w:t>
      </w:r>
      <w:r>
        <w:rPr>
          <w:i/>
          <w:iCs/>
        </w:rPr>
        <w:t xml:space="preserve"> </w:t>
      </w:r>
      <w:r>
        <w:rPr>
          <w:i/>
          <w:iCs/>
        </w:rPr>
        <w:t xml:space="preserve">v. Eighth Judicial Dist. Court</w:t>
      </w:r>
      <w:r>
        <w:t xml:space="preserve">, 117 Nev. 892, 34 P.3d 509 (2001).</w:t>
      </w:r>
    </w:p>
  </w:footnote>
  <w:footnote w:id="47">
    <w:p>
      <w:pPr>
        <w:pStyle w:val="FootnoteText"/>
      </w:pPr>
      <w:r>
        <w:rPr>
          <w:rStyle w:val="FootnoteReference"/>
        </w:rPr>
        <w:footnoteRef/>
      </w:r>
      <w:r>
        <w:t xml:space="preserve"> </w:t>
      </w:r>
      <w:r>
        <w:t xml:space="preserve">“The writ may be issued by … a district court or a judge of the district court, to compel the performance of an act which the law especially enjoins as a duty resulting from an office, trust or station; or to compel the admission of a party to the use and enjoyment of a right or office to which the party is entitled and from which the party is unlawfully precluded by such inferior tribunal, corporation, board or person. When issued by a district court or a judge of the district court it shall be made returnable before the district court.” NRS 34.160;</w:t>
      </w:r>
      <w:r>
        <w:t xml:space="preserve"> </w:t>
      </w:r>
      <w:r>
        <w:t xml:space="preserve">NRS 34.170.</w:t>
      </w:r>
    </w:p>
  </w:footnote>
  <w:footnote w:id="48">
    <w:p>
      <w:pPr>
        <w:pStyle w:val="FootnoteText"/>
      </w:pPr>
      <w:r>
        <w:rPr>
          <w:rStyle w:val="FootnoteReference"/>
        </w:rPr>
        <w:footnoteRef/>
      </w:r>
      <w:r>
        <w:t xml:space="preserve"> </w:t>
      </w:r>
      <w:r>
        <w:rPr>
          <w:i/>
          <w:iCs/>
        </w:rPr>
        <w:t xml:space="preserve">Jeep Corp. v.</w:t>
      </w:r>
      <w:r>
        <w:rPr>
          <w:i/>
          <w:iCs/>
        </w:rPr>
        <w:t xml:space="preserve"> </w:t>
      </w:r>
      <w:r>
        <w:rPr>
          <w:i/>
          <w:iCs/>
        </w:rPr>
        <w:t xml:space="preserve">Second Judicial Dist. Court</w:t>
      </w:r>
      <w:r>
        <w:t xml:space="preserve">, 98 Nev. 440, 443, 652 P.2d 1183, 1185 (1982).</w:t>
      </w:r>
    </w:p>
  </w:footnote>
  <w:footnote w:id="49">
    <w:p>
      <w:pPr>
        <w:pStyle w:val="FootnoteText"/>
      </w:pPr>
      <w:r>
        <w:rPr>
          <w:rStyle w:val="FootnoteReference"/>
        </w:rPr>
        <w:footnoteRef/>
      </w:r>
      <w:r>
        <w:t xml:space="preserve"> </w:t>
      </w:r>
      <w:r>
        <w:rPr>
          <w:i/>
          <w:iCs/>
        </w:rPr>
        <w:t xml:space="preserve">See</w:t>
      </w:r>
      <w:r>
        <w:t xml:space="preserve"> </w:t>
      </w:r>
      <w:r>
        <w:t xml:space="preserve">NRS 293.269931(3);</w:t>
      </w:r>
      <w:r>
        <w:t xml:space="preserve"> </w:t>
      </w:r>
      <w:r>
        <w:t xml:space="preserve">NRS 293.3606(5).</w:t>
      </w:r>
    </w:p>
  </w:footnote>
  <w:footnote w:id="50">
    <w:p>
      <w:pPr>
        <w:pStyle w:val="FootnoteText"/>
      </w:pPr>
      <w:r>
        <w:rPr>
          <w:rStyle w:val="FootnoteReference"/>
        </w:rPr>
        <w:footnoteRef/>
      </w:r>
      <w:r>
        <w:t xml:space="preserve"> </w:t>
      </w:r>
      <w:r>
        <w:rPr>
          <w:i/>
          <w:iCs/>
        </w:rPr>
        <w:t xml:space="preserve">See</w:t>
      </w:r>
      <w:r>
        <w:t xml:space="preserve"> </w:t>
      </w:r>
      <w:r>
        <w:t xml:space="preserve">NRS 293.363(1):</w:t>
      </w:r>
      <w:r>
        <w:t xml:space="preserve"> </w:t>
      </w:r>
      <w:r>
        <w:t xml:space="preserve">“When the polls are closed, the counting board shall prepare to count the ballots voted. The counting procedure must be public and continue without adjournment until completed.”</w:t>
      </w:r>
    </w:p>
  </w:footnote>
  <w:footnote w:id="51">
    <w:p>
      <w:pPr>
        <w:pStyle w:val="FootnoteText"/>
      </w:pPr>
      <w:r>
        <w:rPr>
          <w:rStyle w:val="FootnoteReference"/>
        </w:rPr>
        <w:footnoteRef/>
      </w:r>
      <w:r>
        <w:t xml:space="preserve"> </w:t>
      </w:r>
      <w:r>
        <w:t xml:space="preserve">NRS 293.269931.</w:t>
      </w:r>
    </w:p>
  </w:footnote>
  <w:footnote w:id="52">
    <w:p>
      <w:pPr>
        <w:pStyle w:val="FootnoteText"/>
      </w:pPr>
      <w:r>
        <w:rPr>
          <w:rStyle w:val="FootnoteReference"/>
        </w:rPr>
        <w:footnoteRef/>
      </w:r>
      <w:r>
        <w:t xml:space="preserve"> </w:t>
      </w:r>
      <w:r>
        <w:t xml:space="preserve">NRS 293.3606.</w:t>
      </w:r>
    </w:p>
  </w:footnote>
  <w:footnote w:id="53">
    <w:p>
      <w:pPr>
        <w:pStyle w:val="FootnoteText"/>
      </w:pPr>
      <w:r>
        <w:rPr>
          <w:rStyle w:val="FootnoteReference"/>
        </w:rPr>
        <w:footnoteRef/>
      </w:r>
      <w:r>
        <w:t xml:space="preserve"> </w:t>
      </w:r>
      <w:r>
        <w:t xml:space="preserve">NRS 293.269931(3):</w:t>
      </w:r>
      <w:r>
        <w:t xml:space="preserve"> </w:t>
      </w:r>
      <w:r>
        <w:t xml:space="preserve">“No voting results of mail ballots may be released until all polling places are closed and all votes have been cast on the day of the election”; NRS 293. 3606(2): “The returns for early voting must not be reported until after the polls have closed on election day.”</w:t>
      </w:r>
    </w:p>
  </w:footnote>
  <w:footnote w:id="54">
    <w:p>
      <w:pPr>
        <w:pStyle w:val="FootnoteText"/>
      </w:pPr>
      <w:r>
        <w:rPr>
          <w:rStyle w:val="FootnoteReference"/>
        </w:rPr>
        <w:footnoteRef/>
      </w:r>
      <w:r>
        <w:t xml:space="preserve"> </w:t>
      </w:r>
      <w:r>
        <w:t xml:space="preserve">Grace Gordon, et al., Ballot Pre-processing Policies Explained,</w:t>
      </w:r>
      <w:r>
        <w:t xml:space="preserve"> </w:t>
      </w:r>
      <w:r>
        <w:t xml:space="preserve">Bipartisan Policy Center (September 7, 2022), https://​bipartisanpolicy.​org/​explainer/​ballot-​pre-​processing-​explained/​.</w:t>
      </w:r>
    </w:p>
  </w:footnote>
  <w:footnote w:id="55">
    <w:p>
      <w:pPr>
        <w:pStyle w:val="FootnoteText"/>
      </w:pPr>
      <w:r>
        <w:rPr>
          <w:rStyle w:val="FootnoteReference"/>
        </w:rPr>
        <w:footnoteRef/>
      </w:r>
      <w:r>
        <w:t xml:space="preserve"> </w:t>
      </w:r>
      <w:r>
        <w:t xml:space="preserve">Election Assistance Commission, Voluntary Voting System Guidelines</w:t>
      </w:r>
      <w:r>
        <w:t xml:space="preserve"> </w:t>
      </w:r>
      <w:r>
        <w:t xml:space="preserve">2.0, at 57 (February 10, 2021), available at https://​www.​eac.​gov/​sites/​default/​files/​TestingCertification/​Voluntary_Voting_System_Guidelines_Version_2_0.​pdf.</w:t>
      </w:r>
    </w:p>
  </w:footnote>
  <w:footnote w:id="56">
    <w:p>
      <w:pPr>
        <w:pStyle w:val="FootnoteText"/>
      </w:pPr>
      <w:r>
        <w:rPr>
          <w:rStyle w:val="FootnoteReference"/>
        </w:rPr>
        <w:footnoteRef/>
      </w:r>
      <w:r>
        <w:t xml:space="preserve"> </w:t>
      </w:r>
      <w:r>
        <w:t xml:space="preserve">Nye County Streaming Media Archive, Board of County Commissioners Regular Meeting (Sept. 20, 2022), https://​www.​nyecountynv.​gov/​DocumentCenter/​View/​41992/​Item35, at 2:01:20</w:t>
      </w:r>
      <w:r>
        <w:noBreakHyphen/>
      </w:r>
      <w:r>
        <w:t xml:space="preserve">2:01:46.</w:t>
      </w:r>
    </w:p>
  </w:footnote>
  <w:footnote w:id="57">
    <w:p>
      <w:pPr>
        <w:pStyle w:val="FootnoteText"/>
      </w:pPr>
      <w:r>
        <w:rPr>
          <w:rStyle w:val="FootnoteReference"/>
        </w:rPr>
        <w:footnoteRef/>
      </w:r>
      <w:r>
        <w:t xml:space="preserve"> </w:t>
      </w:r>
      <w:r>
        <w:rPr>
          <w:i/>
          <w:iCs/>
        </w:rPr>
        <w:t xml:space="preserve">Id</w:t>
      </w:r>
      <w:r>
        <w:t xml:space="preserve"> </w:t>
      </w:r>
      <w:r>
        <w:t xml:space="preserve">at 1:56:25</w:t>
      </w:r>
      <w:r>
        <w:noBreakHyphen/>
      </w:r>
      <w:r>
        <w:t xml:space="preserve">1:56:53.</w:t>
      </w:r>
    </w:p>
  </w:footnote>
  <w:footnote w:id="58">
    <w:p>
      <w:pPr>
        <w:pStyle w:val="FootnoteText"/>
      </w:pPr>
      <w:r>
        <w:rPr>
          <w:rStyle w:val="FootnoteReference"/>
        </w:rPr>
        <w:footnoteRef/>
      </w:r>
      <w:r>
        <w:t xml:space="preserve"> </w:t>
      </w:r>
      <w:r>
        <w:rPr>
          <w:i/>
          <w:iCs/>
        </w:rPr>
        <w:t xml:space="preserve">Id.</w:t>
      </w:r>
      <w:r>
        <w:t xml:space="preserve"> </w:t>
      </w:r>
      <w:r>
        <w:t xml:space="preserve">2:07:39- 2:07:50.</w:t>
      </w:r>
    </w:p>
  </w:footnote>
  <w:footnote w:id="59">
    <w:p>
      <w:pPr>
        <w:pStyle w:val="FootnoteText"/>
      </w:pPr>
      <w:r>
        <w:rPr>
          <w:rStyle w:val="FootnoteReference"/>
        </w:rPr>
        <w:footnoteRef/>
      </w:r>
      <w:r>
        <w:t xml:space="preserve"> </w:t>
      </w:r>
      <w:r>
        <w:t xml:space="preserve">42 U.S.C § 15481.</w:t>
      </w:r>
    </w:p>
  </w:footnote>
  <w:footnote w:id="60">
    <w:p>
      <w:pPr>
        <w:pStyle w:val="FootnoteText"/>
      </w:pPr>
      <w:r>
        <w:rPr>
          <w:rStyle w:val="FootnoteReference"/>
        </w:rPr>
        <w:footnoteRef/>
      </w:r>
      <w:r>
        <w:t xml:space="preserve"> </w:t>
      </w:r>
      <w:r>
        <w:t xml:space="preserve">Nev. Const. art. 2 § 1A(9).</w:t>
      </w:r>
      <w:r>
        <w:t xml:space="preserve"> </w:t>
      </w:r>
      <w:r>
        <w:t xml:space="preserve">The language of Article 2 § 1A(9)</w:t>
      </w:r>
      <w:r>
        <w:t xml:space="preserve"> </w:t>
      </w:r>
      <w:r>
        <w:t xml:space="preserve">of the Nevada Constitution was codified as part of the “Voter’s Bill of Rights” in NRS 293.2546(9).</w:t>
      </w:r>
    </w:p>
  </w:footnote>
  <w:footnote w:id="61">
    <w:p>
      <w:pPr>
        <w:pStyle w:val="FootnoteText"/>
      </w:pPr>
      <w:r>
        <w:rPr>
          <w:rStyle w:val="FootnoteReference"/>
        </w:rPr>
        <w:footnoteRef/>
      </w:r>
      <w:r>
        <w:t xml:space="preserve"> </w:t>
      </w:r>
      <w:r>
        <w:t xml:space="preserve">NRS 293.8874.</w:t>
      </w:r>
    </w:p>
  </w:footnote>
  <w:footnote w:id="62">
    <w:p>
      <w:pPr>
        <w:pStyle w:val="FootnoteText"/>
      </w:pPr>
      <w:r>
        <w:rPr>
          <w:rStyle w:val="FootnoteReference"/>
        </w:rPr>
        <w:footnoteRef/>
      </w:r>
      <w:r>
        <w:t xml:space="preserve"> </w:t>
      </w:r>
      <w:r>
        <w:t xml:space="preserve">NRS 293.8874(1).</w:t>
      </w:r>
    </w:p>
  </w:footnote>
  <w:footnote w:id="63">
    <w:p>
      <w:pPr>
        <w:pStyle w:val="FootnoteText"/>
      </w:pPr>
      <w:r>
        <w:rPr>
          <w:rStyle w:val="FootnoteReference"/>
        </w:rPr>
        <w:footnoteRef/>
      </w:r>
      <w:r>
        <w:t xml:space="preserve"> </w:t>
      </w:r>
      <w:r>
        <w:t xml:space="preserve">NRS 293.277.</w:t>
      </w:r>
    </w:p>
  </w:footnote>
  <w:footnote w:id="64">
    <w:p>
      <w:pPr>
        <w:pStyle w:val="FootnoteText"/>
      </w:pPr>
      <w:r>
        <w:rPr>
          <w:rStyle w:val="FootnoteReference"/>
        </w:rPr>
        <w:footnoteRef/>
      </w:r>
      <w:r>
        <w:t xml:space="preserve"> </w:t>
      </w:r>
      <w:r>
        <w:rPr>
          <w:i/>
          <w:iCs/>
        </w:rPr>
        <w:t xml:space="preserve">Halcrow,</w:t>
      </w:r>
      <w:r>
        <w:rPr>
          <w:i/>
          <w:iCs/>
        </w:rPr>
        <w:t xml:space="preserve"> </w:t>
      </w:r>
      <w:r>
        <w:rPr>
          <w:i/>
          <w:iCs/>
        </w:rPr>
        <w:t xml:space="preserve">Inc. v. Eighth Judicial Dist. Court of the State</w:t>
      </w:r>
      <w:r>
        <w:t xml:space="preserve">, 129 Nev. 394, 302 P.3d 1148 (2013) quoting</w:t>
      </w:r>
      <w:r>
        <w:t xml:space="preserve"> </w:t>
      </w:r>
      <w:r>
        <w:rPr>
          <w:i/>
          <w:iCs/>
        </w:rPr>
        <w:t xml:space="preserve">D.R. Horton,</w:t>
      </w:r>
      <w:r>
        <w:rPr>
          <w:i/>
          <w:iCs/>
        </w:rPr>
        <w:t xml:space="preserve"> </w:t>
      </w:r>
      <w:r>
        <w:rPr>
          <w:i/>
          <w:iCs/>
        </w:rPr>
        <w:t xml:space="preserve">Inc. v. Eighth Judicial Dist. Court</w:t>
      </w:r>
      <w:r>
        <w:t xml:space="preserve">, 123 Nev. 468, 474</w:t>
      </w:r>
      <w:r>
        <w:noBreakHyphen/>
      </w:r>
      <w:r>
        <w:t xml:space="preserve">75, 168 P.3d 731, 736 (2007).</w:t>
      </w:r>
    </w:p>
  </w:footnote>
  <w:footnote w:id="65">
    <w:p>
      <w:pPr>
        <w:pStyle w:val="FootnoteText"/>
      </w:pPr>
      <w:r>
        <w:rPr>
          <w:rStyle w:val="FootnoteReference"/>
        </w:rPr>
        <w:footnoteRef/>
      </w:r>
      <w:r>
        <w:t xml:space="preserve"> </w:t>
      </w:r>
      <w:r>
        <w:rPr>
          <w:i/>
          <w:iCs/>
        </w:rPr>
        <w:t xml:space="preserve">SW Gas</w:t>
      </w:r>
      <w:r>
        <w:rPr>
          <w:i/>
          <w:iCs/>
        </w:rPr>
        <w:t xml:space="preserve"> </w:t>
      </w:r>
      <w:r>
        <w:rPr>
          <w:i/>
          <w:iCs/>
        </w:rPr>
        <w:t xml:space="preserve">Corp. v. Pub. Serv. Comm’n</w:t>
      </w:r>
      <w:r>
        <w:t xml:space="preserve">, 92 Nev. 48, 57 546 P.2d 219, 225 (1976) (internal quotation omitted).</w:t>
      </w:r>
    </w:p>
  </w:footnote>
  <w:footnote w:id="66">
    <w:p>
      <w:pPr>
        <w:pStyle w:val="FootnoteText"/>
      </w:pPr>
      <w:r>
        <w:rPr>
          <w:rStyle w:val="FootnoteReference"/>
        </w:rPr>
        <w:footnoteRef/>
      </w:r>
      <w:r>
        <w:t xml:space="preserve"> </w:t>
      </w:r>
      <w:r>
        <w:t xml:space="preserve">124 Nev. 579, 588, 188 P.3d 1112, 1118 (2008).</w:t>
      </w:r>
    </w:p>
  </w:footnote>
  <w:footnote w:id="67">
    <w:p>
      <w:pPr>
        <w:pStyle w:val="FootnoteText"/>
      </w:pPr>
      <w:r>
        <w:rPr>
          <w:rStyle w:val="FootnoteReference"/>
        </w:rPr>
        <w:footnoteRef/>
      </w:r>
      <w:r>
        <w:t xml:space="preserve"> </w:t>
      </w:r>
      <w:r>
        <w:rPr>
          <w:i/>
          <w:iCs/>
        </w:rPr>
        <w:t xml:space="preserve">Id.</w:t>
      </w:r>
      <w:r>
        <w:t xml:space="preserve"> </w:t>
      </w:r>
      <w:r>
        <w:t xml:space="preserve">at 599.</w:t>
      </w:r>
    </w:p>
  </w:footnote>
  <w:footnote w:id="68">
    <w:p>
      <w:pPr>
        <w:pStyle w:val="FootnoteText"/>
      </w:pPr>
      <w:r>
        <w:rPr>
          <w:rStyle w:val="FootnoteReference"/>
        </w:rPr>
        <w:footnoteRef/>
      </w:r>
      <w:r>
        <w:t xml:space="preserve"> </w:t>
      </w:r>
      <w:r>
        <w:rPr>
          <w:i/>
          <w:iCs/>
        </w:rPr>
        <w:t xml:space="preserve">See Garvin</w:t>
      </w:r>
      <w:r>
        <w:rPr>
          <w:i/>
          <w:iCs/>
        </w:rPr>
        <w:t xml:space="preserve"> </w:t>
      </w:r>
      <w:r>
        <w:rPr>
          <w:i/>
          <w:iCs/>
        </w:rPr>
        <w:t xml:space="preserve">v. Ninth Judicial Dist. Court</w:t>
      </w:r>
      <w:r>
        <w:t xml:space="preserve">, 118 Nev. 749, 766 n. 76, 59 P.3d 1180 (2002) (“[S]evere time constraints render an appeal inadequate.”).</w:t>
      </w:r>
    </w:p>
  </w:footnote>
  <w:footnote w:id="69">
    <w:p>
      <w:pPr>
        <w:pStyle w:val="FootnoteText"/>
      </w:pPr>
      <w:r>
        <w:rPr>
          <w:rStyle w:val="FootnoteReference"/>
        </w:rPr>
        <w:footnoteRef/>
      </w:r>
      <w:r>
        <w:t xml:space="preserve"> </w:t>
      </w:r>
      <w:r>
        <w:rPr>
          <w:i/>
          <w:iCs/>
        </w:rPr>
        <w:t xml:space="preserve">Diaz v.</w:t>
      </w:r>
      <w:r>
        <w:rPr>
          <w:i/>
          <w:iCs/>
        </w:rPr>
        <w:t xml:space="preserve"> </w:t>
      </w:r>
      <w:r>
        <w:rPr>
          <w:i/>
          <w:iCs/>
        </w:rPr>
        <w:t xml:space="preserve">Eighth Judicial Dist. Court</w:t>
      </w:r>
      <w:r>
        <w:t xml:space="preserve">, 116 Nev. 88, 993 P.2d 50 (2000), quoting</w:t>
      </w:r>
      <w:r>
        <w:t xml:space="preserve"> </w:t>
      </w:r>
      <w:r>
        <w:rPr>
          <w:i/>
          <w:iCs/>
        </w:rPr>
        <w:t xml:space="preserve">Business Computer Rentals</w:t>
      </w:r>
      <w:r>
        <w:rPr>
          <w:i/>
          <w:iCs/>
        </w:rPr>
        <w:t xml:space="preserve"> </w:t>
      </w:r>
      <w:r>
        <w:rPr>
          <w:i/>
          <w:iCs/>
        </w:rPr>
        <w:t xml:space="preserve">v. State Treas.</w:t>
      </w:r>
      <w:r>
        <w:t xml:space="preserve">, 114 Nev. 63, 67, 953 P.2d 13, 15 (1998).</w:t>
      </w:r>
    </w:p>
  </w:footnote>
  <w:footnote w:id="70">
    <w:p>
      <w:pPr>
        <w:pStyle w:val="FootnoteText"/>
      </w:pPr>
      <w:r>
        <w:rPr>
          <w:rStyle w:val="FootnoteReference"/>
        </w:rPr>
        <w:footnoteRef/>
      </w:r>
      <w:r>
        <w:t xml:space="preserve"> </w:t>
      </w:r>
      <w:r>
        <w:rPr>
          <w:i/>
          <w:iCs/>
        </w:rPr>
        <w:t xml:space="preserve">Child v. Lomax</w:t>
      </w:r>
      <w:r>
        <w:t xml:space="preserve">, 124 Nev. 600, 604</w:t>
      </w:r>
      <w:r>
        <w:noBreakHyphen/>
      </w:r>
      <w:r>
        <w:t xml:space="preserve">06, 188 P.3d 1103, 1106</w:t>
      </w:r>
      <w:r>
        <w:noBreakHyphen/>
      </w:r>
      <w:r>
        <w:t xml:space="preserve">07 (2008) (stating in connection to a challenge to a single candidate’s eligibility, “[d]ue to the statewide significance of the question presented, a postelection challenge does not provide an adequate means to avoid impairing voter input”).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22" w:lineRule="exact"/>
      <w:ind w:left="720" w:right="720" w:firstLine="0"/>
    </w:pPr>
  </w:style>
  <w:style w:type="paragraph" w:customStyle="1" w:styleId="XdQuoteFirst">
    <w:name w:val="Xd Quote First"/>
    <w:basedOn w:val="Normal"/>
    <w:qFormat/>
    <w:pPr>
      <w:spacing w:before="224" w:after="168" w:line="322" w:lineRule="exact"/>
      <w:ind w:left="720" w:right="720" w:firstLine="0"/>
    </w:pPr>
  </w:style>
  <w:style w:type="paragraph" w:customStyle="1" w:styleId="XdQuoteLast">
    <w:name w:val="Xd Quote Last"/>
    <w:basedOn w:val="Normal"/>
    <w:qFormat/>
    <w:pPr>
      <w:spacing w:before="168"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