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00" w:lineRule="exact"/>
        <w:ind w:left="0" w:firstLine="0"/>
        <w:jc w:val="center"/>
      </w:pPr>
      <w:r>
        <w:rPr>
          <w:b/>
          <w:bCs/>
          <w:sz w:val="20"/>
          <w:szCs w:val="20"/>
        </w:rPr>
        <w:t xml:space="preserve">IN</w:t>
      </w:r>
      <w:r>
        <w:rPr>
          <w:b/>
          <w:bCs/>
          <w:sz w:val="20"/>
          <w:szCs w:val="20"/>
        </w:rPr>
        <w:t xml:space="preserve"> </w:t>
      </w:r>
      <w:r>
        <w:rPr>
          <w:b/>
          <w:bCs/>
          <w:sz w:val="20"/>
          <w:szCs w:val="20"/>
        </w:rPr>
        <w:t xml:space="preserve">THE</w:t>
      </w:r>
      <w:r>
        <w:rPr>
          <w:b/>
          <w:bCs/>
          <w:sz w:val="20"/>
          <w:szCs w:val="20"/>
        </w:rPr>
        <w:t xml:space="preserve"> </w:t>
      </w:r>
      <w:r>
        <w:rPr>
          <w:b/>
          <w:bCs/>
          <w:sz w:val="20"/>
          <w:szCs w:val="20"/>
        </w:rPr>
        <w:t xml:space="preserve">SUPREME</w:t>
      </w:r>
      <w:r>
        <w:rPr>
          <w:b/>
          <w:bCs/>
          <w:sz w:val="20"/>
          <w:szCs w:val="20"/>
        </w:rPr>
        <w:t xml:space="preserve"> </w:t>
      </w:r>
      <w:r>
        <w:rPr>
          <w:b/>
          <w:bCs/>
          <w:sz w:val="20"/>
          <w:szCs w:val="20"/>
        </w:rPr>
        <w:t xml:space="preserve">COURT</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WISCONSIN</w:t>
      </w:r>
    </w:p>
    <w:p>
      <w:pPr>
        <w:spacing w:before="216" w:after="0" w:line="200" w:lineRule="exact"/>
        <w:ind w:left="0" w:firstLine="0"/>
        <w:jc w:val="center"/>
      </w:pPr>
      <w:r>
        <w:rPr>
          <w:sz w:val="20"/>
          <w:szCs w:val="20"/>
        </w:rPr>
        <w:t xml:space="preserve">No.</w:t>
      </w:r>
      <w:r>
        <w:rPr>
          <w:sz w:val="20"/>
          <w:szCs w:val="20"/>
        </w:rPr>
        <w:t xml:space="preserve"> </w:t>
      </w:r>
      <w:r>
        <w:rPr>
          <w:sz w:val="20"/>
          <w:szCs w:val="20"/>
        </w:rPr>
        <w:t xml:space="preserve">2023AP001399-OA</w:t>
      </w:r>
    </w:p>
    <w:p>
      <w:pPr>
        <w:spacing w:before="180" w:after="0" w:line="200" w:lineRule="exact"/>
        <w:ind w:left="0" w:firstLine="0"/>
        <w:jc w:val="center"/>
      </w:pPr>
      <w:r>
        <w:rPr>
          <w:sz w:val="20"/>
          <w:szCs w:val="20"/>
        </w:rPr>
        <w:t xml:space="preserve">REBECCA</w:t>
      </w:r>
      <w:r>
        <w:rPr>
          <w:sz w:val="20"/>
          <w:szCs w:val="20"/>
        </w:rPr>
        <w:t xml:space="preserve"> </w:t>
      </w:r>
      <w:r>
        <w:rPr>
          <w:sz w:val="20"/>
          <w:szCs w:val="20"/>
        </w:rPr>
        <w:t xml:space="preserve">CLARKE,</w:t>
      </w:r>
      <w:r>
        <w:rPr>
          <w:sz w:val="20"/>
          <w:szCs w:val="20"/>
        </w:rPr>
        <w:t xml:space="preserve"> </w:t>
      </w:r>
      <w:r>
        <w:rPr>
          <w:sz w:val="20"/>
          <w:szCs w:val="20"/>
        </w:rPr>
        <w:t xml:space="preserve">RUBEN</w:t>
      </w:r>
      <w:r>
        <w:rPr>
          <w:sz w:val="20"/>
          <w:szCs w:val="20"/>
        </w:rPr>
        <w:t xml:space="preserve"> </w:t>
      </w:r>
      <w:r>
        <w:rPr>
          <w:sz w:val="20"/>
          <w:szCs w:val="20"/>
        </w:rPr>
        <w:t xml:space="preserve">ANTHONY,</w:t>
      </w:r>
      <w:r>
        <w:rPr>
          <w:sz w:val="20"/>
          <w:szCs w:val="20"/>
        </w:rPr>
        <w:t xml:space="preserve"> </w:t>
      </w:r>
      <w:r>
        <w:rPr>
          <w:sz w:val="20"/>
          <w:szCs w:val="20"/>
        </w:rPr>
        <w:t xml:space="preserve">TERRY</w:t>
      </w:r>
      <w:r>
        <w:rPr>
          <w:sz w:val="20"/>
          <w:szCs w:val="20"/>
        </w:rPr>
        <w:t xml:space="preserve"> </w:t>
      </w:r>
      <w:r>
        <w:rPr>
          <w:sz w:val="20"/>
          <w:szCs w:val="20"/>
        </w:rPr>
        <w:t xml:space="preserve">DAWSON,</w:t>
      </w:r>
      <w:r>
        <w:rPr>
          <w:sz w:val="20"/>
          <w:szCs w:val="20"/>
        </w:rPr>
        <w:t xml:space="preserve"> </w:t>
      </w:r>
      <w:r>
        <w:rPr>
          <w:sz w:val="20"/>
          <w:szCs w:val="20"/>
        </w:rPr>
        <w:t xml:space="preserve">DANA</w:t>
      </w:r>
      <w:r>
        <w:rPr>
          <w:sz w:val="20"/>
          <w:szCs w:val="20"/>
        </w:rPr>
        <w:t xml:space="preserve"> </w:t>
      </w:r>
      <w:r>
        <w:rPr>
          <w:sz w:val="20"/>
          <w:szCs w:val="20"/>
        </w:rPr>
        <w:t xml:space="preserve">GLASSTEIN,</w:t>
      </w:r>
      <w:r>
        <w:rPr>
          <w:sz w:val="20"/>
          <w:szCs w:val="20"/>
        </w:rPr>
        <w:t xml:space="preserve"> </w:t>
      </w:r>
      <w:r>
        <w:rPr>
          <w:sz w:val="20"/>
          <w:szCs w:val="20"/>
        </w:rPr>
        <w:t xml:space="preserve">ANN</w:t>
      </w:r>
      <w:r>
        <w:rPr>
          <w:sz w:val="20"/>
          <w:szCs w:val="20"/>
        </w:rPr>
        <w:t xml:space="preserve"> </w:t>
      </w:r>
      <w:r>
        <w:rPr>
          <w:sz w:val="20"/>
          <w:szCs w:val="20"/>
        </w:rPr>
        <w:t xml:space="preserve">GROVES-LLOYD,</w:t>
      </w:r>
      <w:r>
        <w:rPr>
          <w:sz w:val="20"/>
          <w:szCs w:val="20"/>
        </w:rPr>
        <w:t xml:space="preserve"> </w:t>
      </w:r>
      <w:r>
        <w:rPr>
          <w:sz w:val="20"/>
          <w:szCs w:val="20"/>
        </w:rPr>
        <w:t xml:space="preserve">CARL</w:t>
      </w:r>
      <w:r>
        <w:rPr>
          <w:sz w:val="20"/>
          <w:szCs w:val="20"/>
        </w:rPr>
        <w:t xml:space="preserve"> </w:t>
      </w:r>
      <w:r>
        <w:rPr>
          <w:sz w:val="20"/>
          <w:szCs w:val="20"/>
        </w:rPr>
        <w:t xml:space="preserve">HUJET,</w:t>
      </w:r>
      <w:r>
        <w:rPr>
          <w:sz w:val="20"/>
          <w:szCs w:val="20"/>
        </w:rPr>
        <w:t xml:space="preserve"> </w:t>
      </w:r>
      <w:r>
        <w:rPr>
          <w:sz w:val="20"/>
          <w:szCs w:val="20"/>
        </w:rPr>
        <w:t xml:space="preserve">JERRY</w:t>
      </w:r>
      <w:r>
        <w:rPr>
          <w:sz w:val="20"/>
          <w:szCs w:val="20"/>
        </w:rPr>
        <w:t xml:space="preserve"> </w:t>
      </w:r>
      <w:r>
        <w:rPr>
          <w:sz w:val="20"/>
          <w:szCs w:val="20"/>
        </w:rPr>
        <w:t xml:space="preserve">IVERSON,</w:t>
      </w:r>
      <w:r>
        <w:rPr>
          <w:sz w:val="20"/>
          <w:szCs w:val="20"/>
        </w:rPr>
        <w:t xml:space="preserve"> </w:t>
      </w:r>
      <w:r>
        <w:rPr>
          <w:sz w:val="20"/>
          <w:szCs w:val="20"/>
        </w:rPr>
        <w:t xml:space="preserve">TIA</w:t>
      </w:r>
      <w:r>
        <w:rPr>
          <w:sz w:val="20"/>
          <w:szCs w:val="20"/>
        </w:rPr>
        <w:t xml:space="preserve"> </w:t>
      </w:r>
      <w:r>
        <w:rPr>
          <w:sz w:val="20"/>
          <w:szCs w:val="20"/>
        </w:rPr>
        <w:t xml:space="preserve">JOHNSON,</w:t>
      </w:r>
      <w:r>
        <w:rPr>
          <w:sz w:val="20"/>
          <w:szCs w:val="20"/>
        </w:rPr>
        <w:t xml:space="preserve"> </w:t>
      </w:r>
      <w:r>
        <w:rPr>
          <w:sz w:val="20"/>
          <w:szCs w:val="20"/>
        </w:rPr>
        <w:t xml:space="preserve">ANGIE</w:t>
      </w:r>
      <w:r>
        <w:rPr>
          <w:sz w:val="20"/>
          <w:szCs w:val="20"/>
        </w:rPr>
        <w:t xml:space="preserve"> </w:t>
      </w:r>
      <w:r>
        <w:rPr>
          <w:sz w:val="20"/>
          <w:szCs w:val="20"/>
        </w:rPr>
        <w:t xml:space="preserve">KIRST,</w:t>
      </w:r>
      <w:r>
        <w:rPr>
          <w:sz w:val="20"/>
          <w:szCs w:val="20"/>
        </w:rPr>
        <w:t xml:space="preserve"> </w:t>
      </w:r>
      <w:r>
        <w:rPr>
          <w:sz w:val="20"/>
          <w:szCs w:val="20"/>
        </w:rPr>
        <w:t xml:space="preserve">SELIKA</w:t>
      </w:r>
      <w:r>
        <w:rPr>
          <w:sz w:val="20"/>
          <w:szCs w:val="20"/>
        </w:rPr>
        <w:t xml:space="preserve"> </w:t>
      </w:r>
      <w:r>
        <w:rPr>
          <w:sz w:val="20"/>
          <w:szCs w:val="20"/>
        </w:rPr>
        <w:t xml:space="preserve">LAWTON,</w:t>
      </w:r>
      <w:r>
        <w:rPr>
          <w:sz w:val="20"/>
          <w:szCs w:val="20"/>
        </w:rPr>
        <w:t xml:space="preserve"> </w:t>
      </w:r>
      <w:r>
        <w:rPr>
          <w:sz w:val="20"/>
          <w:szCs w:val="20"/>
        </w:rPr>
        <w:t xml:space="preserve">FABIAN</w:t>
      </w:r>
      <w:r>
        <w:rPr>
          <w:sz w:val="20"/>
          <w:szCs w:val="20"/>
        </w:rPr>
        <w:t xml:space="preserve"> </w:t>
      </w:r>
      <w:r>
        <w:rPr>
          <w:sz w:val="20"/>
          <w:szCs w:val="20"/>
        </w:rPr>
        <w:t xml:space="preserve">MALDONADO,</w:t>
      </w:r>
      <w:r>
        <w:rPr>
          <w:sz w:val="20"/>
          <w:szCs w:val="20"/>
        </w:rPr>
        <w:t xml:space="preserve"> </w:t>
      </w:r>
      <w:r>
        <w:rPr>
          <w:sz w:val="20"/>
          <w:szCs w:val="20"/>
        </w:rPr>
        <w:t xml:space="preserve">ANNEMARIE</w:t>
      </w:r>
      <w:r>
        <w:rPr>
          <w:sz w:val="20"/>
          <w:szCs w:val="20"/>
        </w:rPr>
        <w:t xml:space="preserve"> </w:t>
      </w:r>
      <w:r>
        <w:rPr>
          <w:sz w:val="20"/>
          <w:szCs w:val="20"/>
        </w:rPr>
        <w:t xml:space="preserve">MCCLELLAN,</w:t>
      </w:r>
      <w:r>
        <w:rPr>
          <w:sz w:val="20"/>
          <w:szCs w:val="20"/>
        </w:rPr>
        <w:t xml:space="preserve"> </w:t>
      </w:r>
      <w:r>
        <w:rPr>
          <w:sz w:val="20"/>
          <w:szCs w:val="20"/>
        </w:rPr>
        <w:t xml:space="preserve">JAMES</w:t>
      </w:r>
      <w:r>
        <w:rPr>
          <w:sz w:val="20"/>
          <w:szCs w:val="20"/>
        </w:rPr>
        <w:t xml:space="preserve"> </w:t>
      </w:r>
      <w:r>
        <w:rPr>
          <w:sz w:val="20"/>
          <w:szCs w:val="20"/>
        </w:rPr>
        <w:t xml:space="preserve">MCNETT,</w:t>
      </w:r>
      <w:r>
        <w:rPr>
          <w:sz w:val="20"/>
          <w:szCs w:val="20"/>
        </w:rPr>
        <w:t xml:space="preserve"> </w:t>
      </w:r>
      <w:r>
        <w:rPr>
          <w:sz w:val="20"/>
          <w:szCs w:val="20"/>
        </w:rPr>
        <w:t xml:space="preserve">BRITTANY</w:t>
      </w:r>
      <w:r>
        <w:rPr>
          <w:sz w:val="20"/>
          <w:szCs w:val="20"/>
        </w:rPr>
        <w:t xml:space="preserve"> </w:t>
      </w:r>
      <w:r>
        <w:rPr>
          <w:sz w:val="20"/>
          <w:szCs w:val="20"/>
        </w:rPr>
        <w:t xml:space="preserve">MURIELLO,</w:t>
      </w:r>
      <w:r>
        <w:rPr>
          <w:sz w:val="20"/>
          <w:szCs w:val="20"/>
        </w:rPr>
        <w:t xml:space="preserve"> </w:t>
      </w:r>
      <w:r>
        <w:rPr>
          <w:sz w:val="20"/>
          <w:szCs w:val="20"/>
        </w:rPr>
        <w:t xml:space="preserve">ELA</w:t>
      </w:r>
      <w:r>
        <w:rPr>
          <w:sz w:val="20"/>
          <w:szCs w:val="20"/>
        </w:rPr>
        <w:t xml:space="preserve"> </w:t>
      </w:r>
      <w:r>
        <w:rPr>
          <w:sz w:val="20"/>
          <w:szCs w:val="20"/>
        </w:rPr>
        <w:t xml:space="preserve">JOOSTEN</w:t>
      </w:r>
      <w:r>
        <w:rPr>
          <w:sz w:val="20"/>
          <w:szCs w:val="20"/>
        </w:rPr>
        <w:t xml:space="preserve"> </w:t>
      </w:r>
      <w:r>
        <w:rPr>
          <w:sz w:val="20"/>
          <w:szCs w:val="20"/>
        </w:rPr>
        <w:t xml:space="preserve">(PARI)</w:t>
      </w:r>
      <w:r>
        <w:rPr>
          <w:sz w:val="20"/>
          <w:szCs w:val="20"/>
        </w:rPr>
        <w:t xml:space="preserve"> </w:t>
      </w:r>
      <w:r>
        <w:rPr>
          <w:sz w:val="20"/>
          <w:szCs w:val="20"/>
        </w:rPr>
        <w:t xml:space="preserve">SCHILS,</w:t>
      </w:r>
      <w:r>
        <w:rPr>
          <w:sz w:val="20"/>
          <w:szCs w:val="20"/>
        </w:rPr>
        <w:t xml:space="preserve"> </w:t>
      </w:r>
      <w:r>
        <w:rPr>
          <w:sz w:val="20"/>
          <w:szCs w:val="20"/>
        </w:rPr>
        <w:t xml:space="preserve">NATHANIEL</w:t>
      </w:r>
      <w:r>
        <w:rPr>
          <w:sz w:val="20"/>
          <w:szCs w:val="20"/>
        </w:rPr>
        <w:t xml:space="preserve"> </w:t>
      </w:r>
      <w:r>
        <w:rPr>
          <w:sz w:val="20"/>
          <w:szCs w:val="20"/>
        </w:rPr>
        <w:t xml:space="preserve">SLACK,</w:t>
      </w:r>
      <w:r>
        <w:rPr>
          <w:sz w:val="20"/>
          <w:szCs w:val="20"/>
        </w:rPr>
        <w:t xml:space="preserve"> </w:t>
      </w:r>
      <w:r>
        <w:rPr>
          <w:sz w:val="20"/>
          <w:szCs w:val="20"/>
        </w:rPr>
        <w:t xml:space="preserve">MARY</w:t>
      </w:r>
      <w:r>
        <w:rPr>
          <w:sz w:val="20"/>
          <w:szCs w:val="20"/>
        </w:rPr>
        <w:t xml:space="preserve"> </w:t>
      </w:r>
      <w:r>
        <w:rPr>
          <w:sz w:val="20"/>
          <w:szCs w:val="20"/>
        </w:rPr>
        <w:t xml:space="preserve">SMITH-JOHNSON,</w:t>
      </w:r>
      <w:r>
        <w:rPr>
          <w:sz w:val="20"/>
          <w:szCs w:val="20"/>
        </w:rPr>
        <w:t xml:space="preserve"> </w:t>
      </w:r>
      <w:r>
        <w:rPr>
          <w:sz w:val="20"/>
          <w:szCs w:val="20"/>
        </w:rPr>
        <w:t xml:space="preserve">DENISE</w:t>
      </w:r>
      <w:r>
        <w:rPr>
          <w:sz w:val="20"/>
          <w:szCs w:val="20"/>
        </w:rPr>
        <w:t xml:space="preserve"> </w:t>
      </w:r>
      <w:r>
        <w:rPr>
          <w:sz w:val="20"/>
          <w:szCs w:val="20"/>
        </w:rPr>
        <w:t xml:space="preserve">(DEE)</w:t>
      </w:r>
      <w:r>
        <w:rPr>
          <w:sz w:val="20"/>
          <w:szCs w:val="20"/>
        </w:rPr>
        <w:t xml:space="preserve"> </w:t>
      </w:r>
      <w:r>
        <w:rPr>
          <w:sz w:val="20"/>
          <w:szCs w:val="20"/>
        </w:rPr>
        <w:t xml:space="preserve">SWEET,</w:t>
      </w:r>
      <w:r>
        <w:rPr>
          <w:sz w:val="20"/>
          <w:szCs w:val="20"/>
        </w:rPr>
        <w:t xml:space="preserve"> </w:t>
      </w:r>
      <w:r>
        <w:rPr>
          <w:sz w:val="20"/>
          <w:szCs w:val="20"/>
        </w:rPr>
        <w:t xml:space="preserve">AND</w:t>
      </w:r>
      <w:r>
        <w:rPr>
          <w:sz w:val="20"/>
          <w:szCs w:val="20"/>
        </w:rPr>
        <w:t xml:space="preserve"> </w:t>
      </w:r>
      <w:r>
        <w:rPr>
          <w:sz w:val="20"/>
          <w:szCs w:val="20"/>
        </w:rPr>
        <w:t xml:space="preserve">GABRIELLE</w:t>
      </w:r>
      <w:r>
        <w:rPr>
          <w:sz w:val="20"/>
          <w:szCs w:val="20"/>
        </w:rPr>
        <w:t xml:space="preserve"> </w:t>
      </w:r>
      <w:r>
        <w:rPr>
          <w:sz w:val="20"/>
          <w:szCs w:val="20"/>
        </w:rPr>
        <w:t xml:space="preserve">YOUNG,</w:t>
      </w:r>
    </w:p>
    <w:p>
      <w:pPr>
        <w:spacing w:before="0" w:after="0" w:line="200" w:lineRule="exact"/>
        <w:ind w:left="0" w:firstLine="0"/>
        <w:jc w:val="center"/>
      </w:pPr>
      <w:r>
        <w:rPr>
          <w:i/>
          <w:iCs/>
          <w:sz w:val="20"/>
          <w:szCs w:val="20"/>
        </w:rPr>
        <w:t xml:space="preserve">Petitioners,</w:t>
      </w:r>
    </w:p>
    <w:p>
      <w:pPr>
        <w:spacing w:before="180" w:after="0" w:line="200" w:lineRule="exact"/>
        <w:ind w:left="0" w:firstLine="0"/>
        <w:jc w:val="center"/>
      </w:pPr>
      <w:r>
        <w:rPr>
          <w:sz w:val="20"/>
          <w:szCs w:val="20"/>
        </w:rPr>
        <w:t xml:space="preserve">GOVERNOR</w:t>
      </w:r>
      <w:r>
        <w:rPr>
          <w:sz w:val="20"/>
          <w:szCs w:val="20"/>
        </w:rPr>
        <w:t xml:space="preserve"> </w:t>
      </w:r>
      <w:r>
        <w:rPr>
          <w:sz w:val="20"/>
          <w:szCs w:val="20"/>
        </w:rPr>
        <w:t xml:space="preserve">TONY</w:t>
      </w:r>
      <w:r>
        <w:rPr>
          <w:sz w:val="20"/>
          <w:szCs w:val="20"/>
        </w:rPr>
        <w:t xml:space="preserve"> </w:t>
      </w:r>
      <w:r>
        <w:rPr>
          <w:sz w:val="20"/>
          <w:szCs w:val="20"/>
        </w:rPr>
        <w:t xml:space="preserve">EVERS,</w:t>
      </w:r>
      <w:r>
        <w:rPr>
          <w:sz w:val="20"/>
          <w:szCs w:val="20"/>
        </w:rPr>
        <w:t xml:space="preserve"> </w:t>
      </w:r>
      <w:r>
        <w:rPr>
          <w:sz w:val="20"/>
          <w:szCs w:val="20"/>
        </w:rPr>
        <w:t xml:space="preserve">IN</w:t>
      </w:r>
      <w:r>
        <w:rPr>
          <w:sz w:val="20"/>
          <w:szCs w:val="20"/>
        </w:rPr>
        <w:t xml:space="preserve"> </w:t>
      </w:r>
      <w:r>
        <w:rPr>
          <w:sz w:val="20"/>
          <w:szCs w:val="20"/>
        </w:rPr>
        <w:t xml:space="preserve">HIS</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NATHAN</w:t>
      </w:r>
      <w:r>
        <w:rPr>
          <w:sz w:val="20"/>
          <w:szCs w:val="20"/>
        </w:rPr>
        <w:t xml:space="preserve"> </w:t>
      </w:r>
      <w:r>
        <w:rPr>
          <w:sz w:val="20"/>
          <w:szCs w:val="20"/>
        </w:rPr>
        <w:t xml:space="preserve">ATKINSON,</w:t>
      </w:r>
      <w:r>
        <w:rPr>
          <w:sz w:val="20"/>
          <w:szCs w:val="20"/>
        </w:rPr>
        <w:t xml:space="preserve"> </w:t>
      </w:r>
      <w:r>
        <w:rPr>
          <w:sz w:val="20"/>
          <w:szCs w:val="20"/>
        </w:rPr>
        <w:t xml:space="preserve">STEPHEN</w:t>
      </w:r>
      <w:r>
        <w:rPr>
          <w:sz w:val="20"/>
          <w:szCs w:val="20"/>
        </w:rPr>
        <w:t xml:space="preserve"> </w:t>
      </w:r>
      <w:r>
        <w:rPr>
          <w:sz w:val="20"/>
          <w:szCs w:val="20"/>
        </w:rPr>
        <w:t xml:space="preserve">JOSEPH</w:t>
      </w:r>
      <w:r>
        <w:rPr>
          <w:sz w:val="20"/>
          <w:szCs w:val="20"/>
        </w:rPr>
        <w:t xml:space="preserve"> </w:t>
      </w:r>
      <w:r>
        <w:rPr>
          <w:sz w:val="20"/>
          <w:szCs w:val="20"/>
        </w:rPr>
        <w:t xml:space="preserve">WRIGHT,</w:t>
      </w:r>
      <w:r>
        <w:rPr>
          <w:sz w:val="20"/>
          <w:szCs w:val="20"/>
        </w:rPr>
        <w:t xml:space="preserve"> </w:t>
      </w:r>
      <w:r>
        <w:rPr>
          <w:sz w:val="20"/>
          <w:szCs w:val="20"/>
        </w:rPr>
        <w:t xml:space="preserve">GARY</w:t>
      </w:r>
      <w:r>
        <w:rPr>
          <w:sz w:val="20"/>
          <w:szCs w:val="20"/>
        </w:rPr>
        <w:t xml:space="preserve"> </w:t>
      </w:r>
      <w:r>
        <w:rPr>
          <w:sz w:val="20"/>
          <w:szCs w:val="20"/>
        </w:rPr>
        <w:t xml:space="preserve">KRENZ,</w:t>
      </w:r>
      <w:r>
        <w:rPr>
          <w:sz w:val="20"/>
          <w:szCs w:val="20"/>
        </w:rPr>
        <w:t xml:space="preserve"> </w:t>
      </w:r>
      <w:r>
        <w:rPr>
          <w:sz w:val="20"/>
          <w:szCs w:val="20"/>
        </w:rPr>
        <w:t xml:space="preserve">SARAH</w:t>
      </w:r>
      <w:r>
        <w:rPr>
          <w:sz w:val="20"/>
          <w:szCs w:val="20"/>
        </w:rPr>
        <w:t xml:space="preserve"> </w:t>
      </w:r>
      <w:r>
        <w:rPr>
          <w:sz w:val="20"/>
          <w:szCs w:val="20"/>
        </w:rPr>
        <w:t xml:space="preserve">J.</w:t>
      </w:r>
      <w:r>
        <w:rPr>
          <w:sz w:val="20"/>
          <w:szCs w:val="20"/>
        </w:rPr>
        <w:t xml:space="preserve"> </w:t>
      </w:r>
      <w:r>
        <w:rPr>
          <w:sz w:val="20"/>
          <w:szCs w:val="20"/>
        </w:rPr>
        <w:t xml:space="preserve">HAMILTON,</w:t>
      </w:r>
      <w:r>
        <w:rPr>
          <w:sz w:val="20"/>
          <w:szCs w:val="20"/>
        </w:rPr>
        <w:t xml:space="preserve"> </w:t>
      </w:r>
      <w:r>
        <w:rPr>
          <w:sz w:val="20"/>
          <w:szCs w:val="20"/>
        </w:rPr>
        <w:t xml:space="preserve">JEAN-LUC</w:t>
      </w:r>
      <w:r>
        <w:rPr>
          <w:sz w:val="20"/>
          <w:szCs w:val="20"/>
        </w:rPr>
        <w:t xml:space="preserve"> </w:t>
      </w:r>
      <w:r>
        <w:rPr>
          <w:sz w:val="20"/>
          <w:szCs w:val="20"/>
        </w:rPr>
        <w:t xml:space="preserve">THIFFEAULT,</w:t>
      </w:r>
      <w:r>
        <w:rPr>
          <w:sz w:val="20"/>
          <w:szCs w:val="20"/>
        </w:rPr>
        <w:t xml:space="preserve"> </w:t>
      </w:r>
      <w:r>
        <w:rPr>
          <w:sz w:val="20"/>
          <w:szCs w:val="20"/>
        </w:rPr>
        <w:t xml:space="preserve">SOMESH</w:t>
      </w:r>
      <w:r>
        <w:rPr>
          <w:sz w:val="20"/>
          <w:szCs w:val="20"/>
        </w:rPr>
        <w:t xml:space="preserve"> </w:t>
      </w:r>
      <w:r>
        <w:rPr>
          <w:sz w:val="20"/>
          <w:szCs w:val="20"/>
        </w:rPr>
        <w:t xml:space="preserve">JHA,</w:t>
      </w:r>
      <w:r>
        <w:rPr>
          <w:sz w:val="20"/>
          <w:szCs w:val="20"/>
        </w:rPr>
        <w:t xml:space="preserve"> </w:t>
      </w:r>
      <w:r>
        <w:rPr>
          <w:sz w:val="20"/>
          <w:szCs w:val="20"/>
        </w:rPr>
        <w:t xml:space="preserve">JOANNE</w:t>
      </w:r>
      <w:r>
        <w:rPr>
          <w:sz w:val="20"/>
          <w:szCs w:val="20"/>
        </w:rPr>
        <w:t xml:space="preserve"> </w:t>
      </w:r>
      <w:r>
        <w:rPr>
          <w:sz w:val="20"/>
          <w:szCs w:val="20"/>
        </w:rPr>
        <w:t xml:space="preserve">KANE,</w:t>
      </w:r>
      <w:r>
        <w:rPr>
          <w:sz w:val="20"/>
          <w:szCs w:val="20"/>
        </w:rPr>
        <w:t xml:space="preserve"> </w:t>
      </w:r>
      <w:r>
        <w:rPr>
          <w:sz w:val="20"/>
          <w:szCs w:val="20"/>
        </w:rPr>
        <w:t xml:space="preserve">AND</w:t>
      </w:r>
      <w:r>
        <w:rPr>
          <w:sz w:val="20"/>
          <w:szCs w:val="20"/>
        </w:rPr>
        <w:t xml:space="preserve"> </w:t>
      </w:r>
      <w:r>
        <w:rPr>
          <w:sz w:val="20"/>
          <w:szCs w:val="20"/>
        </w:rPr>
        <w:t xml:space="preserve">LEAH</w:t>
      </w:r>
      <w:r>
        <w:rPr>
          <w:sz w:val="20"/>
          <w:szCs w:val="20"/>
        </w:rPr>
        <w:t xml:space="preserve"> </w:t>
      </w:r>
      <w:r>
        <w:rPr>
          <w:sz w:val="20"/>
          <w:szCs w:val="20"/>
        </w:rPr>
        <w:t xml:space="preserve">DUDLEY,</w:t>
      </w:r>
    </w:p>
    <w:p>
      <w:pPr>
        <w:spacing w:before="0" w:after="0" w:line="200" w:lineRule="exact"/>
        <w:ind w:left="0" w:firstLine="0"/>
        <w:jc w:val="center"/>
      </w:pPr>
      <w:r>
        <w:rPr>
          <w:i/>
          <w:iCs/>
          <w:sz w:val="20"/>
          <w:szCs w:val="20"/>
        </w:rPr>
        <w:t xml:space="preserve">Intervenors-Petitioners,</w:t>
      </w:r>
    </w:p>
    <w:p>
      <w:pPr>
        <w:spacing w:before="180" w:after="0" w:line="200" w:lineRule="exact"/>
        <w:ind w:left="0" w:firstLine="0"/>
        <w:jc w:val="center"/>
      </w:pPr>
      <w:r>
        <w:rPr>
          <w:sz w:val="20"/>
          <w:szCs w:val="20"/>
        </w:rPr>
        <w:t xml:space="preserve">v.</w:t>
      </w:r>
    </w:p>
    <w:p>
      <w:pPr>
        <w:spacing w:before="180" w:after="0" w:line="200" w:lineRule="exact"/>
        <w:ind w:left="0" w:firstLine="0"/>
        <w:jc w:val="center"/>
      </w:pP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DON</w:t>
      </w:r>
      <w:r>
        <w:rPr>
          <w:sz w:val="20"/>
          <w:szCs w:val="20"/>
        </w:rPr>
        <w:t xml:space="preserve"> </w:t>
      </w:r>
      <w:r>
        <w:rPr>
          <w:sz w:val="20"/>
          <w:szCs w:val="20"/>
        </w:rPr>
        <w:t xml:space="preserve">MILLIS,</w:t>
      </w:r>
      <w:r>
        <w:rPr>
          <w:sz w:val="20"/>
          <w:szCs w:val="20"/>
        </w:rPr>
        <w:t xml:space="preserve"> </w:t>
      </w:r>
      <w:r>
        <w:rPr>
          <w:sz w:val="20"/>
          <w:szCs w:val="20"/>
        </w:rPr>
        <w:t xml:space="preserve">ROBERT</w:t>
      </w:r>
      <w:r>
        <w:rPr>
          <w:sz w:val="20"/>
          <w:szCs w:val="20"/>
        </w:rPr>
        <w:t xml:space="preserve"> </w:t>
      </w:r>
      <w:r>
        <w:rPr>
          <w:sz w:val="20"/>
          <w:szCs w:val="20"/>
        </w:rPr>
        <w:t xml:space="preserve">F.</w:t>
      </w:r>
      <w:r>
        <w:rPr>
          <w:sz w:val="20"/>
          <w:szCs w:val="20"/>
        </w:rPr>
        <w:t xml:space="preserve"> </w:t>
      </w:r>
      <w:r>
        <w:rPr>
          <w:sz w:val="20"/>
          <w:szCs w:val="20"/>
        </w:rPr>
        <w:t xml:space="preserve">SPINDELL,</w:t>
      </w:r>
      <w:r>
        <w:rPr>
          <w:sz w:val="20"/>
          <w:szCs w:val="20"/>
        </w:rPr>
        <w:t xml:space="preserve"> </w:t>
      </w:r>
      <w:r>
        <w:rPr>
          <w:sz w:val="20"/>
          <w:szCs w:val="20"/>
        </w:rPr>
        <w:t xml:space="preserve">JR.,</w:t>
      </w:r>
      <w:r>
        <w:rPr>
          <w:sz w:val="20"/>
          <w:szCs w:val="20"/>
        </w:rPr>
        <w:t xml:space="preserve"> </w:t>
      </w:r>
      <w:r>
        <w:rPr>
          <w:sz w:val="20"/>
          <w:szCs w:val="20"/>
        </w:rPr>
        <w:t xml:space="preserve">MARK</w:t>
      </w:r>
      <w:r>
        <w:rPr>
          <w:sz w:val="20"/>
          <w:szCs w:val="20"/>
        </w:rPr>
        <w:t xml:space="preserve"> </w:t>
      </w:r>
      <w:r>
        <w:rPr>
          <w:sz w:val="20"/>
          <w:szCs w:val="20"/>
        </w:rPr>
        <w:t xml:space="preserve">L.</w:t>
      </w:r>
      <w:r>
        <w:rPr>
          <w:sz w:val="20"/>
          <w:szCs w:val="20"/>
        </w:rPr>
        <w:t xml:space="preserve"> </w:t>
      </w:r>
      <w:r>
        <w:rPr>
          <w:sz w:val="20"/>
          <w:szCs w:val="20"/>
        </w:rPr>
        <w:t xml:space="preserve">THOMSEN,</w:t>
      </w:r>
      <w:r>
        <w:rPr>
          <w:sz w:val="20"/>
          <w:szCs w:val="20"/>
        </w:rPr>
        <w:t xml:space="preserve"> </w:t>
      </w:r>
      <w:r>
        <w:rPr>
          <w:sz w:val="20"/>
          <w:szCs w:val="20"/>
        </w:rPr>
        <w:t xml:space="preserve">ANN</w:t>
      </w:r>
      <w:r>
        <w:rPr>
          <w:sz w:val="20"/>
          <w:szCs w:val="20"/>
        </w:rPr>
        <w:t xml:space="preserve"> </w:t>
      </w:r>
      <w:r>
        <w:rPr>
          <w:sz w:val="20"/>
          <w:szCs w:val="20"/>
        </w:rPr>
        <w:t xml:space="preserve">S.</w:t>
      </w:r>
      <w:r>
        <w:rPr>
          <w:sz w:val="20"/>
          <w:szCs w:val="20"/>
        </w:rPr>
        <w:t xml:space="preserve"> </w:t>
      </w:r>
      <w:r>
        <w:rPr>
          <w:sz w:val="20"/>
          <w:szCs w:val="20"/>
        </w:rPr>
        <w:t xml:space="preserve">JACOBS,</w:t>
      </w:r>
      <w:r>
        <w:rPr>
          <w:sz w:val="20"/>
          <w:szCs w:val="20"/>
        </w:rPr>
        <w:t xml:space="preserve"> </w:t>
      </w:r>
      <w:r>
        <w:rPr>
          <w:sz w:val="20"/>
          <w:szCs w:val="20"/>
        </w:rPr>
        <w:t xml:space="preserve">MARGE</w:t>
      </w:r>
      <w:r>
        <w:rPr>
          <w:sz w:val="20"/>
          <w:szCs w:val="20"/>
        </w:rPr>
        <w:t xml:space="preserve"> </w:t>
      </w:r>
      <w:r>
        <w:rPr>
          <w:sz w:val="20"/>
          <w:szCs w:val="20"/>
        </w:rPr>
        <w:t xml:space="preserve">BOSTELMANN,</w:t>
      </w:r>
      <w:r>
        <w:rPr>
          <w:sz w:val="20"/>
          <w:szCs w:val="20"/>
        </w:rPr>
        <w:t xml:space="preserve"> </w:t>
      </w:r>
      <w:r>
        <w:rPr>
          <w:sz w:val="20"/>
          <w:szCs w:val="20"/>
        </w:rPr>
        <w:t xml:space="preserve">AND</w:t>
      </w:r>
      <w:r>
        <w:rPr>
          <w:sz w:val="20"/>
          <w:szCs w:val="20"/>
        </w:rPr>
        <w:t xml:space="preserve"> </w:t>
      </w:r>
      <w:r>
        <w:rPr>
          <w:sz w:val="20"/>
          <w:szCs w:val="20"/>
        </w:rPr>
        <w:t xml:space="preserve">JOSEPH</w:t>
      </w:r>
      <w:r>
        <w:rPr>
          <w:sz w:val="20"/>
          <w:szCs w:val="20"/>
        </w:rPr>
        <w:t xml:space="preserve"> </w:t>
      </w:r>
      <w:r>
        <w:rPr>
          <w:sz w:val="20"/>
          <w:szCs w:val="20"/>
        </w:rPr>
        <w:t xml:space="preserve">J.</w:t>
      </w:r>
      <w:r>
        <w:rPr>
          <w:sz w:val="20"/>
          <w:szCs w:val="20"/>
        </w:rPr>
        <w:t xml:space="preserve"> </w:t>
      </w:r>
      <w:r>
        <w:rPr>
          <w:sz w:val="20"/>
          <w:szCs w:val="20"/>
        </w:rPr>
        <w:t xml:space="preserve">CZARNEZKI,</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MEMBERS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MEAGAN</w:t>
      </w:r>
      <w:r>
        <w:rPr>
          <w:sz w:val="20"/>
          <w:szCs w:val="20"/>
        </w:rPr>
        <w:t xml:space="preserve"> </w:t>
      </w:r>
      <w:r>
        <w:rPr>
          <w:sz w:val="20"/>
          <w:szCs w:val="20"/>
        </w:rPr>
        <w:t xml:space="preserve">WOLFE,</w:t>
      </w:r>
      <w:r>
        <w:rPr>
          <w:sz w:val="20"/>
          <w:szCs w:val="20"/>
        </w:rPr>
        <w:t xml:space="preserve"> </w:t>
      </w:r>
      <w:r>
        <w:rPr>
          <w:sz w:val="20"/>
          <w:szCs w:val="20"/>
        </w:rPr>
        <w:t xml:space="preserve">IN</w:t>
      </w:r>
      <w:r>
        <w:rPr>
          <w:sz w:val="20"/>
          <w:szCs w:val="20"/>
        </w:rPr>
        <w:t xml:space="preserve"> </w:t>
      </w:r>
      <w:r>
        <w:rPr>
          <w:sz w:val="20"/>
          <w:szCs w:val="20"/>
        </w:rPr>
        <w:t xml:space="preserve">HER</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AS</w:t>
      </w:r>
      <w:r>
        <w:rPr>
          <w:sz w:val="20"/>
          <w:szCs w:val="20"/>
        </w:rPr>
        <w:t xml:space="preserve"> </w:t>
      </w:r>
      <w:r>
        <w:rPr>
          <w:sz w:val="20"/>
          <w:szCs w:val="20"/>
        </w:rPr>
        <w:t xml:space="preserve">THE</w:t>
      </w:r>
      <w:r>
        <w:rPr>
          <w:sz w:val="20"/>
          <w:szCs w:val="20"/>
        </w:rPr>
        <w:t xml:space="preserve"> </w:t>
      </w:r>
      <w:r>
        <w:rPr>
          <w:sz w:val="20"/>
          <w:szCs w:val="20"/>
        </w:rPr>
        <w:t xml:space="preserve">ADMINISTRATOR</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SENATOR</w:t>
      </w:r>
      <w:r>
        <w:rPr>
          <w:sz w:val="20"/>
          <w:szCs w:val="20"/>
        </w:rPr>
        <w:t xml:space="preserve"> </w:t>
      </w:r>
      <w:r>
        <w:rPr>
          <w:sz w:val="20"/>
          <w:szCs w:val="20"/>
        </w:rPr>
        <w:t xml:space="preserve">ANDRÉ</w:t>
      </w:r>
      <w:r>
        <w:rPr>
          <w:sz w:val="20"/>
          <w:szCs w:val="20"/>
        </w:rPr>
        <w:t xml:space="preserve"> </w:t>
      </w:r>
      <w:r>
        <w:rPr>
          <w:sz w:val="20"/>
          <w:szCs w:val="20"/>
        </w:rPr>
        <w:t xml:space="preserve">JACQUE,</w:t>
      </w:r>
      <w:r>
        <w:rPr>
          <w:sz w:val="20"/>
          <w:szCs w:val="20"/>
        </w:rPr>
        <w:t xml:space="preserve"> </w:t>
      </w:r>
      <w:r>
        <w:rPr>
          <w:sz w:val="20"/>
          <w:szCs w:val="20"/>
        </w:rPr>
        <w:t xml:space="preserve">SENATOR</w:t>
      </w:r>
      <w:r>
        <w:rPr>
          <w:sz w:val="20"/>
          <w:szCs w:val="20"/>
        </w:rPr>
        <w:t xml:space="preserve"> </w:t>
      </w:r>
      <w:r>
        <w:rPr>
          <w:sz w:val="20"/>
          <w:szCs w:val="20"/>
        </w:rPr>
        <w:t xml:space="preserve">TIM</w:t>
      </w:r>
      <w:r>
        <w:rPr>
          <w:sz w:val="20"/>
          <w:szCs w:val="20"/>
        </w:rPr>
        <w:t xml:space="preserve"> </w:t>
      </w:r>
      <w:r>
        <w:rPr>
          <w:sz w:val="20"/>
          <w:szCs w:val="20"/>
        </w:rPr>
        <w:t xml:space="preserve">CARPENTER,</w:t>
      </w:r>
      <w:r>
        <w:rPr>
          <w:sz w:val="20"/>
          <w:szCs w:val="20"/>
        </w:rPr>
        <w:t xml:space="preserve"> </w:t>
      </w:r>
      <w:r>
        <w:rPr>
          <w:sz w:val="20"/>
          <w:szCs w:val="20"/>
        </w:rPr>
        <w:t xml:space="preserve">SENATOR</w:t>
      </w:r>
      <w:r>
        <w:rPr>
          <w:sz w:val="20"/>
          <w:szCs w:val="20"/>
        </w:rPr>
        <w:t xml:space="preserve"> </w:t>
      </w:r>
      <w:r>
        <w:rPr>
          <w:sz w:val="20"/>
          <w:szCs w:val="20"/>
        </w:rPr>
        <w:t xml:space="preserve">ROB</w:t>
      </w:r>
      <w:r>
        <w:rPr>
          <w:sz w:val="20"/>
          <w:szCs w:val="20"/>
        </w:rPr>
        <w:t xml:space="preserve"> </w:t>
      </w:r>
      <w:r>
        <w:rPr>
          <w:sz w:val="20"/>
          <w:szCs w:val="20"/>
        </w:rPr>
        <w:t xml:space="preserve">HUTTON,</w:t>
      </w:r>
      <w:r>
        <w:rPr>
          <w:sz w:val="20"/>
          <w:szCs w:val="20"/>
        </w:rPr>
        <w:t xml:space="preserve"> </w:t>
      </w:r>
      <w:r>
        <w:rPr>
          <w:sz w:val="20"/>
          <w:szCs w:val="20"/>
        </w:rPr>
        <w:t xml:space="preserve">SENATOR</w:t>
      </w:r>
      <w:r>
        <w:rPr>
          <w:sz w:val="20"/>
          <w:szCs w:val="20"/>
        </w:rPr>
        <w:t xml:space="preserve"> </w:t>
      </w:r>
      <w:r>
        <w:rPr>
          <w:sz w:val="20"/>
          <w:szCs w:val="20"/>
        </w:rPr>
        <w:t xml:space="preserve">CHRIS</w:t>
      </w:r>
      <w:r>
        <w:rPr>
          <w:sz w:val="20"/>
          <w:szCs w:val="20"/>
        </w:rPr>
        <w:t xml:space="preserve"> </w:t>
      </w:r>
      <w:r>
        <w:rPr>
          <w:sz w:val="20"/>
          <w:szCs w:val="20"/>
        </w:rPr>
        <w:t xml:space="preserve">LARSON,</w:t>
      </w:r>
      <w:r>
        <w:rPr>
          <w:sz w:val="20"/>
          <w:szCs w:val="20"/>
        </w:rPr>
        <w:t xml:space="preserve"> </w:t>
      </w:r>
      <w:r>
        <w:rPr>
          <w:sz w:val="20"/>
          <w:szCs w:val="20"/>
        </w:rPr>
        <w:t xml:space="preserve">SENATOR</w:t>
      </w:r>
      <w:r>
        <w:rPr>
          <w:sz w:val="20"/>
          <w:szCs w:val="20"/>
        </w:rPr>
        <w:t xml:space="preserve"> </w:t>
      </w:r>
      <w:r>
        <w:rPr>
          <w:sz w:val="20"/>
          <w:szCs w:val="20"/>
        </w:rPr>
        <w:t xml:space="preserve">DEVIN</w:t>
      </w:r>
      <w:r>
        <w:rPr>
          <w:sz w:val="20"/>
          <w:szCs w:val="20"/>
        </w:rPr>
        <w:t xml:space="preserve"> </w:t>
      </w:r>
      <w:r>
        <w:rPr>
          <w:sz w:val="20"/>
          <w:szCs w:val="20"/>
        </w:rPr>
        <w:t xml:space="preserve">LEMAHIEU,</w:t>
      </w:r>
      <w:r>
        <w:rPr>
          <w:sz w:val="20"/>
          <w:szCs w:val="20"/>
        </w:rPr>
        <w:t xml:space="preserve"> </w:t>
      </w:r>
      <w:r>
        <w:rPr>
          <w:sz w:val="20"/>
          <w:szCs w:val="20"/>
        </w:rPr>
        <w:t xml:space="preserve">SENATOR</w:t>
      </w:r>
      <w:r>
        <w:rPr>
          <w:sz w:val="20"/>
          <w:szCs w:val="20"/>
        </w:rPr>
        <w:t xml:space="preserve"> </w:t>
      </w:r>
      <w:r>
        <w:rPr>
          <w:sz w:val="20"/>
          <w:szCs w:val="20"/>
        </w:rPr>
        <w:t xml:space="preserve">STEPHEN</w:t>
      </w:r>
      <w:r>
        <w:rPr>
          <w:sz w:val="20"/>
          <w:szCs w:val="20"/>
        </w:rPr>
        <w:t xml:space="preserve"> </w:t>
      </w:r>
      <w:r>
        <w:rPr>
          <w:sz w:val="20"/>
          <w:szCs w:val="20"/>
        </w:rPr>
        <w:t xml:space="preserve">L.</w:t>
      </w:r>
      <w:r>
        <w:rPr>
          <w:sz w:val="20"/>
          <w:szCs w:val="20"/>
        </w:rPr>
        <w:t xml:space="preserve"> </w:t>
      </w:r>
      <w:r>
        <w:rPr>
          <w:sz w:val="20"/>
          <w:szCs w:val="20"/>
        </w:rPr>
        <w:t xml:space="preserve">NASS,</w:t>
      </w:r>
      <w:r>
        <w:rPr>
          <w:sz w:val="20"/>
          <w:szCs w:val="20"/>
        </w:rPr>
        <w:t xml:space="preserve"> </w:t>
      </w:r>
      <w:r>
        <w:rPr>
          <w:sz w:val="20"/>
          <w:szCs w:val="20"/>
        </w:rPr>
        <w:t xml:space="preserve">SENATOR</w:t>
      </w:r>
      <w:r>
        <w:rPr>
          <w:sz w:val="20"/>
          <w:szCs w:val="20"/>
        </w:rPr>
        <w:t xml:space="preserve"> </w:t>
      </w:r>
      <w:r>
        <w:rPr>
          <w:sz w:val="20"/>
          <w:szCs w:val="20"/>
        </w:rPr>
        <w:t xml:space="preserve">JOHN</w:t>
      </w:r>
      <w:r>
        <w:rPr>
          <w:sz w:val="20"/>
          <w:szCs w:val="20"/>
        </w:rPr>
        <w:t xml:space="preserve"> </w:t>
      </w:r>
      <w:r>
        <w:rPr>
          <w:sz w:val="20"/>
          <w:szCs w:val="20"/>
        </w:rPr>
        <w:t xml:space="preserve">JAGLER,</w:t>
      </w:r>
      <w:r>
        <w:rPr>
          <w:sz w:val="20"/>
          <w:szCs w:val="20"/>
        </w:rPr>
        <w:t xml:space="preserve"> </w:t>
      </w:r>
      <w:r>
        <w:rPr>
          <w:sz w:val="20"/>
          <w:szCs w:val="20"/>
        </w:rPr>
        <w:t xml:space="preserve">SENATOR</w:t>
      </w:r>
      <w:r>
        <w:rPr>
          <w:sz w:val="20"/>
          <w:szCs w:val="20"/>
        </w:rPr>
        <w:t xml:space="preserve"> </w:t>
      </w:r>
      <w:r>
        <w:rPr>
          <w:sz w:val="20"/>
          <w:szCs w:val="20"/>
        </w:rPr>
        <w:t xml:space="preserve">MARK</w:t>
      </w:r>
      <w:r>
        <w:rPr>
          <w:sz w:val="20"/>
          <w:szCs w:val="20"/>
        </w:rPr>
        <w:t xml:space="preserve"> </w:t>
      </w:r>
      <w:r>
        <w:rPr>
          <w:sz w:val="20"/>
          <w:szCs w:val="20"/>
        </w:rPr>
        <w:t xml:space="preserve">SPREITZER,</w:t>
      </w:r>
      <w:r>
        <w:rPr>
          <w:sz w:val="20"/>
          <w:szCs w:val="20"/>
        </w:rPr>
        <w:t xml:space="preserve"> </w:t>
      </w:r>
      <w:r>
        <w:rPr>
          <w:sz w:val="20"/>
          <w:szCs w:val="20"/>
        </w:rPr>
        <w:t xml:space="preserve">SENATOR</w:t>
      </w:r>
      <w:r>
        <w:rPr>
          <w:sz w:val="20"/>
          <w:szCs w:val="20"/>
        </w:rPr>
        <w:t xml:space="preserve"> </w:t>
      </w:r>
      <w:r>
        <w:rPr>
          <w:sz w:val="20"/>
          <w:szCs w:val="20"/>
        </w:rPr>
        <w:t xml:space="preserve">HOWARD</w:t>
      </w:r>
      <w:r>
        <w:rPr>
          <w:sz w:val="20"/>
          <w:szCs w:val="20"/>
        </w:rPr>
        <w:t xml:space="preserve"> </w:t>
      </w:r>
      <w:r>
        <w:rPr>
          <w:sz w:val="20"/>
          <w:szCs w:val="20"/>
        </w:rPr>
        <w:t xml:space="preserve">L.</w:t>
      </w:r>
      <w:r>
        <w:rPr>
          <w:sz w:val="20"/>
          <w:szCs w:val="20"/>
        </w:rPr>
        <w:t xml:space="preserve"> </w:t>
      </w:r>
      <w:r>
        <w:rPr>
          <w:sz w:val="20"/>
          <w:szCs w:val="20"/>
        </w:rPr>
        <w:t xml:space="preserve">MARKLEIN,</w:t>
      </w:r>
      <w:r>
        <w:rPr>
          <w:sz w:val="20"/>
          <w:szCs w:val="20"/>
        </w:rPr>
        <w:t xml:space="preserve"> </w:t>
      </w:r>
      <w:r>
        <w:rPr>
          <w:sz w:val="20"/>
          <w:szCs w:val="20"/>
        </w:rPr>
        <w:t xml:space="preserve">SENATOR</w:t>
      </w:r>
      <w:r>
        <w:rPr>
          <w:sz w:val="20"/>
          <w:szCs w:val="20"/>
        </w:rPr>
        <w:t xml:space="preserve"> </w:t>
      </w:r>
      <w:r>
        <w:rPr>
          <w:sz w:val="20"/>
          <w:szCs w:val="20"/>
        </w:rPr>
        <w:t xml:space="preserve">RACHAEL</w:t>
      </w:r>
      <w:r>
        <w:rPr>
          <w:sz w:val="20"/>
          <w:szCs w:val="20"/>
        </w:rPr>
        <w:t xml:space="preserve"> </w:t>
      </w:r>
      <w:r>
        <w:rPr>
          <w:sz w:val="20"/>
          <w:szCs w:val="20"/>
        </w:rPr>
        <w:t xml:space="preserve">CABRAL-GUEVARA,</w:t>
      </w:r>
      <w:r>
        <w:rPr>
          <w:sz w:val="20"/>
          <w:szCs w:val="20"/>
        </w:rPr>
        <w:t xml:space="preserve"> </w:t>
      </w:r>
      <w:r>
        <w:rPr>
          <w:sz w:val="20"/>
          <w:szCs w:val="20"/>
        </w:rPr>
        <w:t xml:space="preserve">SENATOR</w:t>
      </w:r>
      <w:r>
        <w:rPr>
          <w:sz w:val="20"/>
          <w:szCs w:val="20"/>
        </w:rPr>
        <w:t xml:space="preserve"> </w:t>
      </w:r>
      <w:r>
        <w:rPr>
          <w:sz w:val="20"/>
          <w:szCs w:val="20"/>
        </w:rPr>
        <w:t xml:space="preserve">VAN</w:t>
      </w:r>
      <w:r>
        <w:rPr>
          <w:sz w:val="20"/>
          <w:szCs w:val="20"/>
        </w:rPr>
        <w:t xml:space="preserve"> </w:t>
      </w:r>
      <w:r>
        <w:rPr>
          <w:sz w:val="20"/>
          <w:szCs w:val="20"/>
        </w:rPr>
        <w:t xml:space="preserve">H.</w:t>
      </w:r>
      <w:r>
        <w:rPr>
          <w:sz w:val="20"/>
          <w:szCs w:val="20"/>
        </w:rPr>
        <w:t xml:space="preserve"> </w:t>
      </w:r>
      <w:r>
        <w:rPr>
          <w:sz w:val="20"/>
          <w:szCs w:val="20"/>
        </w:rPr>
        <w:t xml:space="preserve">WANGGAARD,</w:t>
      </w:r>
      <w:r>
        <w:rPr>
          <w:sz w:val="20"/>
          <w:szCs w:val="20"/>
        </w:rPr>
        <w:t xml:space="preserve"> </w:t>
      </w:r>
      <w:r>
        <w:rPr>
          <w:sz w:val="20"/>
          <w:szCs w:val="20"/>
        </w:rPr>
        <w:t xml:space="preserve">SENATOR</w:t>
      </w:r>
      <w:r>
        <w:rPr>
          <w:sz w:val="20"/>
          <w:szCs w:val="20"/>
        </w:rPr>
        <w:t xml:space="preserve"> </w:t>
      </w:r>
      <w:r>
        <w:rPr>
          <w:sz w:val="20"/>
          <w:szCs w:val="20"/>
        </w:rPr>
        <w:t xml:space="preserve">JESSE</w:t>
      </w:r>
      <w:r>
        <w:rPr>
          <w:sz w:val="20"/>
          <w:szCs w:val="20"/>
        </w:rPr>
        <w:t xml:space="preserve"> </w:t>
      </w:r>
      <w:r>
        <w:rPr>
          <w:sz w:val="20"/>
          <w:szCs w:val="20"/>
        </w:rPr>
        <w:t xml:space="preserve">L.</w:t>
      </w:r>
      <w:r>
        <w:rPr>
          <w:sz w:val="20"/>
          <w:szCs w:val="20"/>
        </w:rPr>
        <w:t xml:space="preserve"> </w:t>
      </w:r>
      <w:r>
        <w:rPr>
          <w:sz w:val="20"/>
          <w:szCs w:val="20"/>
        </w:rPr>
        <w:t xml:space="preserve">JAMES,</w:t>
      </w:r>
      <w:r>
        <w:rPr>
          <w:sz w:val="20"/>
          <w:szCs w:val="20"/>
        </w:rPr>
        <w:t xml:space="preserve"> </w:t>
      </w:r>
      <w:r>
        <w:rPr>
          <w:sz w:val="20"/>
          <w:szCs w:val="20"/>
        </w:rPr>
        <w:t xml:space="preserve">SENATOR</w:t>
      </w:r>
      <w:r>
        <w:rPr>
          <w:sz w:val="20"/>
          <w:szCs w:val="20"/>
        </w:rPr>
        <w:t xml:space="preserve"> </w:t>
      </w:r>
      <w:r>
        <w:rPr>
          <w:sz w:val="20"/>
          <w:szCs w:val="20"/>
        </w:rPr>
        <w:t xml:space="preserve">ROMAINE</w:t>
      </w:r>
      <w:r>
        <w:rPr>
          <w:sz w:val="20"/>
          <w:szCs w:val="20"/>
        </w:rPr>
        <w:t xml:space="preserve"> </w:t>
      </w:r>
      <w:r>
        <w:rPr>
          <w:sz w:val="20"/>
          <w:szCs w:val="20"/>
        </w:rPr>
        <w:t xml:space="preserve">ROBERT</w:t>
      </w:r>
      <w:r>
        <w:rPr>
          <w:sz w:val="20"/>
          <w:szCs w:val="20"/>
        </w:rPr>
        <w:t xml:space="preserve"> </w:t>
      </w:r>
      <w:r>
        <w:rPr>
          <w:sz w:val="20"/>
          <w:szCs w:val="20"/>
        </w:rPr>
        <w:t xml:space="preserve">QUINN,</w:t>
      </w:r>
      <w:r>
        <w:rPr>
          <w:sz w:val="20"/>
          <w:szCs w:val="20"/>
        </w:rPr>
        <w:t xml:space="preserve"> </w:t>
      </w:r>
      <w:r>
        <w:rPr>
          <w:sz w:val="20"/>
          <w:szCs w:val="20"/>
        </w:rPr>
        <w:t xml:space="preserve">SENATOR</w:t>
      </w:r>
      <w:r>
        <w:rPr>
          <w:sz w:val="20"/>
          <w:szCs w:val="20"/>
        </w:rPr>
        <w:t xml:space="preserve"> </w:t>
      </w:r>
      <w:r>
        <w:rPr>
          <w:sz w:val="20"/>
          <w:szCs w:val="20"/>
        </w:rPr>
        <w:t xml:space="preserve">DIANNE</w:t>
      </w:r>
      <w:r>
        <w:rPr>
          <w:sz w:val="20"/>
          <w:szCs w:val="20"/>
        </w:rPr>
        <w:t xml:space="preserve"> </w:t>
      </w:r>
      <w:r>
        <w:rPr>
          <w:sz w:val="20"/>
          <w:szCs w:val="20"/>
        </w:rPr>
        <w:t xml:space="preserve">H.</w:t>
      </w:r>
      <w:r>
        <w:rPr>
          <w:sz w:val="20"/>
          <w:szCs w:val="20"/>
        </w:rPr>
        <w:t xml:space="preserve"> </w:t>
      </w:r>
      <w:r>
        <w:rPr>
          <w:sz w:val="20"/>
          <w:szCs w:val="20"/>
        </w:rPr>
        <w:t xml:space="preserve">HESSELBEIN,</w:t>
      </w:r>
      <w:r>
        <w:rPr>
          <w:sz w:val="20"/>
          <w:szCs w:val="20"/>
        </w:rPr>
        <w:t xml:space="preserve"> </w:t>
      </w:r>
      <w:r>
        <w:rPr>
          <w:sz w:val="20"/>
          <w:szCs w:val="20"/>
        </w:rPr>
        <w:t xml:space="preserve">SENATOR</w:t>
      </w:r>
      <w:r>
        <w:rPr>
          <w:sz w:val="20"/>
          <w:szCs w:val="20"/>
        </w:rPr>
        <w:t xml:space="preserve"> </w:t>
      </w:r>
      <w:r>
        <w:rPr>
          <w:sz w:val="20"/>
          <w:szCs w:val="20"/>
        </w:rPr>
        <w:t xml:space="preserve">CORY</w:t>
      </w:r>
      <w:r>
        <w:rPr>
          <w:sz w:val="20"/>
          <w:szCs w:val="20"/>
        </w:rPr>
        <w:t xml:space="preserve"> </w:t>
      </w:r>
      <w:r>
        <w:rPr>
          <w:sz w:val="20"/>
          <w:szCs w:val="20"/>
        </w:rPr>
        <w:t xml:space="preserve">TOMCZYK,</w:t>
      </w:r>
      <w:r>
        <w:rPr>
          <w:sz w:val="20"/>
          <w:szCs w:val="20"/>
        </w:rPr>
        <w:t xml:space="preserve"> </w:t>
      </w:r>
      <w:r>
        <w:rPr>
          <w:sz w:val="20"/>
          <w:szCs w:val="20"/>
        </w:rPr>
        <w:t xml:space="preserve">SENATOR</w:t>
      </w:r>
      <w:r>
        <w:rPr>
          <w:sz w:val="20"/>
          <w:szCs w:val="20"/>
        </w:rPr>
        <w:t xml:space="preserve"> </w:t>
      </w:r>
      <w:r>
        <w:rPr>
          <w:sz w:val="20"/>
          <w:szCs w:val="20"/>
        </w:rPr>
        <w:t xml:space="preserve">JEFF</w:t>
      </w:r>
      <w:r>
        <w:rPr>
          <w:sz w:val="20"/>
          <w:szCs w:val="20"/>
        </w:rPr>
        <w:t xml:space="preserve"> </w:t>
      </w:r>
      <w:r>
        <w:rPr>
          <w:sz w:val="20"/>
          <w:szCs w:val="20"/>
        </w:rPr>
        <w:t xml:space="preserve">SMITH,</w:t>
      </w:r>
      <w:r>
        <w:rPr>
          <w:sz w:val="20"/>
          <w:szCs w:val="20"/>
        </w:rPr>
        <w:t xml:space="preserve"> </w:t>
      </w:r>
      <w:r>
        <w:rPr>
          <w:sz w:val="20"/>
          <w:szCs w:val="20"/>
        </w:rPr>
        <w:t xml:space="preserve">AND</w:t>
      </w:r>
      <w:r>
        <w:rPr>
          <w:sz w:val="20"/>
          <w:szCs w:val="20"/>
        </w:rPr>
        <w:t xml:space="preserve"> </w:t>
      </w:r>
      <w:r>
        <w:rPr>
          <w:sz w:val="20"/>
          <w:szCs w:val="20"/>
        </w:rPr>
        <w:t xml:space="preserve">SENATOR</w:t>
      </w:r>
      <w:r>
        <w:rPr>
          <w:sz w:val="20"/>
          <w:szCs w:val="20"/>
        </w:rPr>
        <w:t xml:space="preserve"> </w:t>
      </w:r>
      <w:r>
        <w:rPr>
          <w:sz w:val="20"/>
          <w:szCs w:val="20"/>
        </w:rPr>
        <w:t xml:space="preserve">CHRIS</w:t>
      </w:r>
      <w:r>
        <w:rPr>
          <w:sz w:val="20"/>
          <w:szCs w:val="20"/>
        </w:rPr>
        <w:t xml:space="preserve"> </w:t>
      </w:r>
      <w:r>
        <w:rPr>
          <w:sz w:val="20"/>
          <w:szCs w:val="20"/>
        </w:rPr>
        <w:t xml:space="preserve">KAPENGA,</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MEMBERS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SENATE,</w:t>
      </w:r>
    </w:p>
    <w:p>
      <w:pPr>
        <w:spacing w:before="0" w:after="0" w:line="200" w:lineRule="exact"/>
        <w:ind w:left="0" w:firstLine="0"/>
        <w:jc w:val="center"/>
      </w:pPr>
      <w:r>
        <w:rPr>
          <w:i/>
          <w:iCs/>
          <w:sz w:val="20"/>
          <w:szCs w:val="20"/>
        </w:rPr>
        <w:t xml:space="preserve">Respondents,</w:t>
      </w:r>
    </w:p>
    <w:p>
      <w:pPr>
        <w:spacing w:before="180" w:after="0" w:line="200" w:lineRule="exact"/>
        <w:ind w:left="0" w:firstLine="0"/>
        <w:jc w:val="center"/>
      </w:pPr>
      <w:r>
        <w:rPr>
          <w:sz w:val="20"/>
          <w:szCs w:val="20"/>
        </w:rPr>
        <w:t xml:space="preserve">WISCONSIN</w:t>
      </w:r>
      <w:r>
        <w:rPr>
          <w:sz w:val="20"/>
          <w:szCs w:val="20"/>
        </w:rPr>
        <w:t xml:space="preserve"> </w:t>
      </w:r>
      <w:r>
        <w:rPr>
          <w:sz w:val="20"/>
          <w:szCs w:val="20"/>
        </w:rPr>
        <w:t xml:space="preserve">LEGISLATURE;</w:t>
      </w:r>
      <w:r>
        <w:rPr>
          <w:sz w:val="20"/>
          <w:szCs w:val="20"/>
        </w:rPr>
        <w:t xml:space="preserve"> </w:t>
      </w:r>
      <w:r>
        <w:rPr>
          <w:sz w:val="20"/>
          <w:szCs w:val="20"/>
        </w:rPr>
        <w:t xml:space="preserve">BILLIE</w:t>
      </w:r>
      <w:r>
        <w:rPr>
          <w:sz w:val="20"/>
          <w:szCs w:val="20"/>
        </w:rPr>
        <w:t xml:space="preserve"> </w:t>
      </w:r>
      <w:r>
        <w:rPr>
          <w:sz w:val="20"/>
          <w:szCs w:val="20"/>
        </w:rPr>
        <w:t xml:space="preserve">JOHNSON,</w:t>
      </w:r>
      <w:r>
        <w:rPr>
          <w:sz w:val="20"/>
          <w:szCs w:val="20"/>
        </w:rPr>
        <w:t xml:space="preserve"> </w:t>
      </w:r>
      <w:r>
        <w:rPr>
          <w:sz w:val="20"/>
          <w:szCs w:val="20"/>
        </w:rPr>
        <w:t xml:space="preserve">CHRIS</w:t>
      </w:r>
      <w:r>
        <w:rPr>
          <w:sz w:val="20"/>
          <w:szCs w:val="20"/>
        </w:rPr>
        <w:t xml:space="preserve"> </w:t>
      </w:r>
      <w:r>
        <w:rPr>
          <w:sz w:val="20"/>
          <w:szCs w:val="20"/>
        </w:rPr>
        <w:t xml:space="preserve">GOEBEL,</w:t>
      </w:r>
      <w:r>
        <w:rPr>
          <w:sz w:val="20"/>
          <w:szCs w:val="20"/>
        </w:rPr>
        <w:t xml:space="preserve"> </w:t>
      </w:r>
      <w:r>
        <w:rPr>
          <w:sz w:val="20"/>
          <w:szCs w:val="20"/>
        </w:rPr>
        <w:t xml:space="preserve">ED</w:t>
      </w:r>
      <w:r>
        <w:rPr>
          <w:sz w:val="20"/>
          <w:szCs w:val="20"/>
        </w:rPr>
        <w:t xml:space="preserve"> </w:t>
      </w:r>
      <w:r>
        <w:rPr>
          <w:sz w:val="20"/>
          <w:szCs w:val="20"/>
        </w:rPr>
        <w:t xml:space="preserve">PERKINS,</w:t>
      </w:r>
      <w:r>
        <w:rPr>
          <w:sz w:val="20"/>
          <w:szCs w:val="20"/>
        </w:rPr>
        <w:t xml:space="preserve"> </w:t>
      </w:r>
      <w:r>
        <w:rPr>
          <w:sz w:val="20"/>
          <w:szCs w:val="20"/>
        </w:rPr>
        <w:t xml:space="preserve">ERIC</w:t>
      </w:r>
      <w:r>
        <w:rPr>
          <w:sz w:val="20"/>
          <w:szCs w:val="20"/>
        </w:rPr>
        <w:t xml:space="preserve"> </w:t>
      </w:r>
      <w:r>
        <w:rPr>
          <w:sz w:val="20"/>
          <w:szCs w:val="20"/>
        </w:rPr>
        <w:t xml:space="preserve">O’KEEFE,</w:t>
      </w:r>
      <w:r>
        <w:rPr>
          <w:sz w:val="20"/>
          <w:szCs w:val="20"/>
        </w:rPr>
        <w:t xml:space="preserve"> </w:t>
      </w:r>
      <w:r>
        <w:rPr>
          <w:sz w:val="20"/>
          <w:szCs w:val="20"/>
        </w:rPr>
        <w:t xml:space="preserve">JOE</w:t>
      </w:r>
      <w:r>
        <w:rPr>
          <w:sz w:val="20"/>
          <w:szCs w:val="20"/>
        </w:rPr>
        <w:t xml:space="preserve"> </w:t>
      </w:r>
      <w:r>
        <w:rPr>
          <w:sz w:val="20"/>
          <w:szCs w:val="20"/>
        </w:rPr>
        <w:t xml:space="preserve">SANFELIPPO,</w:t>
      </w:r>
      <w:r>
        <w:rPr>
          <w:sz w:val="20"/>
          <w:szCs w:val="20"/>
        </w:rPr>
        <w:t xml:space="preserve"> </w:t>
      </w:r>
      <w:r>
        <w:rPr>
          <w:sz w:val="20"/>
          <w:szCs w:val="20"/>
        </w:rPr>
        <w:t xml:space="preserve">TERRY</w:t>
      </w:r>
      <w:r>
        <w:rPr>
          <w:sz w:val="20"/>
          <w:szCs w:val="20"/>
        </w:rPr>
        <w:t xml:space="preserve"> </w:t>
      </w:r>
      <w:r>
        <w:rPr>
          <w:sz w:val="20"/>
          <w:szCs w:val="20"/>
        </w:rPr>
        <w:t xml:space="preserve">MOULTON,</w:t>
      </w:r>
      <w:r>
        <w:rPr>
          <w:sz w:val="20"/>
          <w:szCs w:val="20"/>
        </w:rPr>
        <w:t xml:space="preserve"> </w:t>
      </w:r>
      <w:r>
        <w:rPr>
          <w:sz w:val="20"/>
          <w:szCs w:val="20"/>
        </w:rPr>
        <w:t xml:space="preserve">ROBERT</w:t>
      </w:r>
      <w:r>
        <w:rPr>
          <w:sz w:val="20"/>
          <w:szCs w:val="20"/>
        </w:rPr>
        <w:t xml:space="preserve"> </w:t>
      </w:r>
      <w:r>
        <w:rPr>
          <w:sz w:val="20"/>
          <w:szCs w:val="20"/>
        </w:rPr>
        <w:t xml:space="preserve">JENSEN,</w:t>
      </w:r>
      <w:r>
        <w:rPr>
          <w:sz w:val="20"/>
          <w:szCs w:val="20"/>
        </w:rPr>
        <w:t xml:space="preserve"> </w:t>
      </w:r>
      <w:r>
        <w:rPr>
          <w:sz w:val="20"/>
          <w:szCs w:val="20"/>
        </w:rPr>
        <w:t xml:space="preserve">RON</w:t>
      </w:r>
      <w:r>
        <w:rPr>
          <w:sz w:val="20"/>
          <w:szCs w:val="20"/>
        </w:rPr>
        <w:t xml:space="preserve"> </w:t>
      </w:r>
      <w:r>
        <w:rPr>
          <w:sz w:val="20"/>
          <w:szCs w:val="20"/>
        </w:rPr>
        <w:t xml:space="preserve">ZAHN,</w:t>
      </w:r>
      <w:r>
        <w:rPr>
          <w:sz w:val="20"/>
          <w:szCs w:val="20"/>
        </w:rPr>
        <w:t xml:space="preserve"> </w:t>
      </w:r>
      <w:r>
        <w:rPr>
          <w:sz w:val="20"/>
          <w:szCs w:val="20"/>
        </w:rPr>
        <w:t xml:space="preserve">RUTH</w:t>
      </w:r>
      <w:r>
        <w:rPr>
          <w:sz w:val="20"/>
          <w:szCs w:val="20"/>
        </w:rPr>
        <w:t xml:space="preserve"> </w:t>
      </w:r>
      <w:r>
        <w:rPr>
          <w:sz w:val="20"/>
          <w:szCs w:val="20"/>
        </w:rPr>
        <w:t xml:space="preserve">ELMER,</w:t>
      </w:r>
      <w:r>
        <w:rPr>
          <w:sz w:val="20"/>
          <w:szCs w:val="20"/>
        </w:rPr>
        <w:t xml:space="preserve"> </w:t>
      </w:r>
      <w:r>
        <w:rPr>
          <w:sz w:val="20"/>
          <w:szCs w:val="20"/>
        </w:rPr>
        <w:t xml:space="preserve">AND</w:t>
      </w:r>
      <w:r>
        <w:rPr>
          <w:sz w:val="20"/>
          <w:szCs w:val="20"/>
        </w:rPr>
        <w:t xml:space="preserve"> </w:t>
      </w:r>
      <w:r>
        <w:rPr>
          <w:sz w:val="20"/>
          <w:szCs w:val="20"/>
        </w:rPr>
        <w:t xml:space="preserve">RUTH</w:t>
      </w:r>
      <w:r>
        <w:rPr>
          <w:sz w:val="20"/>
          <w:szCs w:val="20"/>
        </w:rPr>
        <w:t xml:space="preserve"> </w:t>
      </w:r>
      <w:r>
        <w:rPr>
          <w:sz w:val="20"/>
          <w:szCs w:val="20"/>
        </w:rPr>
        <w:t xml:space="preserve">STRECK,</w:t>
      </w:r>
    </w:p>
    <w:p>
      <w:pPr>
        <w:spacing w:before="0" w:after="0" w:line="200" w:lineRule="exact"/>
        <w:ind w:left="0" w:firstLine="0"/>
        <w:jc w:val="center"/>
      </w:pPr>
      <w:r>
        <w:rPr>
          <w:i/>
          <w:iCs/>
          <w:sz w:val="20"/>
          <w:szCs w:val="20"/>
        </w:rPr>
        <w:t xml:space="preserve">Intervenors-Respondents.</w:t>
      </w:r>
    </w:p>
    <w:p>
      <w:pPr>
        <w:spacing w:before="360" w:after="0" w:line="200" w:lineRule="exact"/>
        <w:ind w:left="0" w:firstLine="0"/>
        <w:jc w:val="center"/>
      </w:pPr>
      <w:r>
        <w:rPr>
          <w:b/>
          <w:bCs/>
          <w:sz w:val="20"/>
          <w:szCs w:val="20"/>
        </w:rPr>
        <w:t xml:space="preserve">RESPONSE</w:t>
      </w:r>
      <w:r>
        <w:rPr>
          <w:b/>
          <w:bCs/>
          <w:sz w:val="20"/>
          <w:szCs w:val="20"/>
        </w:rPr>
        <w:t xml:space="preserve"> </w:t>
      </w:r>
      <w:r>
        <w:rPr>
          <w:b/>
          <w:bCs/>
          <w:sz w:val="20"/>
          <w:szCs w:val="20"/>
        </w:rPr>
        <w:t xml:space="preserve">BRIEF</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INTERVENOR-RESPONDENT</w:t>
      </w:r>
      <w:r>
        <w:rPr>
          <w:b/>
          <w:bCs/>
          <w:sz w:val="20"/>
          <w:szCs w:val="20"/>
        </w:rPr>
        <w:t xml:space="preserve"> </w:t>
      </w:r>
      <w:r>
        <w:rPr>
          <w:b/>
          <w:bCs/>
          <w:sz w:val="20"/>
          <w:szCs w:val="20"/>
        </w:rPr>
        <w:t xml:space="preserve">WISCONSIN</w:t>
      </w:r>
      <w:r>
        <w:rPr>
          <w:b/>
          <w:bCs/>
          <w:sz w:val="20"/>
          <w:szCs w:val="20"/>
        </w:rPr>
        <w:t xml:space="preserve"> </w:t>
      </w:r>
      <w:r>
        <w:rPr>
          <w:b/>
          <w:bCs/>
          <w:sz w:val="20"/>
          <w:szCs w:val="20"/>
        </w:rPr>
        <w:t xml:space="preserve">LEGISLATURE</w:t>
      </w:r>
      <w:r>
        <w:rPr>
          <w:b/>
          <w:bCs/>
          <w:sz w:val="20"/>
          <w:szCs w:val="20"/>
        </w:rPr>
        <w:t xml:space="preserve"> </w:t>
      </w:r>
      <w:r>
        <w:rPr>
          <w:b/>
          <w:bCs/>
          <w:sz w:val="20"/>
          <w:szCs w:val="20"/>
        </w:rPr>
        <w:t xml:space="preserve">AND</w:t>
      </w:r>
      <w:r>
        <w:rPr>
          <w:b/>
          <w:bCs/>
          <w:sz w:val="20"/>
          <w:szCs w:val="20"/>
        </w:rPr>
        <w:t xml:space="preserve"> </w:t>
      </w:r>
      <w:r>
        <w:rPr>
          <w:b/>
          <w:bCs/>
          <w:sz w:val="20"/>
          <w:szCs w:val="20"/>
        </w:rPr>
        <w:t xml:space="preserve">RESPONDENTS</w:t>
      </w:r>
      <w:r>
        <w:rPr>
          <w:b/>
          <w:bCs/>
          <w:sz w:val="20"/>
          <w:szCs w:val="20"/>
        </w:rPr>
        <w:t xml:space="preserve"> </w:t>
      </w:r>
      <w:r>
        <w:rPr>
          <w:b/>
          <w:bCs/>
          <w:sz w:val="20"/>
          <w:szCs w:val="20"/>
        </w:rPr>
        <w:t xml:space="preserve">SENATORS</w:t>
      </w:r>
      <w:r>
        <w:rPr>
          <w:b/>
          <w:bCs/>
          <w:sz w:val="20"/>
          <w:szCs w:val="20"/>
        </w:rPr>
        <w:t xml:space="preserve"> </w:t>
      </w:r>
      <w:r>
        <w:rPr>
          <w:b/>
          <w:bCs/>
          <w:sz w:val="20"/>
          <w:szCs w:val="20"/>
        </w:rPr>
        <w:t xml:space="preserve">CABRAL-GUEVARA,</w:t>
      </w:r>
      <w:r>
        <w:rPr>
          <w:b/>
          <w:bCs/>
          <w:sz w:val="20"/>
          <w:szCs w:val="20"/>
        </w:rPr>
        <w:t xml:space="preserve"> </w:t>
      </w:r>
      <w:r>
        <w:rPr>
          <w:b/>
          <w:bCs/>
          <w:sz w:val="20"/>
          <w:szCs w:val="20"/>
        </w:rPr>
        <w:t xml:space="preserve">HUTTON,</w:t>
      </w:r>
      <w:r>
        <w:rPr>
          <w:b/>
          <w:bCs/>
          <w:sz w:val="20"/>
          <w:szCs w:val="20"/>
        </w:rPr>
        <w:t xml:space="preserve"> </w:t>
      </w:r>
      <w:r>
        <w:rPr>
          <w:b/>
          <w:bCs/>
          <w:sz w:val="20"/>
          <w:szCs w:val="20"/>
        </w:rPr>
        <w:t xml:space="preserve">JACQUE,</w:t>
      </w:r>
      <w:r>
        <w:rPr>
          <w:b/>
          <w:bCs/>
          <w:sz w:val="20"/>
          <w:szCs w:val="20"/>
        </w:rPr>
        <w:t xml:space="preserve"> </w:t>
      </w:r>
      <w:r>
        <w:rPr>
          <w:b/>
          <w:bCs/>
          <w:sz w:val="20"/>
          <w:szCs w:val="20"/>
        </w:rPr>
        <w:t xml:space="preserve">JAGLER,</w:t>
      </w:r>
      <w:r>
        <w:rPr>
          <w:b/>
          <w:bCs/>
          <w:sz w:val="20"/>
          <w:szCs w:val="20"/>
        </w:rPr>
        <w:t xml:space="preserve"> </w:t>
      </w:r>
      <w:r>
        <w:rPr>
          <w:b/>
          <w:bCs/>
          <w:sz w:val="20"/>
          <w:szCs w:val="20"/>
        </w:rPr>
        <w:t xml:space="preserve">JAMES,</w:t>
      </w:r>
      <w:r>
        <w:rPr>
          <w:b/>
          <w:bCs/>
          <w:sz w:val="20"/>
          <w:szCs w:val="20"/>
        </w:rPr>
        <w:t xml:space="preserve"> </w:t>
      </w:r>
      <w:r>
        <w:rPr>
          <w:b/>
          <w:bCs/>
          <w:sz w:val="20"/>
          <w:szCs w:val="20"/>
        </w:rPr>
        <w:t xml:space="preserve">KAPENGA,</w:t>
      </w:r>
      <w:r>
        <w:rPr>
          <w:b/>
          <w:bCs/>
          <w:sz w:val="20"/>
          <w:szCs w:val="20"/>
        </w:rPr>
        <w:t xml:space="preserve"> </w:t>
      </w:r>
      <w:r>
        <w:rPr>
          <w:b/>
          <w:bCs/>
          <w:sz w:val="20"/>
          <w:szCs w:val="20"/>
        </w:rPr>
        <w:t xml:space="preserve">LEMAHIEU,</w:t>
      </w:r>
      <w:r>
        <w:rPr>
          <w:b/>
          <w:bCs/>
          <w:sz w:val="20"/>
          <w:szCs w:val="20"/>
        </w:rPr>
        <w:t xml:space="preserve"> </w:t>
      </w:r>
      <w:r>
        <w:rPr>
          <w:b/>
          <w:bCs/>
          <w:sz w:val="20"/>
          <w:szCs w:val="20"/>
        </w:rPr>
        <w:t xml:space="preserve">MARKLEIN,</w:t>
      </w:r>
      <w:r>
        <w:rPr>
          <w:b/>
          <w:bCs/>
          <w:sz w:val="20"/>
          <w:szCs w:val="20"/>
        </w:rPr>
        <w:t xml:space="preserve"> </w:t>
      </w:r>
      <w:r>
        <w:rPr>
          <w:b/>
          <w:bCs/>
          <w:sz w:val="20"/>
          <w:szCs w:val="20"/>
        </w:rPr>
        <w:t xml:space="preserve">NASS,</w:t>
      </w:r>
      <w:r>
        <w:rPr>
          <w:b/>
          <w:bCs/>
          <w:sz w:val="20"/>
          <w:szCs w:val="20"/>
        </w:rPr>
        <w:t xml:space="preserve"> </w:t>
      </w:r>
      <w:r>
        <w:rPr>
          <w:b/>
          <w:bCs/>
          <w:sz w:val="20"/>
          <w:szCs w:val="20"/>
        </w:rPr>
        <w:t xml:space="preserve">QUINN,</w:t>
      </w:r>
      <w:r>
        <w:rPr>
          <w:b/>
          <w:bCs/>
          <w:sz w:val="20"/>
          <w:szCs w:val="20"/>
        </w:rPr>
        <w:t xml:space="preserve"> </w:t>
      </w:r>
      <w:r>
        <w:rPr>
          <w:b/>
          <w:bCs/>
          <w:sz w:val="20"/>
          <w:szCs w:val="20"/>
        </w:rPr>
        <w:t xml:space="preserve">TOMCZYK,</w:t>
      </w:r>
      <w:r>
        <w:rPr>
          <w:b/>
          <w:bCs/>
          <w:sz w:val="20"/>
          <w:szCs w:val="20"/>
        </w:rPr>
        <w:t xml:space="preserve"> </w:t>
      </w:r>
      <w:r>
        <w:rPr>
          <w:b/>
          <w:bCs/>
          <w:sz w:val="20"/>
          <w:szCs w:val="20"/>
        </w:rPr>
        <w:t xml:space="preserve">AND</w:t>
      </w:r>
      <w:r>
        <w:rPr>
          <w:b/>
          <w:bCs/>
          <w:sz w:val="20"/>
          <w:szCs w:val="20"/>
        </w:rPr>
        <w:t xml:space="preserve"> </w:t>
      </w:r>
      <w:r>
        <w:rPr>
          <w:b/>
          <w:bCs/>
          <w:sz w:val="20"/>
          <w:szCs w:val="20"/>
        </w:rPr>
        <w:t xml:space="preserve">WANGGAARD</w:t>
      </w:r>
    </w:p>
    <w:p>
      <w:pPr>
        <w:spacing w:before="0" w:after="0" w:line="36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784"/>
        <w:gridCol w:w="2928"/>
        <w:gridCol w:w="2928"/>
      </w:tblGrid>
      <w:tr>
        <w:trPr>
          <w:cantSplit/>
        </w:trPr>
        <w:tc>
          <w:tcPr>
            <w:tcW w:w="2784" w:type="dxa"/>
          </w:tcPr>
          <w:p>
            <w:pPr>
              <w:spacing w:before="0" w:after="0" w:line="200" w:lineRule="exact"/>
              <w:ind w:left="0" w:firstLine="0"/>
              <w:jc w:val="left"/>
            </w:pPr>
            <w:r>
              <w:rPr>
                <w:b/>
                <w:bCs/>
                <w:sz w:val="20"/>
                <w:szCs w:val="20"/>
              </w:rPr>
              <w:t xml:space="preserve">KEVIN</w:t>
            </w:r>
            <w:r>
              <w:rPr>
                <w:b/>
                <w:bCs/>
                <w:sz w:val="20"/>
                <w:szCs w:val="20"/>
              </w:rPr>
              <w:t xml:space="preserve"> </w:t>
            </w:r>
            <w:r>
              <w:rPr>
                <w:b/>
                <w:bCs/>
                <w:sz w:val="20"/>
                <w:szCs w:val="20"/>
              </w:rPr>
              <w:t xml:space="preserve">M.</w:t>
            </w:r>
            <w:r>
              <w:rPr>
                <w:b/>
                <w:bCs/>
                <w:sz w:val="20"/>
                <w:szCs w:val="20"/>
              </w:rPr>
              <w:t xml:space="preserve"> </w:t>
            </w:r>
            <w:r>
              <w:rPr>
                <w:b/>
                <w:bCs/>
                <w:sz w:val="20"/>
                <w:szCs w:val="20"/>
              </w:rPr>
              <w:t xml:space="preserve">ST.</w:t>
            </w:r>
            <w:r>
              <w:rPr>
                <w:b/>
                <w:bCs/>
                <w:sz w:val="20"/>
                <w:szCs w:val="20"/>
              </w:rPr>
              <w:t xml:space="preserve"> </w:t>
            </w:r>
            <w:r>
              <w:rPr>
                <w:b/>
                <w:bCs/>
                <w:sz w:val="20"/>
                <w:szCs w:val="20"/>
              </w:rPr>
              <w:t xml:space="preserve">JOHN,</w:t>
            </w:r>
            <w:r>
              <w:rPr>
                <w:b/>
                <w:bCs/>
                <w:sz w:val="20"/>
                <w:szCs w:val="20"/>
              </w:rPr>
              <w:t xml:space="preserve"> </w:t>
            </w:r>
            <w:r>
              <w:rPr>
                <w:b/>
                <w:bCs/>
                <w:sz w:val="20"/>
                <w:szCs w:val="20"/>
              </w:rPr>
              <w:t xml:space="preserve">SBN</w:t>
            </w:r>
            <w:r>
              <w:rPr>
                <w:b/>
                <w:bCs/>
                <w:sz w:val="20"/>
                <w:szCs w:val="20"/>
              </w:rPr>
              <w:t xml:space="preserve"> </w:t>
            </w:r>
            <w:r>
              <w:rPr>
                <w:b/>
                <w:bCs/>
                <w:sz w:val="20"/>
                <w:szCs w:val="20"/>
              </w:rPr>
              <w:t xml:space="preserve">1054815</w:t>
            </w:r>
          </w:p>
          <w:p>
            <w:pPr>
              <w:spacing w:before="0" w:after="0" w:line="200" w:lineRule="exact"/>
              <w:ind w:left="0" w:firstLine="0"/>
              <w:jc w:val="left"/>
            </w:pPr>
            <w:r>
              <w:rPr>
                <w:sz w:val="20"/>
                <w:szCs w:val="20"/>
              </w:rPr>
              <w:t xml:space="preserve">BELL</w:t>
            </w:r>
            <w:r>
              <w:rPr>
                <w:sz w:val="20"/>
                <w:szCs w:val="20"/>
              </w:rPr>
              <w:t xml:space="preserve"> </w:t>
            </w:r>
            <w:r>
              <w:rPr>
                <w:sz w:val="20"/>
                <w:szCs w:val="20"/>
              </w:rPr>
              <w:t xml:space="preserve">GIFTOS</w:t>
            </w:r>
            <w:r>
              <w:rPr>
                <w:sz w:val="20"/>
                <w:szCs w:val="20"/>
              </w:rPr>
              <w:t xml:space="preserve"> </w:t>
            </w:r>
            <w:r>
              <w:rPr>
                <w:sz w:val="20"/>
                <w:szCs w:val="20"/>
              </w:rPr>
              <w:t xml:space="preserve">ST.</w:t>
            </w:r>
            <w:r>
              <w:rPr>
                <w:sz w:val="20"/>
                <w:szCs w:val="20"/>
              </w:rPr>
              <w:t xml:space="preserve"> </w:t>
            </w:r>
            <w:r>
              <w:rPr>
                <w:sz w:val="20"/>
                <w:szCs w:val="20"/>
              </w:rPr>
              <w:t xml:space="preserve">JOHN</w:t>
            </w:r>
            <w:r>
              <w:rPr>
                <w:sz w:val="20"/>
                <w:szCs w:val="20"/>
              </w:rPr>
              <w:t xml:space="preserve"> </w:t>
            </w:r>
            <w:r>
              <w:rPr>
                <w:sz w:val="20"/>
                <w:szCs w:val="20"/>
              </w:rPr>
              <w:t xml:space="preserve">LLC</w:t>
            </w:r>
          </w:p>
          <w:p>
            <w:pPr>
              <w:spacing w:before="0" w:after="0" w:line="200" w:lineRule="exact"/>
              <w:ind w:left="0" w:firstLine="0"/>
              <w:jc w:val="left"/>
            </w:pPr>
            <w:r>
              <w:rPr>
                <w:sz w:val="20"/>
                <w:szCs w:val="20"/>
              </w:rPr>
              <w:t xml:space="preserve">5325</w:t>
            </w:r>
            <w:r>
              <w:rPr>
                <w:sz w:val="20"/>
                <w:szCs w:val="20"/>
              </w:rPr>
              <w:t xml:space="preserve"> </w:t>
            </w:r>
            <w:r>
              <w:rPr>
                <w:sz w:val="20"/>
                <w:szCs w:val="20"/>
              </w:rPr>
              <w:t xml:space="preserve">Wall</w:t>
            </w:r>
            <w:r>
              <w:rPr>
                <w:sz w:val="20"/>
                <w:szCs w:val="20"/>
              </w:rPr>
              <w:t xml:space="preserve"> </w:t>
            </w:r>
            <w:r>
              <w:rPr>
                <w:sz w:val="20"/>
                <w:szCs w:val="20"/>
              </w:rPr>
              <w:t xml:space="preserve">Street,</w:t>
            </w:r>
            <w:r>
              <w:rPr>
                <w:sz w:val="20"/>
                <w:szCs w:val="20"/>
              </w:rPr>
              <w:t xml:space="preserve"> </w:t>
            </w:r>
            <w:r>
              <w:rPr>
                <w:sz w:val="20"/>
                <w:szCs w:val="20"/>
              </w:rPr>
              <w:t xml:space="preserve">Suite</w:t>
            </w:r>
            <w:r>
              <w:rPr>
                <w:sz w:val="20"/>
                <w:szCs w:val="20"/>
              </w:rPr>
              <w:t xml:space="preserve"> </w:t>
            </w:r>
            <w:r>
              <w:rPr>
                <w:sz w:val="20"/>
                <w:szCs w:val="20"/>
              </w:rPr>
              <w:t xml:space="preserve">2200</w:t>
            </w:r>
          </w:p>
          <w:p>
            <w:pPr>
              <w:spacing w:before="0" w:after="0" w:line="200" w:lineRule="exact"/>
              <w:ind w:left="0" w:firstLine="0"/>
              <w:jc w:val="left"/>
            </w:pPr>
            <w:r>
              <w:rPr>
                <w:sz w:val="20"/>
                <w:szCs w:val="20"/>
              </w:rPr>
              <w:t xml:space="preserve">Madison,</w:t>
            </w:r>
            <w:r>
              <w:rPr>
                <w:sz w:val="20"/>
                <w:szCs w:val="20"/>
              </w:rPr>
              <w:t xml:space="preserve"> </w:t>
            </w:r>
            <w:r>
              <w:rPr>
                <w:sz w:val="20"/>
                <w:szCs w:val="20"/>
              </w:rPr>
              <w:t xml:space="preserve">WI</w:t>
            </w:r>
            <w:r>
              <w:rPr>
                <w:sz w:val="20"/>
                <w:szCs w:val="20"/>
              </w:rPr>
              <w:t xml:space="preserve"> </w:t>
            </w:r>
            <w:r>
              <w:rPr>
                <w:sz w:val="20"/>
                <w:szCs w:val="20"/>
              </w:rPr>
              <w:t xml:space="preserve">53718</w:t>
            </w:r>
          </w:p>
          <w:p>
            <w:pPr>
              <w:spacing w:before="0" w:after="0" w:line="200" w:lineRule="exact"/>
              <w:ind w:left="0" w:firstLine="0"/>
              <w:jc w:val="left"/>
            </w:pPr>
            <w:r>
              <w:rPr>
                <w:sz w:val="20"/>
                <w:szCs w:val="20"/>
              </w:rPr>
              <w:t xml:space="preserve">608.216.7995</w:t>
            </w:r>
          </w:p>
          <w:p>
            <w:pPr>
              <w:spacing w:before="0" w:after="0" w:line="200" w:lineRule="exact"/>
              <w:ind w:left="0" w:firstLine="0"/>
              <w:jc w:val="left"/>
            </w:pPr>
            <w:r>
              <w:rPr>
                <w:sz w:val="20"/>
                <w:szCs w:val="20"/>
              </w:rPr>
              <w:t xml:space="preserve">kstjohn@bellgiftos.com</w:t>
            </w:r>
          </w:p>
        </w:tc>
        <w:tc>
          <w:tcPr>
            <w:tcW w:w="2928" w:type="dxa"/>
            <w:tcMar>
              <w:left w:w="144" w:type="dxa"/>
            </w:tcMar>
          </w:tcPr>
          <w:p>
            <w:pPr>
              <w:spacing w:before="0" w:after="0" w:line="200" w:lineRule="exact"/>
              <w:ind w:left="0" w:firstLine="0"/>
              <w:jc w:val="left"/>
            </w:pPr>
            <w:r>
              <w:rPr>
                <w:b/>
                <w:bCs/>
                <w:sz w:val="20"/>
                <w:szCs w:val="20"/>
              </w:rPr>
              <w:t xml:space="preserve">JESSIE</w:t>
            </w:r>
            <w:r>
              <w:rPr>
                <w:b/>
                <w:bCs/>
                <w:sz w:val="20"/>
                <w:szCs w:val="20"/>
              </w:rPr>
              <w:t xml:space="preserve"> </w:t>
            </w:r>
            <w:r>
              <w:rPr>
                <w:b/>
                <w:bCs/>
                <w:sz w:val="20"/>
                <w:szCs w:val="20"/>
              </w:rPr>
              <w:t xml:space="preserve">AUGUSTYN,</w:t>
            </w:r>
            <w:r>
              <w:rPr>
                <w:b/>
                <w:bCs/>
                <w:sz w:val="20"/>
                <w:szCs w:val="20"/>
              </w:rPr>
              <w:t xml:space="preserve"> </w:t>
            </w:r>
            <w:r>
              <w:rPr>
                <w:b/>
                <w:bCs/>
                <w:sz w:val="20"/>
                <w:szCs w:val="20"/>
              </w:rPr>
              <w:t xml:space="preserve">SBN</w:t>
            </w:r>
            <w:r>
              <w:rPr>
                <w:b/>
                <w:bCs/>
                <w:sz w:val="20"/>
                <w:szCs w:val="20"/>
              </w:rPr>
              <w:t xml:space="preserve"> </w:t>
            </w:r>
            <w:r>
              <w:rPr>
                <w:b/>
                <w:bCs/>
                <w:sz w:val="20"/>
                <w:szCs w:val="20"/>
              </w:rPr>
              <w:t xml:space="preserve">1098680</w:t>
            </w:r>
          </w:p>
          <w:p>
            <w:pPr>
              <w:spacing w:before="0" w:after="0" w:line="200" w:lineRule="exact"/>
              <w:ind w:left="0" w:firstLine="0"/>
              <w:jc w:val="left"/>
            </w:pPr>
            <w:r>
              <w:rPr>
                <w:sz w:val="20"/>
                <w:szCs w:val="20"/>
              </w:rPr>
              <w:t xml:space="preserve">AUGUSTYN</w:t>
            </w:r>
            <w:r>
              <w:rPr>
                <w:sz w:val="20"/>
                <w:szCs w:val="20"/>
              </w:rPr>
              <w:t xml:space="preserve"> </w:t>
            </w:r>
            <w:r>
              <w:rPr>
                <w:sz w:val="20"/>
                <w:szCs w:val="20"/>
              </w:rPr>
              <w:t xml:space="preserve">LAW</w:t>
            </w:r>
            <w:r>
              <w:rPr>
                <w:sz w:val="20"/>
                <w:szCs w:val="20"/>
              </w:rPr>
              <w:t xml:space="preserve"> </w:t>
            </w:r>
            <w:r>
              <w:rPr>
                <w:sz w:val="20"/>
                <w:szCs w:val="20"/>
              </w:rPr>
              <w:t xml:space="preserve">LLC</w:t>
            </w:r>
          </w:p>
          <w:p>
            <w:pPr>
              <w:spacing w:before="0" w:after="0" w:line="200" w:lineRule="exact"/>
              <w:ind w:left="0" w:firstLine="0"/>
              <w:jc w:val="left"/>
            </w:pPr>
            <w:r>
              <w:rPr>
                <w:sz w:val="20"/>
                <w:szCs w:val="20"/>
              </w:rPr>
              <w:t xml:space="preserve">1835</w:t>
            </w:r>
            <w:r>
              <w:rPr>
                <w:sz w:val="20"/>
                <w:szCs w:val="20"/>
              </w:rPr>
              <w:t xml:space="preserve"> </w:t>
            </w:r>
            <w:r>
              <w:rPr>
                <w:sz w:val="20"/>
                <w:szCs w:val="20"/>
              </w:rPr>
              <w:t xml:space="preserve">E.</w:t>
            </w:r>
            <w:r>
              <w:rPr>
                <w:sz w:val="20"/>
                <w:szCs w:val="20"/>
              </w:rPr>
              <w:t xml:space="preserve"> </w:t>
            </w:r>
            <w:r>
              <w:rPr>
                <w:sz w:val="20"/>
                <w:szCs w:val="20"/>
              </w:rPr>
              <w:t xml:space="preserve">Edgewood</w:t>
            </w:r>
            <w:r>
              <w:rPr>
                <w:sz w:val="20"/>
                <w:szCs w:val="20"/>
              </w:rPr>
              <w:t xml:space="preserve"> </w:t>
            </w:r>
            <w:r>
              <w:rPr>
                <w:sz w:val="20"/>
                <w:szCs w:val="20"/>
              </w:rPr>
              <w:t xml:space="preserve">Dr.,</w:t>
            </w:r>
            <w:r>
              <w:rPr>
                <w:sz w:val="20"/>
                <w:szCs w:val="20"/>
              </w:rPr>
              <w:t xml:space="preserve"> </w:t>
            </w:r>
            <w:r>
              <w:rPr>
                <w:sz w:val="20"/>
                <w:szCs w:val="20"/>
              </w:rPr>
              <w:t xml:space="preserve">Suite</w:t>
            </w:r>
            <w:r>
              <w:rPr>
                <w:sz w:val="20"/>
                <w:szCs w:val="20"/>
              </w:rPr>
              <w:t xml:space="preserve"> </w:t>
            </w:r>
            <w:r>
              <w:rPr>
                <w:sz w:val="20"/>
                <w:szCs w:val="20"/>
              </w:rPr>
              <w:t xml:space="preserve">105</w:t>
              <w:noBreakHyphen/>
              <w:t xml:space="preserve">478</w:t>
            </w:r>
          </w:p>
          <w:p>
            <w:pPr>
              <w:spacing w:before="0" w:after="0" w:line="200" w:lineRule="exact"/>
              <w:ind w:left="0" w:firstLine="0"/>
              <w:jc w:val="left"/>
            </w:pPr>
            <w:r>
              <w:rPr>
                <w:sz w:val="20"/>
                <w:szCs w:val="20"/>
              </w:rPr>
              <w:t xml:space="preserve">Appleton,</w:t>
            </w:r>
            <w:r>
              <w:rPr>
                <w:sz w:val="20"/>
                <w:szCs w:val="20"/>
              </w:rPr>
              <w:t xml:space="preserve"> </w:t>
            </w:r>
            <w:r>
              <w:rPr>
                <w:sz w:val="20"/>
                <w:szCs w:val="20"/>
              </w:rPr>
              <w:t xml:space="preserve">WI</w:t>
            </w:r>
            <w:r>
              <w:rPr>
                <w:sz w:val="20"/>
                <w:szCs w:val="20"/>
              </w:rPr>
              <w:t xml:space="preserve"> </w:t>
            </w:r>
            <w:r>
              <w:rPr>
                <w:sz w:val="20"/>
                <w:szCs w:val="20"/>
              </w:rPr>
              <w:t xml:space="preserve">54913</w:t>
            </w:r>
          </w:p>
          <w:p>
            <w:pPr>
              <w:spacing w:before="0" w:after="0" w:line="200" w:lineRule="exact"/>
              <w:ind w:left="0" w:firstLine="0"/>
              <w:jc w:val="left"/>
            </w:pPr>
            <w:r>
              <w:rPr>
                <w:sz w:val="20"/>
                <w:szCs w:val="20"/>
              </w:rPr>
              <w:t xml:space="preserve">715.255.0817</w:t>
            </w:r>
          </w:p>
          <w:p>
            <w:pPr>
              <w:spacing w:before="0" w:after="0" w:line="200" w:lineRule="exact"/>
              <w:ind w:left="0" w:firstLine="0"/>
              <w:jc w:val="left"/>
            </w:pPr>
            <w:r>
              <w:rPr>
                <w:sz w:val="20"/>
                <w:szCs w:val="20"/>
              </w:rPr>
              <w:t xml:space="preserve">jessie@augustynlaw.com</w:t>
            </w:r>
          </w:p>
        </w:tc>
        <w:tc>
          <w:tcPr>
            <w:tcW w:w="2928" w:type="dxa"/>
            <w:tcMar>
              <w:left w:w="144" w:type="dxa"/>
            </w:tcMar>
          </w:tcPr>
          <w:p>
            <w:pPr>
              <w:spacing w:before="0" w:after="0" w:line="200" w:lineRule="exact"/>
              <w:ind w:left="0" w:firstLine="0"/>
              <w:jc w:val="left"/>
            </w:pPr>
            <w:r>
              <w:rPr>
                <w:b/>
                <w:bCs/>
                <w:sz w:val="20"/>
                <w:szCs w:val="20"/>
              </w:rPr>
              <w:t xml:space="preserve">TAYLOR</w:t>
            </w:r>
            <w:r>
              <w:rPr>
                <w:b/>
                <w:bCs/>
                <w:sz w:val="20"/>
                <w:szCs w:val="20"/>
              </w:rPr>
              <w:t xml:space="preserve"> </w:t>
            </w:r>
            <w:r>
              <w:rPr>
                <w:b/>
                <w:bCs/>
                <w:sz w:val="20"/>
                <w:szCs w:val="20"/>
              </w:rPr>
              <w:t xml:space="preserve">A.R.</w:t>
            </w:r>
            <w:r>
              <w:rPr>
                <w:b/>
                <w:bCs/>
                <w:sz w:val="20"/>
                <w:szCs w:val="20"/>
              </w:rPr>
              <w:t xml:space="preserve"> </w:t>
            </w:r>
            <w:r>
              <w:rPr>
                <w:b/>
                <w:bCs/>
                <w:sz w:val="20"/>
                <w:szCs w:val="20"/>
              </w:rPr>
              <w:t xml:space="preserve">MEEHAN*</w:t>
            </w:r>
          </w:p>
          <w:p>
            <w:pPr>
              <w:spacing w:before="0" w:after="0" w:line="200" w:lineRule="exact"/>
              <w:ind w:left="0" w:firstLine="0"/>
              <w:jc w:val="left"/>
            </w:pPr>
            <w:r>
              <w:rPr>
                <w:b/>
                <w:bCs/>
                <w:sz w:val="20"/>
                <w:szCs w:val="20"/>
              </w:rPr>
              <w:t xml:space="preserve">RACHAEL</w:t>
            </w:r>
            <w:r>
              <w:rPr>
                <w:b/>
                <w:bCs/>
                <w:sz w:val="20"/>
                <w:szCs w:val="20"/>
              </w:rPr>
              <w:t xml:space="preserve"> </w:t>
            </w:r>
            <w:r>
              <w:rPr>
                <w:b/>
                <w:bCs/>
                <w:sz w:val="20"/>
                <w:szCs w:val="20"/>
              </w:rPr>
              <w:t xml:space="preserve">C.</w:t>
            </w:r>
            <w:r>
              <w:rPr>
                <w:b/>
                <w:bCs/>
                <w:sz w:val="20"/>
                <w:szCs w:val="20"/>
              </w:rPr>
              <w:t xml:space="preserve"> </w:t>
            </w:r>
            <w:r>
              <w:rPr>
                <w:b/>
                <w:bCs/>
                <w:sz w:val="20"/>
                <w:szCs w:val="20"/>
              </w:rPr>
              <w:t xml:space="preserve">TUCKER*</w:t>
            </w:r>
          </w:p>
          <w:p>
            <w:pPr>
              <w:spacing w:before="0" w:after="0" w:line="200" w:lineRule="exact"/>
              <w:ind w:left="0" w:firstLine="0"/>
              <w:jc w:val="left"/>
            </w:pPr>
            <w:r>
              <w:rPr>
                <w:b/>
                <w:bCs/>
                <w:sz w:val="20"/>
                <w:szCs w:val="20"/>
              </w:rPr>
              <w:t xml:space="preserve">DANIEL</w:t>
            </w:r>
            <w:r>
              <w:rPr>
                <w:b/>
                <w:bCs/>
                <w:sz w:val="20"/>
                <w:szCs w:val="20"/>
              </w:rPr>
              <w:t xml:space="preserve"> </w:t>
            </w:r>
            <w:r>
              <w:rPr>
                <w:b/>
                <w:bCs/>
                <w:sz w:val="20"/>
                <w:szCs w:val="20"/>
              </w:rPr>
              <w:t xml:space="preserve">M.</w:t>
            </w:r>
            <w:r>
              <w:rPr>
                <w:b/>
                <w:bCs/>
                <w:sz w:val="20"/>
                <w:szCs w:val="20"/>
              </w:rPr>
              <w:t xml:space="preserve"> </w:t>
            </w:r>
            <w:r>
              <w:rPr>
                <w:b/>
                <w:bCs/>
                <w:sz w:val="20"/>
                <w:szCs w:val="20"/>
              </w:rPr>
              <w:t xml:space="preserve">VITAGLIANO*</w:t>
            </w:r>
          </w:p>
          <w:p>
            <w:pPr>
              <w:spacing w:before="0" w:after="0" w:line="200" w:lineRule="exact"/>
              <w:ind w:left="0" w:firstLine="0"/>
              <w:jc w:val="left"/>
            </w:pPr>
            <w:r>
              <w:rPr>
                <w:b/>
                <w:bCs/>
                <w:sz w:val="20"/>
                <w:szCs w:val="20"/>
              </w:rPr>
              <w:t xml:space="preserve">C’ZAR</w:t>
            </w:r>
            <w:r>
              <w:rPr>
                <w:b/>
                <w:bCs/>
                <w:sz w:val="20"/>
                <w:szCs w:val="20"/>
              </w:rPr>
              <w:t xml:space="preserve"> </w:t>
            </w:r>
            <w:r>
              <w:rPr>
                <w:b/>
                <w:bCs/>
                <w:sz w:val="20"/>
                <w:szCs w:val="20"/>
              </w:rPr>
              <w:t xml:space="preserve">D.</w:t>
            </w:r>
            <w:r>
              <w:rPr>
                <w:b/>
                <w:bCs/>
                <w:sz w:val="20"/>
                <w:szCs w:val="20"/>
              </w:rPr>
              <w:t xml:space="preserve"> </w:t>
            </w:r>
            <w:r>
              <w:rPr>
                <w:b/>
                <w:bCs/>
                <w:sz w:val="20"/>
                <w:szCs w:val="20"/>
              </w:rPr>
              <w:t xml:space="preserve">BERNSTEIN**</w:t>
            </w:r>
          </w:p>
          <w:p>
            <w:pPr>
              <w:spacing w:before="0" w:after="0" w:line="200" w:lineRule="exact"/>
              <w:ind w:left="0" w:firstLine="0"/>
              <w:jc w:val="left"/>
            </w:pPr>
            <w:r>
              <w:rPr>
                <w:sz w:val="20"/>
                <w:szCs w:val="20"/>
              </w:rPr>
              <w:t xml:space="preserve">CONSOVOY</w:t>
            </w:r>
            <w:r>
              <w:rPr>
                <w:sz w:val="20"/>
                <w:szCs w:val="20"/>
              </w:rPr>
              <w:t xml:space="preserve"> </w:t>
            </w:r>
            <w:r>
              <w:rPr>
                <w:sz w:val="20"/>
                <w:szCs w:val="20"/>
              </w:rPr>
              <w:t xml:space="preserve">MCCARTHY</w:t>
            </w:r>
            <w:r>
              <w:rPr>
                <w:sz w:val="20"/>
                <w:szCs w:val="20"/>
              </w:rPr>
              <w:t xml:space="preserve"> </w:t>
            </w:r>
            <w:r>
              <w:rPr>
                <w:sz w:val="20"/>
                <w:szCs w:val="20"/>
              </w:rPr>
              <w:t xml:space="preserve">PLLC</w:t>
            </w:r>
          </w:p>
          <w:p>
            <w:pPr>
              <w:spacing w:before="0" w:after="0" w:line="200" w:lineRule="exact"/>
              <w:ind w:left="0" w:firstLine="0"/>
              <w:jc w:val="left"/>
            </w:pPr>
            <w:r>
              <w:rPr>
                <w:sz w:val="20"/>
                <w:szCs w:val="20"/>
              </w:rPr>
              <w:t xml:space="preserve">1600</w:t>
            </w:r>
            <w:r>
              <w:rPr>
                <w:sz w:val="20"/>
                <w:szCs w:val="20"/>
              </w:rPr>
              <w:t xml:space="preserve"> </w:t>
            </w:r>
            <w:r>
              <w:rPr>
                <w:sz w:val="20"/>
                <w:szCs w:val="20"/>
              </w:rPr>
              <w:t xml:space="preserve">Wilson</w:t>
            </w:r>
            <w:r>
              <w:rPr>
                <w:sz w:val="20"/>
                <w:szCs w:val="20"/>
              </w:rPr>
              <w:t xml:space="preserve"> </w:t>
            </w:r>
            <w:r>
              <w:rPr>
                <w:sz w:val="20"/>
                <w:szCs w:val="20"/>
              </w:rPr>
              <w:t xml:space="preserve">Blvd.,</w:t>
            </w:r>
            <w:r>
              <w:rPr>
                <w:sz w:val="20"/>
                <w:szCs w:val="20"/>
              </w:rPr>
              <w:t xml:space="preserve"> </w:t>
            </w:r>
            <w:r>
              <w:rPr>
                <w:sz w:val="20"/>
                <w:szCs w:val="20"/>
              </w:rPr>
              <w:t xml:space="preserve">Suite</w:t>
            </w:r>
            <w:r>
              <w:rPr>
                <w:sz w:val="20"/>
                <w:szCs w:val="20"/>
              </w:rPr>
              <w:t xml:space="preserve"> </w:t>
            </w:r>
            <w:r>
              <w:rPr>
                <w:sz w:val="20"/>
                <w:szCs w:val="20"/>
              </w:rPr>
              <w:t xml:space="preserve">700</w:t>
            </w:r>
          </w:p>
          <w:p>
            <w:pPr>
              <w:spacing w:before="0" w:after="0" w:line="200" w:lineRule="exact"/>
              <w:ind w:left="0" w:firstLine="0"/>
              <w:jc w:val="left"/>
            </w:pPr>
            <w:r>
              <w:rPr>
                <w:sz w:val="20"/>
                <w:szCs w:val="20"/>
              </w:rPr>
              <w:t xml:space="preserve">Arlington,</w:t>
            </w:r>
            <w:r>
              <w:rPr>
                <w:sz w:val="20"/>
                <w:szCs w:val="20"/>
              </w:rPr>
              <w:t xml:space="preserve"> </w:t>
            </w:r>
            <w:r>
              <w:rPr>
                <w:sz w:val="20"/>
                <w:szCs w:val="20"/>
              </w:rPr>
              <w:t xml:space="preserve">VA</w:t>
            </w:r>
            <w:r>
              <w:rPr>
                <w:sz w:val="20"/>
                <w:szCs w:val="20"/>
              </w:rPr>
              <w:t xml:space="preserve"> </w:t>
            </w:r>
            <w:r>
              <w:rPr>
                <w:sz w:val="20"/>
                <w:szCs w:val="20"/>
              </w:rPr>
              <w:t xml:space="preserve">22209</w:t>
            </w:r>
          </w:p>
          <w:p>
            <w:pPr>
              <w:spacing w:before="0" w:after="0" w:line="200" w:lineRule="exact"/>
              <w:ind w:left="0" w:firstLine="0"/>
              <w:jc w:val="left"/>
            </w:pPr>
            <w:r>
              <w:rPr>
                <w:sz w:val="20"/>
                <w:szCs w:val="20"/>
              </w:rPr>
              <w:t xml:space="preserve">703.243.9423</w:t>
            </w:r>
          </w:p>
          <w:p>
            <w:pPr>
              <w:spacing w:before="0" w:after="0" w:line="200" w:lineRule="exact"/>
              <w:ind w:left="0" w:firstLine="0"/>
              <w:jc w:val="left"/>
            </w:pPr>
            <w:r>
              <w:rPr>
                <w:sz w:val="20"/>
                <w:szCs w:val="20"/>
              </w:rPr>
              <w:t xml:space="preserve">taylor@consovoymccarthy.com</w:t>
            </w:r>
          </w:p>
        </w:tc>
      </w:tr>
    </w:tbl>
    <w:p>
      <w:pPr>
        <w:spacing w:before="0" w:after="0" w:line="14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784"/>
        <w:gridCol w:w="2928"/>
        <w:gridCol w:w="2928"/>
      </w:tblGrid>
      <w:tr>
        <w:trPr>
          <w:cantSplit/>
        </w:trPr>
        <w:tc>
          <w:tcPr>
            <w:tcW w:w="2784" w:type="dxa"/>
          </w:tcPr>
          <w:p>
            <w:pPr>
              <w:spacing w:before="0" w:after="0" w:line="200" w:lineRule="exact"/>
              <w:ind w:left="0" w:firstLine="0"/>
              <w:jc w:val="left"/>
            </w:pPr>
            <w:r>
              <w:rPr>
                <w:b/>
                <w:bCs/>
                <w:sz w:val="20"/>
                <w:szCs w:val="20"/>
              </w:rPr>
              <w:t xml:space="preserve">SCOTT</w:t>
            </w:r>
            <w:r>
              <w:rPr>
                <w:b/>
                <w:bCs/>
                <w:sz w:val="20"/>
                <w:szCs w:val="20"/>
              </w:rPr>
              <w:t xml:space="preserve"> </w:t>
            </w:r>
            <w:r>
              <w:rPr>
                <w:b/>
                <w:bCs/>
                <w:sz w:val="20"/>
                <w:szCs w:val="20"/>
              </w:rPr>
              <w:t xml:space="preserve">A.</w:t>
            </w:r>
            <w:r>
              <w:rPr>
                <w:b/>
                <w:bCs/>
                <w:sz w:val="20"/>
                <w:szCs w:val="20"/>
              </w:rPr>
              <w:t xml:space="preserve"> </w:t>
            </w:r>
            <w:r>
              <w:rPr>
                <w:b/>
                <w:bCs/>
                <w:sz w:val="20"/>
                <w:szCs w:val="20"/>
              </w:rPr>
              <w:t xml:space="preserve">KELLER*</w:t>
            </w:r>
          </w:p>
          <w:p>
            <w:pPr>
              <w:spacing w:before="0" w:after="0" w:line="200" w:lineRule="exact"/>
              <w:ind w:left="0" w:firstLine="0"/>
              <w:jc w:val="left"/>
            </w:pPr>
            <w:r>
              <w:rPr>
                <w:b/>
                <w:bCs/>
                <w:sz w:val="20"/>
                <w:szCs w:val="20"/>
              </w:rPr>
              <w:t xml:space="preserve">SHANNON</w:t>
            </w:r>
            <w:r>
              <w:rPr>
                <w:b/>
                <w:bCs/>
                <w:sz w:val="20"/>
                <w:szCs w:val="20"/>
              </w:rPr>
              <w:t xml:space="preserve"> </w:t>
            </w:r>
            <w:r>
              <w:rPr>
                <w:b/>
                <w:bCs/>
                <w:sz w:val="20"/>
                <w:szCs w:val="20"/>
              </w:rPr>
              <w:t xml:space="preserve">GRAMMEL*</w:t>
            </w:r>
          </w:p>
          <w:p>
            <w:pPr>
              <w:spacing w:before="0" w:after="0" w:line="200" w:lineRule="exact"/>
              <w:ind w:left="0" w:firstLine="0"/>
              <w:jc w:val="left"/>
            </w:pPr>
            <w:r>
              <w:rPr>
                <w:b/>
                <w:bCs/>
                <w:sz w:val="20"/>
                <w:szCs w:val="20"/>
              </w:rPr>
              <w:t xml:space="preserve">GABRIELA</w:t>
            </w:r>
            <w:r>
              <w:rPr>
                <w:b/>
                <w:bCs/>
                <w:sz w:val="20"/>
                <w:szCs w:val="20"/>
              </w:rPr>
              <w:t xml:space="preserve"> </w:t>
            </w:r>
            <w:r>
              <w:rPr>
                <w:b/>
                <w:bCs/>
                <w:sz w:val="20"/>
                <w:szCs w:val="20"/>
              </w:rPr>
              <w:t xml:space="preserve">GONZALEZ-ARAIZA*</w:t>
            </w:r>
          </w:p>
          <w:p>
            <w:pPr>
              <w:spacing w:before="0" w:after="0" w:line="200" w:lineRule="exact"/>
              <w:ind w:left="0" w:firstLine="0"/>
              <w:jc w:val="left"/>
            </w:pPr>
            <w:r>
              <w:rPr>
                <w:sz w:val="20"/>
                <w:szCs w:val="20"/>
              </w:rPr>
              <w:t xml:space="preserve">LEHOTSKY</w:t>
            </w:r>
            <w:r>
              <w:rPr>
                <w:sz w:val="20"/>
                <w:szCs w:val="20"/>
              </w:rPr>
              <w:t xml:space="preserve"> </w:t>
            </w:r>
            <w:r>
              <w:rPr>
                <w:sz w:val="20"/>
                <w:szCs w:val="20"/>
              </w:rPr>
              <w:t xml:space="preserve">KELLER</w:t>
            </w:r>
            <w:r>
              <w:rPr>
                <w:sz w:val="20"/>
                <w:szCs w:val="20"/>
              </w:rPr>
              <w:t xml:space="preserve"> </w:t>
            </w:r>
            <w:r>
              <w:rPr>
                <w:sz w:val="20"/>
                <w:szCs w:val="20"/>
              </w:rPr>
              <w:t xml:space="preserve">COHN</w:t>
            </w:r>
            <w:r>
              <w:rPr>
                <w:sz w:val="20"/>
                <w:szCs w:val="20"/>
              </w:rPr>
              <w:t xml:space="preserve"> </w:t>
            </w:r>
            <w:r>
              <w:rPr>
                <w:sz w:val="20"/>
                <w:szCs w:val="20"/>
              </w:rPr>
              <w:t xml:space="preserve">LLP</w:t>
            </w:r>
          </w:p>
          <w:p>
            <w:pPr>
              <w:spacing w:before="0" w:after="0" w:line="200" w:lineRule="exact"/>
              <w:ind w:left="0" w:firstLine="0"/>
              <w:jc w:val="left"/>
            </w:pPr>
            <w:r>
              <w:rPr>
                <w:sz w:val="20"/>
                <w:szCs w:val="20"/>
              </w:rPr>
              <w:t xml:space="preserve">200</w:t>
            </w:r>
            <w:r>
              <w:rPr>
                <w:sz w:val="20"/>
                <w:szCs w:val="20"/>
              </w:rPr>
              <w:t xml:space="preserve"> </w:t>
            </w:r>
            <w:r>
              <w:rPr>
                <w:sz w:val="20"/>
                <w:szCs w:val="20"/>
              </w:rPr>
              <w:t xml:space="preserve">Massachusetts</w:t>
            </w:r>
            <w:r>
              <w:rPr>
                <w:sz w:val="20"/>
                <w:szCs w:val="20"/>
              </w:rPr>
              <w:t xml:space="preserve"> </w:t>
            </w:r>
            <w:r>
              <w:rPr>
                <w:sz w:val="20"/>
                <w:szCs w:val="20"/>
              </w:rPr>
              <w:t xml:space="preserve">Avenue,</w:t>
            </w:r>
            <w:r>
              <w:rPr>
                <w:sz w:val="20"/>
                <w:szCs w:val="20"/>
              </w:rPr>
              <w:t xml:space="preserve"> </w:t>
            </w:r>
            <w:r>
              <w:rPr>
                <w:sz w:val="20"/>
                <w:szCs w:val="20"/>
              </w:rPr>
              <w:t xml:space="preserve">NW,</w:t>
            </w:r>
            <w:r>
              <w:rPr>
                <w:sz w:val="20"/>
                <w:szCs w:val="20"/>
              </w:rPr>
              <w:t xml:space="preserve"> </w:t>
            </w:r>
            <w:r>
              <w:rPr>
                <w:sz w:val="20"/>
                <w:szCs w:val="20"/>
              </w:rPr>
              <w:t xml:space="preserve">Suite</w:t>
            </w:r>
            <w:r>
              <w:rPr>
                <w:sz w:val="20"/>
                <w:szCs w:val="20"/>
              </w:rPr>
              <w:t xml:space="preserve"> </w:t>
            </w:r>
            <w:r>
              <w:rPr>
                <w:sz w:val="20"/>
                <w:szCs w:val="20"/>
              </w:rPr>
              <w:t xml:space="preserve">700</w:t>
            </w:r>
          </w:p>
          <w:p>
            <w:pPr>
              <w:spacing w:before="0" w:after="0" w:line="200" w:lineRule="exact"/>
              <w:ind w:left="0" w:firstLine="0"/>
              <w:jc w:val="left"/>
            </w:pPr>
            <w:r>
              <w:rPr>
                <w:sz w:val="20"/>
                <w:szCs w:val="20"/>
              </w:rPr>
              <w:t xml:space="preserve">Washington,</w:t>
            </w:r>
            <w:r>
              <w:rPr>
                <w:sz w:val="20"/>
                <w:szCs w:val="20"/>
              </w:rPr>
              <w:t xml:space="preserve"> </w:t>
            </w:r>
            <w:r>
              <w:rPr>
                <w:sz w:val="20"/>
                <w:szCs w:val="20"/>
              </w:rPr>
              <w:t xml:space="preserve">DC</w:t>
            </w:r>
            <w:r>
              <w:rPr>
                <w:sz w:val="20"/>
                <w:szCs w:val="20"/>
              </w:rPr>
              <w:t xml:space="preserve"> </w:t>
            </w:r>
            <w:r>
              <w:rPr>
                <w:sz w:val="20"/>
                <w:szCs w:val="20"/>
              </w:rPr>
              <w:t xml:space="preserve">20001</w:t>
            </w:r>
          </w:p>
          <w:p>
            <w:pPr>
              <w:spacing w:before="0" w:after="0" w:line="200" w:lineRule="exact"/>
              <w:ind w:left="0" w:firstLine="0"/>
              <w:jc w:val="left"/>
            </w:pPr>
            <w:r>
              <w:rPr>
                <w:sz w:val="20"/>
                <w:szCs w:val="20"/>
              </w:rPr>
              <w:t xml:space="preserve">512.693.8350</w:t>
            </w:r>
          </w:p>
          <w:p>
            <w:pPr>
              <w:spacing w:before="0" w:after="0" w:line="200" w:lineRule="exact"/>
              <w:ind w:left="0" w:firstLine="0"/>
              <w:jc w:val="left"/>
            </w:pPr>
            <w:r>
              <w:rPr>
                <w:sz w:val="20"/>
                <w:szCs w:val="20"/>
              </w:rPr>
              <w:t xml:space="preserve">scott@lkcfirm.com</w:t>
            </w:r>
          </w:p>
        </w:tc>
        <w:tc>
          <w:tcPr>
            <w:tcW w:w="2928" w:type="dxa"/>
            <w:tcMar>
              <w:left w:w="144" w:type="dxa"/>
            </w:tcMar>
          </w:tcPr>
          <w:p>
            <w:pPr>
              <w:spacing w:before="0" w:after="0" w:line="200" w:lineRule="exact"/>
              <w:ind w:left="0" w:firstLine="0"/>
              <w:jc w:val="left"/>
            </w:pPr>
            <w:r>
              <w:rPr>
                <w:b/>
                <w:bCs/>
                <w:sz w:val="20"/>
                <w:szCs w:val="20"/>
              </w:rPr>
              <w:t xml:space="preserve">ADAM</w:t>
            </w:r>
            <w:r>
              <w:rPr>
                <w:b/>
                <w:bCs/>
                <w:sz w:val="20"/>
                <w:szCs w:val="20"/>
              </w:rPr>
              <w:t xml:space="preserve"> </w:t>
            </w:r>
            <w:r>
              <w:rPr>
                <w:b/>
                <w:bCs/>
                <w:sz w:val="20"/>
                <w:szCs w:val="20"/>
              </w:rPr>
              <w:t xml:space="preserve">K.</w:t>
            </w:r>
            <w:r>
              <w:rPr>
                <w:b/>
                <w:bCs/>
                <w:sz w:val="20"/>
                <w:szCs w:val="20"/>
              </w:rPr>
              <w:t xml:space="preserve"> </w:t>
            </w:r>
            <w:r>
              <w:rPr>
                <w:b/>
                <w:bCs/>
                <w:sz w:val="20"/>
                <w:szCs w:val="20"/>
              </w:rPr>
              <w:t xml:space="preserve">MORTARA,</w:t>
            </w:r>
            <w:r>
              <w:rPr>
                <w:b/>
                <w:bCs/>
                <w:sz w:val="20"/>
                <w:szCs w:val="20"/>
              </w:rPr>
              <w:t xml:space="preserve"> </w:t>
            </w:r>
            <w:r>
              <w:rPr>
                <w:b/>
                <w:bCs/>
                <w:sz w:val="20"/>
                <w:szCs w:val="20"/>
              </w:rPr>
              <w:t xml:space="preserve">SBN</w:t>
            </w:r>
            <w:r>
              <w:rPr>
                <w:b/>
                <w:bCs/>
                <w:sz w:val="20"/>
                <w:szCs w:val="20"/>
              </w:rPr>
              <w:t xml:space="preserve"> </w:t>
            </w:r>
            <w:r>
              <w:rPr>
                <w:b/>
                <w:bCs/>
                <w:sz w:val="20"/>
                <w:szCs w:val="20"/>
              </w:rPr>
              <w:t xml:space="preserve">1038391</w:t>
            </w:r>
          </w:p>
          <w:p>
            <w:pPr>
              <w:spacing w:before="0" w:after="0" w:line="200" w:lineRule="exact"/>
              <w:ind w:left="0" w:firstLine="0"/>
              <w:jc w:val="left"/>
            </w:pPr>
            <w:r>
              <w:rPr>
                <w:sz w:val="20"/>
                <w:szCs w:val="20"/>
              </w:rPr>
              <w:t xml:space="preserve">LAWFAIR</w:t>
            </w:r>
            <w:r>
              <w:rPr>
                <w:sz w:val="20"/>
                <w:szCs w:val="20"/>
              </w:rPr>
              <w:t xml:space="preserve"> </w:t>
            </w:r>
            <w:r>
              <w:rPr>
                <w:sz w:val="20"/>
                <w:szCs w:val="20"/>
              </w:rPr>
              <w:t xml:space="preserve">LLC</w:t>
            </w:r>
          </w:p>
          <w:p>
            <w:pPr>
              <w:spacing w:before="0" w:after="0" w:line="200" w:lineRule="exact"/>
              <w:ind w:left="0" w:firstLine="0"/>
              <w:jc w:val="left"/>
            </w:pPr>
            <w:r>
              <w:rPr>
                <w:sz w:val="20"/>
                <w:szCs w:val="20"/>
              </w:rPr>
              <w:t xml:space="preserve">40</w:t>
            </w:r>
            <w:r>
              <w:rPr>
                <w:sz w:val="20"/>
                <w:szCs w:val="20"/>
              </w:rPr>
              <w:t xml:space="preserve"> </w:t>
            </w:r>
            <w:r>
              <w:rPr>
                <w:sz w:val="20"/>
                <w:szCs w:val="20"/>
              </w:rPr>
              <w:t xml:space="preserve">Burton</w:t>
            </w:r>
            <w:r>
              <w:rPr>
                <w:sz w:val="20"/>
                <w:szCs w:val="20"/>
              </w:rPr>
              <w:t xml:space="preserve"> </w:t>
            </w:r>
            <w:r>
              <w:rPr>
                <w:sz w:val="20"/>
                <w:szCs w:val="20"/>
              </w:rPr>
              <w:t xml:space="preserve">Hills</w:t>
            </w:r>
            <w:r>
              <w:rPr>
                <w:sz w:val="20"/>
                <w:szCs w:val="20"/>
              </w:rPr>
              <w:t xml:space="preserve"> </w:t>
            </w:r>
            <w:r>
              <w:rPr>
                <w:sz w:val="20"/>
                <w:szCs w:val="20"/>
              </w:rPr>
              <w:t xml:space="preserve">Blvd.,</w:t>
            </w:r>
            <w:r>
              <w:rPr>
                <w:sz w:val="20"/>
                <w:szCs w:val="20"/>
              </w:rPr>
              <w:t xml:space="preserve"> </w:t>
            </w:r>
            <w:r>
              <w:rPr>
                <w:sz w:val="20"/>
                <w:szCs w:val="20"/>
              </w:rPr>
              <w:t xml:space="preserve">Suite</w:t>
            </w:r>
            <w:r>
              <w:rPr>
                <w:sz w:val="20"/>
                <w:szCs w:val="20"/>
              </w:rPr>
              <w:t xml:space="preserve"> </w:t>
            </w:r>
            <w:r>
              <w:rPr>
                <w:sz w:val="20"/>
                <w:szCs w:val="20"/>
              </w:rPr>
              <w:t xml:space="preserve">200</w:t>
            </w:r>
          </w:p>
          <w:p>
            <w:pPr>
              <w:spacing w:before="0" w:after="0" w:line="200" w:lineRule="exact"/>
              <w:ind w:left="0" w:firstLine="0"/>
              <w:jc w:val="left"/>
            </w:pPr>
            <w:r>
              <w:rPr>
                <w:sz w:val="20"/>
                <w:szCs w:val="20"/>
              </w:rPr>
              <w:t xml:space="preserve">Nashville,</w:t>
            </w:r>
            <w:r>
              <w:rPr>
                <w:sz w:val="20"/>
                <w:szCs w:val="20"/>
              </w:rPr>
              <w:t xml:space="preserve"> </w:t>
            </w:r>
            <w:r>
              <w:rPr>
                <w:sz w:val="20"/>
                <w:szCs w:val="20"/>
              </w:rPr>
              <w:t xml:space="preserve">TN</w:t>
            </w:r>
            <w:r>
              <w:rPr>
                <w:sz w:val="20"/>
                <w:szCs w:val="20"/>
              </w:rPr>
              <w:t xml:space="preserve"> </w:t>
            </w:r>
            <w:r>
              <w:rPr>
                <w:sz w:val="20"/>
                <w:szCs w:val="20"/>
              </w:rPr>
              <w:t xml:space="preserve">37215</w:t>
            </w:r>
          </w:p>
          <w:p>
            <w:pPr>
              <w:spacing w:before="0" w:after="0" w:line="200" w:lineRule="exact"/>
              <w:ind w:left="0" w:firstLine="0"/>
              <w:jc w:val="left"/>
            </w:pPr>
            <w:r>
              <w:rPr>
                <w:sz w:val="20"/>
                <w:szCs w:val="20"/>
              </w:rPr>
              <w:t xml:space="preserve">773.750.7154</w:t>
            </w:r>
          </w:p>
          <w:p>
            <w:pPr>
              <w:spacing w:before="0" w:after="0" w:line="200" w:lineRule="exact"/>
              <w:ind w:left="0" w:firstLine="0"/>
              <w:jc w:val="left"/>
            </w:pPr>
            <w:r>
              <w:rPr>
                <w:sz w:val="20"/>
                <w:szCs w:val="20"/>
              </w:rPr>
              <w:t xml:space="preserve">mortara@lawfairllc.com</w:t>
            </w:r>
          </w:p>
        </w:tc>
        <w:tc>
          <w:tcPr>
            <w:tcW w:w="2928" w:type="dxa"/>
            <w:tcMar>
              <w:left w:w="144" w:type="dxa"/>
            </w:tcMar>
          </w:tcPr>
          <w:p>
            <w:pPr>
              <w:spacing w:before="0" w:after="0" w:line="200" w:lineRule="exact"/>
              <w:ind w:left="0" w:firstLine="0"/>
              <w:jc w:val="left"/>
            </w:pPr>
            <w:r>
              <w:rPr>
                <w:b/>
                <w:bCs/>
                <w:sz w:val="20"/>
                <w:szCs w:val="20"/>
              </w:rPr>
              <w:t xml:space="preserve">MATTHEW</w:t>
            </w:r>
            <w:r>
              <w:rPr>
                <w:b/>
                <w:bCs/>
                <w:sz w:val="20"/>
                <w:szCs w:val="20"/>
              </w:rPr>
              <w:t xml:space="preserve"> </w:t>
            </w:r>
            <w:r>
              <w:rPr>
                <w:b/>
                <w:bCs/>
                <w:sz w:val="20"/>
                <w:szCs w:val="20"/>
              </w:rPr>
              <w:t xml:space="preserve">H.</w:t>
            </w:r>
            <w:r>
              <w:rPr>
                <w:b/>
                <w:bCs/>
                <w:sz w:val="20"/>
                <w:szCs w:val="20"/>
              </w:rPr>
              <w:t xml:space="preserve"> </w:t>
            </w:r>
            <w:r>
              <w:rPr>
                <w:b/>
                <w:bCs/>
                <w:sz w:val="20"/>
                <w:szCs w:val="20"/>
              </w:rPr>
              <w:t xml:space="preserve">FREDERICK*</w:t>
            </w:r>
          </w:p>
          <w:p>
            <w:pPr>
              <w:spacing w:before="0" w:after="0" w:line="200" w:lineRule="exact"/>
              <w:ind w:left="0" w:firstLine="0"/>
              <w:jc w:val="left"/>
            </w:pPr>
            <w:r>
              <w:rPr>
                <w:sz w:val="20"/>
                <w:szCs w:val="20"/>
              </w:rPr>
              <w:t xml:space="preserve">LEHOTSKY</w:t>
            </w:r>
            <w:r>
              <w:rPr>
                <w:sz w:val="20"/>
                <w:szCs w:val="20"/>
              </w:rPr>
              <w:t xml:space="preserve"> </w:t>
            </w:r>
            <w:r>
              <w:rPr>
                <w:sz w:val="20"/>
                <w:szCs w:val="20"/>
              </w:rPr>
              <w:t xml:space="preserve">KELLER</w:t>
            </w:r>
            <w:r>
              <w:rPr>
                <w:sz w:val="20"/>
                <w:szCs w:val="20"/>
              </w:rPr>
              <w:t xml:space="preserve"> </w:t>
            </w:r>
            <w:r>
              <w:rPr>
                <w:sz w:val="20"/>
                <w:szCs w:val="20"/>
              </w:rPr>
              <w:t xml:space="preserve">COHN</w:t>
            </w:r>
            <w:r>
              <w:rPr>
                <w:sz w:val="20"/>
                <w:szCs w:val="20"/>
              </w:rPr>
              <w:t xml:space="preserve"> </w:t>
            </w:r>
            <w:r>
              <w:rPr>
                <w:sz w:val="20"/>
                <w:szCs w:val="20"/>
              </w:rPr>
              <w:t xml:space="preserve">LLP</w:t>
            </w:r>
          </w:p>
          <w:p>
            <w:pPr>
              <w:spacing w:before="0" w:after="0" w:line="200" w:lineRule="exact"/>
              <w:ind w:left="0" w:firstLine="0"/>
              <w:jc w:val="left"/>
            </w:pPr>
            <w:r>
              <w:rPr>
                <w:sz w:val="20"/>
                <w:szCs w:val="20"/>
              </w:rPr>
              <w:t xml:space="preserve">408</w:t>
            </w:r>
            <w:r>
              <w:rPr>
                <w:sz w:val="20"/>
                <w:szCs w:val="20"/>
              </w:rPr>
              <w:t xml:space="preserve"> </w:t>
            </w:r>
            <w:r>
              <w:rPr>
                <w:sz w:val="20"/>
                <w:szCs w:val="20"/>
              </w:rPr>
              <w:t xml:space="preserve">West</w:t>
            </w:r>
            <w:r>
              <w:rPr>
                <w:sz w:val="20"/>
                <w:szCs w:val="20"/>
              </w:rPr>
              <w:t xml:space="preserve"> </w:t>
            </w:r>
            <w:r>
              <w:rPr>
                <w:sz w:val="20"/>
                <w:szCs w:val="20"/>
              </w:rPr>
              <w:t xml:space="preserve">11th</w:t>
            </w:r>
            <w:r>
              <w:rPr>
                <w:sz w:val="20"/>
                <w:szCs w:val="20"/>
              </w:rPr>
              <w:t xml:space="preserve"> </w:t>
            </w:r>
            <w:r>
              <w:rPr>
                <w:sz w:val="20"/>
                <w:szCs w:val="20"/>
              </w:rPr>
              <w:t xml:space="preserve">St.,</w:t>
            </w:r>
            <w:r>
              <w:rPr>
                <w:sz w:val="20"/>
                <w:szCs w:val="20"/>
              </w:rPr>
              <w:t xml:space="preserve"> </w:t>
            </w:r>
            <w:r>
              <w:rPr>
                <w:sz w:val="20"/>
                <w:szCs w:val="20"/>
              </w:rPr>
              <w:t xml:space="preserve">Fifth</w:t>
            </w:r>
            <w:r>
              <w:rPr>
                <w:sz w:val="20"/>
                <w:szCs w:val="20"/>
              </w:rPr>
              <w:t xml:space="preserve"> </w:t>
            </w:r>
            <w:r>
              <w:rPr>
                <w:sz w:val="20"/>
                <w:szCs w:val="20"/>
              </w:rPr>
              <w:t xml:space="preserve">Floor</w:t>
            </w:r>
          </w:p>
          <w:p>
            <w:pPr>
              <w:spacing w:before="0" w:after="0" w:line="200" w:lineRule="exact"/>
              <w:ind w:left="0" w:firstLine="0"/>
              <w:jc w:val="left"/>
            </w:pPr>
            <w:r>
              <w:rPr>
                <w:sz w:val="20"/>
                <w:szCs w:val="20"/>
              </w:rPr>
              <w:t xml:space="preserve">Austin,</w:t>
            </w:r>
            <w:r>
              <w:rPr>
                <w:sz w:val="20"/>
                <w:szCs w:val="20"/>
              </w:rPr>
              <w:t xml:space="preserve"> </w:t>
            </w:r>
            <w:r>
              <w:rPr>
                <w:sz w:val="20"/>
                <w:szCs w:val="20"/>
              </w:rPr>
              <w:t xml:space="preserve">TX</w:t>
            </w:r>
            <w:r>
              <w:rPr>
                <w:sz w:val="20"/>
                <w:szCs w:val="20"/>
              </w:rPr>
              <w:t xml:space="preserve"> </w:t>
            </w:r>
            <w:r>
              <w:rPr>
                <w:sz w:val="20"/>
                <w:szCs w:val="20"/>
              </w:rPr>
              <w:t xml:space="preserve">78701</w:t>
            </w:r>
          </w:p>
          <w:p>
            <w:pPr>
              <w:spacing w:before="0" w:after="0" w:line="200" w:lineRule="exact"/>
              <w:ind w:left="0" w:firstLine="0"/>
              <w:jc w:val="left"/>
            </w:pPr>
            <w:r>
              <w:rPr>
                <w:sz w:val="20"/>
                <w:szCs w:val="20"/>
              </w:rPr>
              <w:t xml:space="preserve">matt@lkcfirm.com</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720" w:right="720" w:hanging="720"/>
      </w:pPr>
      <w:r>
        <w:t xml:space="preserve">Introduction</w:t>
      </w:r>
      <w:r>
        <w:t xml:space="preserve">   </w:t>
      </w:r>
      <w:r>
        <w:tab/>
      </w:r>
      <w:r>
        <w:t xml:space="preserve">10</w:t>
      </w:r>
    </w:p>
    <w:p>
      <w:pPr>
        <w:keepLines/>
        <w:tabs>
          <w:tab w:val="right" w:leader="dot" w:pos="8640"/>
        </w:tabs>
        <w:spacing w:before="234" w:after="0" w:line="299" w:lineRule="exact"/>
        <w:ind w:left="720" w:right="720" w:hanging="720"/>
      </w:pPr>
      <w:r>
        <w:t xml:space="preserve">Argument</w:t>
      </w:r>
      <w:r>
        <w:t xml:space="preserve">   </w:t>
      </w:r>
      <w:r>
        <w:tab/>
      </w:r>
      <w:r>
        <w:t xml:space="preserve">10</w:t>
      </w:r>
    </w:p>
    <w:p>
      <w:pPr>
        <w:keepLines/>
        <w:tabs>
          <w:tab w:val="right" w:leader="dot" w:pos="8640"/>
        </w:tabs>
        <w:spacing w:before="234" w:after="0" w:line="299" w:lineRule="exact"/>
        <w:ind w:left="1110" w:right="720" w:hanging="720"/>
      </w:pPr>
      <w:r>
        <w:t xml:space="preserve">I. </w:t>
      </w:r>
      <w:r>
        <w:t xml:space="preserve">Johnson</w:t>
      </w:r>
      <w:r>
        <w:t xml:space="preserve"> </w:t>
      </w:r>
      <w:r>
        <w:t xml:space="preserve">III’s</w:t>
      </w:r>
      <w:r>
        <w:t xml:space="preserve"> </w:t>
      </w:r>
      <w:r>
        <w:t xml:space="preserve">districts</w:t>
      </w:r>
      <w:r>
        <w:t xml:space="preserve"> </w:t>
      </w:r>
      <w:r>
        <w:t xml:space="preserve">are</w:t>
      </w:r>
      <w:r>
        <w:t xml:space="preserve"> </w:t>
      </w:r>
      <w:r>
        <w:t xml:space="preserve">constitutionally</w:t>
      </w:r>
      <w:r>
        <w:t xml:space="preserve"> </w:t>
      </w:r>
      <w:r>
        <w:t xml:space="preserve">contiguous.</w:t>
      </w:r>
      <w:r>
        <w:t xml:space="preserve">   </w:t>
      </w:r>
      <w:r>
        <w:tab/>
      </w:r>
      <w:r>
        <w:t xml:space="preserve">10</w:t>
      </w:r>
    </w:p>
    <w:p>
      <w:pPr>
        <w:keepLines/>
        <w:tabs>
          <w:tab w:val="right" w:leader="dot" w:pos="8640"/>
        </w:tabs>
        <w:spacing w:before="234" w:after="0" w:line="299" w:lineRule="exact"/>
        <w:ind w:left="1500" w:right="720" w:hanging="720"/>
      </w:pPr>
      <w:r>
        <w:t xml:space="preserve">A. </w:t>
      </w:r>
      <w:r>
        <w:t xml:space="preserve">Petitioners’</w:t>
      </w:r>
      <w:r>
        <w:t xml:space="preserve"> </w:t>
      </w:r>
      <w:r>
        <w:t xml:space="preserve">contiguity</w:t>
      </w:r>
      <w:r>
        <w:t xml:space="preserve"> </w:t>
      </w:r>
      <w:r>
        <w:t xml:space="preserve">claim</w:t>
      </w:r>
      <w:r>
        <w:t xml:space="preserve"> </w:t>
      </w:r>
      <w:r>
        <w:t xml:space="preserve">is</w:t>
      </w:r>
      <w:r>
        <w:t xml:space="preserve"> </w:t>
      </w:r>
      <w:r>
        <w:t xml:space="preserve">barred.</w:t>
      </w:r>
      <w:r>
        <w:t xml:space="preserve">   </w:t>
      </w:r>
      <w:r>
        <w:tab/>
      </w:r>
      <w:r>
        <w:t xml:space="preserve">10</w:t>
      </w:r>
    </w:p>
    <w:p>
      <w:pPr>
        <w:keepLines/>
        <w:tabs>
          <w:tab w:val="right" w:leader="dot" w:pos="8640"/>
        </w:tabs>
        <w:spacing w:before="234" w:after="0" w:line="299" w:lineRule="exact"/>
        <w:ind w:left="1500" w:right="720" w:hanging="720"/>
      </w:pPr>
      <w:r>
        <w:t xml:space="preserve">B. </w:t>
      </w:r>
      <w:r>
        <w:t xml:space="preserve">Petitioners’</w:t>
      </w:r>
      <w:r>
        <w:t xml:space="preserve"> </w:t>
      </w:r>
      <w:r>
        <w:t xml:space="preserve">contiguity</w:t>
      </w:r>
      <w:r>
        <w:t xml:space="preserve"> </w:t>
      </w:r>
      <w:r>
        <w:t xml:space="preserve">claim</w:t>
      </w:r>
      <w:r>
        <w:t xml:space="preserve"> </w:t>
      </w:r>
      <w:r>
        <w:t xml:space="preserve">fails</w:t>
      </w:r>
      <w:r>
        <w:t xml:space="preserve"> </w:t>
      </w:r>
      <w:r>
        <w:t xml:space="preserve">on</w:t>
      </w:r>
      <w:r>
        <w:t xml:space="preserve"> </w:t>
      </w:r>
      <w:r>
        <w:t xml:space="preserve">the</w:t>
      </w:r>
      <w:r>
        <w:t xml:space="preserve"> </w:t>
      </w:r>
      <w:r>
        <w:t xml:space="preserve">merits.</w:t>
      </w:r>
      <w:r>
        <w:t xml:space="preserve">   </w:t>
      </w:r>
      <w:r>
        <w:tab/>
      </w:r>
      <w:r>
        <w:t xml:space="preserve">13</w:t>
      </w:r>
    </w:p>
    <w:p>
      <w:pPr>
        <w:keepLines/>
        <w:tabs>
          <w:tab w:val="right" w:leader="dot" w:pos="8640"/>
        </w:tabs>
        <w:spacing w:before="234" w:after="0" w:line="299" w:lineRule="exact"/>
        <w:ind w:left="1890" w:right="720" w:hanging="720"/>
      </w:pPr>
      <w:r>
        <w:t xml:space="preserve">1. </w:t>
      </w:r>
      <w:r>
        <w:t xml:space="preserve">Stare</w:t>
      </w:r>
      <w:r>
        <w:t xml:space="preserve"> </w:t>
      </w:r>
      <w:r>
        <w:t xml:space="preserve">decisis</w:t>
      </w:r>
      <w:r>
        <w:t xml:space="preserve"> </w:t>
      </w:r>
      <w:r>
        <w:t xml:space="preserve">forecloses</w:t>
      </w:r>
      <w:r>
        <w:t xml:space="preserve"> </w:t>
      </w:r>
      <w:r>
        <w:t xml:space="preserve">Petitioners’</w:t>
      </w:r>
      <w:r>
        <w:t xml:space="preserve"> </w:t>
      </w:r>
      <w:r>
        <w:t xml:space="preserve">contiguity</w:t>
      </w:r>
      <w:r>
        <w:t xml:space="preserve"> </w:t>
      </w:r>
      <w:r>
        <w:t xml:space="preserve">claim.</w:t>
      </w:r>
      <w:r>
        <w:t xml:space="preserve">   </w:t>
      </w:r>
      <w:r>
        <w:tab/>
      </w:r>
      <w:r>
        <w:t xml:space="preserve">14</w:t>
      </w:r>
    </w:p>
    <w:p>
      <w:pPr>
        <w:keepLines/>
        <w:tabs>
          <w:tab w:val="right" w:leader="dot" w:pos="8640"/>
        </w:tabs>
        <w:spacing w:before="234" w:after="0" w:line="299" w:lineRule="exact"/>
        <w:ind w:left="1890" w:right="720" w:hanging="720"/>
      </w:pPr>
      <w:r>
        <w:t xml:space="preserve">2. </w:t>
      </w:r>
      <w:r>
        <w:t xml:space="preserve">Petitioners</w:t>
      </w:r>
      <w:r>
        <w:t xml:space="preserve"> </w:t>
      </w:r>
      <w:r>
        <w:t xml:space="preserve">ignore</w:t>
      </w:r>
      <w:r>
        <w:t xml:space="preserve"> </w:t>
      </w:r>
      <w:r>
        <w:t xml:space="preserve">§4’s</w:t>
      </w:r>
      <w:r>
        <w:t xml:space="preserve"> </w:t>
      </w:r>
      <w:r>
        <w:t xml:space="preserve">whole</w:t>
      </w:r>
      <w:r>
        <w:t xml:space="preserve"> </w:t>
      </w:r>
      <w:r>
        <w:t xml:space="preserve">text</w:t>
      </w:r>
      <w:r>
        <w:t xml:space="preserve"> </w:t>
      </w:r>
      <w:r>
        <w:t xml:space="preserve">and</w:t>
      </w:r>
      <w:r>
        <w:t xml:space="preserve"> </w:t>
      </w:r>
      <w:r>
        <w:t xml:space="preserve">history.</w:t>
      </w:r>
      <w:r>
        <w:t xml:space="preserve">   </w:t>
      </w:r>
      <w:r>
        <w:tab/>
      </w:r>
      <w:r>
        <w:t xml:space="preserve">15</w:t>
      </w:r>
    </w:p>
    <w:p>
      <w:pPr>
        <w:keepLines/>
        <w:tabs>
          <w:tab w:val="right" w:leader="dot" w:pos="8640"/>
        </w:tabs>
        <w:spacing w:before="234" w:after="0" w:line="299" w:lineRule="exact"/>
        <w:ind w:left="1890" w:right="720" w:hanging="720"/>
      </w:pPr>
      <w:r>
        <w:t xml:space="preserve">3. </w:t>
      </w:r>
      <w:r>
        <w:t xml:space="preserve">Petitioners</w:t>
      </w:r>
      <w:r>
        <w:t xml:space="preserve"> </w:t>
      </w:r>
      <w:r>
        <w:t xml:space="preserve">misread</w:t>
      </w:r>
      <w:r>
        <w:t xml:space="preserve"> </w:t>
      </w:r>
      <w:r>
        <w:t xml:space="preserve">“</w:t>
      </w:r>
      <w:r>
        <w:t xml:space="preserve">contiguous.</w:t>
      </w:r>
      <w:r>
        <w:t xml:space="preserve">”</w:t>
      </w:r>
      <w:r>
        <w:t xml:space="preserve">   </w:t>
      </w:r>
      <w:r>
        <w:tab/>
      </w:r>
      <w:r>
        <w:t xml:space="preserve">18</w:t>
      </w:r>
    </w:p>
    <w:p>
      <w:pPr>
        <w:keepLines/>
        <w:tabs>
          <w:tab w:val="right" w:leader="dot" w:pos="8640"/>
        </w:tabs>
        <w:spacing w:before="234" w:after="0" w:line="299" w:lineRule="exact"/>
        <w:ind w:left="1890" w:right="720" w:hanging="720"/>
      </w:pPr>
      <w:r>
        <w:t xml:space="preserve">4. </w:t>
      </w:r>
      <w:r>
        <w:t xml:space="preserve">Municipal</w:t>
      </w:r>
      <w:r>
        <w:t xml:space="preserve"> </w:t>
      </w:r>
      <w:r>
        <w:t xml:space="preserve">islands</w:t>
      </w:r>
      <w:r>
        <w:t xml:space="preserve"> </w:t>
      </w:r>
      <w:r>
        <w:t xml:space="preserve">appropriately</w:t>
      </w:r>
      <w:r>
        <w:t xml:space="preserve"> </w:t>
      </w:r>
      <w:r>
        <w:t xml:space="preserve">balance</w:t>
      </w:r>
      <w:r>
        <w:t xml:space="preserve"> </w:t>
      </w:r>
      <w:r>
        <w:t xml:space="preserve">§4’s</w:t>
      </w:r>
      <w:r>
        <w:t xml:space="preserve"> </w:t>
      </w:r>
      <w:r>
        <w:t xml:space="preserve">competing</w:t>
      </w:r>
      <w:r>
        <w:t xml:space="preserve"> </w:t>
      </w:r>
      <w:r>
        <w:t xml:space="preserve">criteria.</w:t>
      </w:r>
      <w:r>
        <w:t xml:space="preserve">   </w:t>
      </w:r>
      <w:r>
        <w:tab/>
      </w:r>
      <w:r>
        <w:t xml:space="preserve">21</w:t>
      </w:r>
    </w:p>
    <w:p>
      <w:pPr>
        <w:keepLines/>
        <w:tabs>
          <w:tab w:val="right" w:leader="dot" w:pos="8640"/>
        </w:tabs>
        <w:spacing w:before="234" w:after="0" w:line="299" w:lineRule="exact"/>
        <w:ind w:left="1110" w:right="720" w:hanging="720"/>
      </w:pPr>
      <w:r>
        <w:t xml:space="preserve">II. </w:t>
      </w:r>
      <w:r>
        <w:t xml:space="preserve">Petitioners’</w:t>
      </w:r>
      <w:r>
        <w:t xml:space="preserve"> </w:t>
      </w:r>
      <w:r>
        <w:t xml:space="preserve">separation-of-powers</w:t>
      </w:r>
      <w:r>
        <w:t xml:space="preserve"> </w:t>
      </w:r>
      <w:r>
        <w:t xml:space="preserve">claim</w:t>
      </w:r>
      <w:r>
        <w:t xml:space="preserve"> </w:t>
      </w:r>
      <w:r>
        <w:t xml:space="preserve">fails.</w:t>
      </w:r>
      <w:r>
        <w:t xml:space="preserve">   </w:t>
      </w:r>
      <w:r>
        <w:tab/>
      </w:r>
      <w:r>
        <w:t xml:space="preserve">22</w:t>
      </w:r>
    </w:p>
    <w:p>
      <w:pPr>
        <w:keepLines/>
        <w:tabs>
          <w:tab w:val="right" w:leader="dot" w:pos="8640"/>
        </w:tabs>
        <w:spacing w:before="234" w:after="0" w:line="299" w:lineRule="exact"/>
        <w:ind w:left="1500" w:right="720" w:hanging="720"/>
      </w:pPr>
      <w:r>
        <w:t xml:space="preserve">A. </w:t>
      </w:r>
      <w:r>
        <w:t xml:space="preserve">Petitioners’</w:t>
      </w:r>
      <w:r>
        <w:t xml:space="preserve"> </w:t>
      </w:r>
      <w:r>
        <w:t xml:space="preserve">separation-of-powers</w:t>
      </w:r>
      <w:r>
        <w:t xml:space="preserve"> </w:t>
      </w:r>
      <w:r>
        <w:t xml:space="preserve">claim</w:t>
      </w:r>
      <w:r>
        <w:t xml:space="preserve"> </w:t>
      </w:r>
      <w:r>
        <w:t xml:space="preserve">is</w:t>
      </w:r>
      <w:r>
        <w:t xml:space="preserve"> </w:t>
      </w:r>
      <w:r>
        <w:t xml:space="preserve">barred.</w:t>
      </w:r>
      <w:r>
        <w:t xml:space="preserve">   </w:t>
      </w:r>
      <w:r>
        <w:tab/>
      </w:r>
      <w:r>
        <w:t xml:space="preserve">23</w:t>
      </w:r>
    </w:p>
    <w:p>
      <w:pPr>
        <w:keepLines/>
        <w:tabs>
          <w:tab w:val="right" w:leader="dot" w:pos="8640"/>
        </w:tabs>
        <w:spacing w:before="234" w:after="0" w:line="299" w:lineRule="exact"/>
        <w:ind w:left="1500" w:right="720" w:hanging="720"/>
      </w:pPr>
      <w:r>
        <w:t xml:space="preserve">B. </w:t>
      </w:r>
      <w:r>
        <w:t xml:space="preserve">Petitioners’</w:t>
      </w:r>
      <w:r>
        <w:t xml:space="preserve"> </w:t>
      </w:r>
      <w:r>
        <w:t xml:space="preserve">separation-of-powers</w:t>
      </w:r>
      <w:r>
        <w:t xml:space="preserve"> </w:t>
      </w:r>
      <w:r>
        <w:t xml:space="preserve">claim</w:t>
      </w:r>
      <w:r>
        <w:t xml:space="preserve"> </w:t>
      </w:r>
      <w:r>
        <w:t xml:space="preserve">is</w:t>
      </w:r>
      <w:r>
        <w:t xml:space="preserve"> </w:t>
      </w:r>
      <w:r>
        <w:t xml:space="preserve">meritless.</w:t>
      </w:r>
      <w:r>
        <w:t xml:space="preserve">   </w:t>
      </w:r>
      <w:r>
        <w:tab/>
      </w:r>
      <w:r>
        <w:t xml:space="preserve">23</w:t>
      </w:r>
    </w:p>
    <w:p>
      <w:pPr>
        <w:keepLines/>
        <w:tabs>
          <w:tab w:val="right" w:leader="dot" w:pos="8640"/>
        </w:tabs>
        <w:spacing w:before="234" w:after="0" w:line="299" w:lineRule="exact"/>
        <w:ind w:left="1110" w:right="720" w:hanging="720"/>
      </w:pPr>
      <w:r>
        <w:t xml:space="preserve">III. </w:t>
      </w:r>
      <w:r>
        <w:t xml:space="preserve">A</w:t>
      </w:r>
      <w:r>
        <w:t xml:space="preserve"> </w:t>
      </w:r>
      <w:r>
        <w:t xml:space="preserve">judicial</w:t>
      </w:r>
      <w:r>
        <w:t xml:space="preserve"> </w:t>
      </w:r>
      <w:r>
        <w:t xml:space="preserve">remedy</w:t>
      </w:r>
      <w:r>
        <w:t xml:space="preserve"> </w:t>
      </w:r>
      <w:r>
        <w:t xml:space="preserve">is</w:t>
      </w:r>
      <w:r>
        <w:t xml:space="preserve"> </w:t>
      </w:r>
      <w:r>
        <w:t xml:space="preserve">not</w:t>
      </w:r>
      <w:r>
        <w:t xml:space="preserve"> </w:t>
      </w:r>
      <w:r>
        <w:t xml:space="preserve">a</w:t>
      </w:r>
      <w:r>
        <w:t xml:space="preserve"> </w:t>
      </w:r>
      <w:r>
        <w:t xml:space="preserve">redraw.</w:t>
      </w:r>
      <w:r>
        <w:t xml:space="preserve">   </w:t>
      </w:r>
      <w:r>
        <w:tab/>
      </w:r>
      <w:r>
        <w:t xml:space="preserve">27</w:t>
      </w:r>
    </w:p>
    <w:p>
      <w:pPr>
        <w:keepLines/>
        <w:tabs>
          <w:tab w:val="right" w:leader="dot" w:pos="8640"/>
        </w:tabs>
        <w:spacing w:before="234" w:after="0" w:line="299" w:lineRule="exact"/>
        <w:ind w:left="1500" w:right="720" w:hanging="720"/>
      </w:pPr>
      <w:r>
        <w:t xml:space="preserve">A. </w:t>
      </w:r>
      <w:r>
        <w:t xml:space="preserve">This</w:t>
      </w:r>
      <w:r>
        <w:t xml:space="preserve"> </w:t>
      </w:r>
      <w:r>
        <w:t xml:space="preserve">Court’s</w:t>
      </w:r>
      <w:r>
        <w:t xml:space="preserve"> </w:t>
      </w:r>
      <w:r>
        <w:t xml:space="preserve">remedial</w:t>
      </w:r>
      <w:r>
        <w:t xml:space="preserve"> </w:t>
      </w:r>
      <w:r>
        <w:t xml:space="preserve">power</w:t>
      </w:r>
      <w:r>
        <w:t xml:space="preserve"> </w:t>
      </w:r>
      <w:r>
        <w:t xml:space="preserve">remains</w:t>
      </w:r>
      <w:r>
        <w:t xml:space="preserve"> </w:t>
      </w:r>
      <w:r>
        <w:t xml:space="preserve">limited.</w:t>
      </w:r>
      <w:r>
        <w:t xml:space="preserve">   </w:t>
      </w:r>
      <w:r>
        <w:tab/>
      </w:r>
      <w:r>
        <w:t xml:space="preserve">27</w:t>
      </w:r>
    </w:p>
    <w:p>
      <w:pPr>
        <w:keepLines/>
        <w:tabs>
          <w:tab w:val="right" w:leader="dot" w:pos="8640"/>
        </w:tabs>
        <w:spacing w:before="234" w:after="0" w:line="299" w:lineRule="exact"/>
        <w:ind w:left="1500" w:right="720" w:hanging="720"/>
      </w:pPr>
      <w:r>
        <w:t xml:space="preserve">B. </w:t>
      </w:r>
      <w:r>
        <w:t xml:space="preserve">This</w:t>
      </w:r>
      <w:r>
        <w:t xml:space="preserve"> </w:t>
      </w:r>
      <w:r>
        <w:t xml:space="preserve">Court</w:t>
      </w:r>
      <w:r>
        <w:t xml:space="preserve"> </w:t>
      </w:r>
      <w:r>
        <w:t xml:space="preserve">has</w:t>
      </w:r>
      <w:r>
        <w:t xml:space="preserve"> </w:t>
      </w:r>
      <w:r>
        <w:t xml:space="preserve">no</w:t>
      </w:r>
      <w:r>
        <w:t xml:space="preserve"> </w:t>
      </w:r>
      <w:r>
        <w:t xml:space="preserve">power</w:t>
      </w:r>
      <w:r>
        <w:t xml:space="preserve"> </w:t>
      </w:r>
      <w:r>
        <w:t xml:space="preserve">to</w:t>
      </w:r>
      <w:r>
        <w:t xml:space="preserve"> </w:t>
      </w:r>
      <w:r>
        <w:t xml:space="preserve">divine</w:t>
      </w:r>
      <w:r>
        <w:t xml:space="preserve"> </w:t>
      </w:r>
      <w:r>
        <w:t xml:space="preserve">politically</w:t>
      </w:r>
      <w:r>
        <w:t xml:space="preserve"> </w:t>
      </w:r>
      <w:r>
        <w:t xml:space="preserve">“</w:t>
      </w:r>
      <w:r>
        <w:t xml:space="preserve">neutral</w:t>
      </w:r>
      <w:r>
        <w:t xml:space="preserve">”</w:t>
      </w:r>
      <w:r>
        <w:t xml:space="preserve"> </w:t>
      </w:r>
      <w:r>
        <w:t xml:space="preserve">remedies.</w:t>
      </w:r>
      <w:r>
        <w:t xml:space="preserve">   </w:t>
      </w:r>
      <w:r>
        <w:tab/>
      </w:r>
      <w:r>
        <w:t xml:space="preserve">33</w:t>
      </w:r>
    </w:p>
    <w:p>
      <w:pPr>
        <w:keepLines/>
        <w:tabs>
          <w:tab w:val="right" w:leader="dot" w:pos="8640"/>
        </w:tabs>
        <w:spacing w:before="234" w:after="0" w:line="299" w:lineRule="exact"/>
        <w:ind w:left="1890" w:right="720" w:hanging="720"/>
      </w:pPr>
      <w:r>
        <w:t xml:space="preserve">1. </w:t>
      </w:r>
      <w:r>
        <w:t xml:space="preserve">The</w:t>
      </w:r>
      <w:r>
        <w:t xml:space="preserve"> </w:t>
      </w:r>
      <w:r>
        <w:t xml:space="preserve">Court</w:t>
      </w:r>
      <w:r>
        <w:t xml:space="preserve"> </w:t>
      </w:r>
      <w:r>
        <w:t xml:space="preserve">cannot</w:t>
      </w:r>
      <w:r>
        <w:t xml:space="preserve"> </w:t>
      </w:r>
      <w:r>
        <w:t xml:space="preserve">overrule</w:t>
      </w:r>
      <w:r>
        <w:t xml:space="preserve"> </w:t>
      </w:r>
      <w:r>
        <w:t xml:space="preserve">Johnson</w:t>
      </w:r>
      <w:r>
        <w:t xml:space="preserve"> </w:t>
      </w:r>
      <w:r>
        <w:t xml:space="preserve">I</w:t>
      </w:r>
      <w:r>
        <w:t xml:space="preserve"> </w:t>
      </w:r>
      <w:r>
        <w:t xml:space="preserve">based</w:t>
      </w:r>
      <w:r>
        <w:t xml:space="preserve"> </w:t>
      </w:r>
      <w:r>
        <w:t xml:space="preserve">on</w:t>
      </w:r>
      <w:r>
        <w:t xml:space="preserve"> </w:t>
      </w:r>
      <w:r>
        <w:t xml:space="preserve">a</w:t>
      </w:r>
      <w:r>
        <w:t xml:space="preserve"> </w:t>
      </w:r>
      <w:r>
        <w:t xml:space="preserve">change</w:t>
      </w:r>
      <w:r>
        <w:t xml:space="preserve"> </w:t>
      </w:r>
      <w:r>
        <w:t xml:space="preserve">in</w:t>
      </w:r>
      <w:r>
        <w:t xml:space="preserve"> </w:t>
      </w:r>
      <w:r>
        <w:t xml:space="preserve">membership.</w:t>
      </w:r>
      <w:r>
        <w:t xml:space="preserve">   </w:t>
      </w:r>
      <w:r>
        <w:tab/>
      </w:r>
      <w:r>
        <w:t xml:space="preserve">33</w:t>
      </w:r>
    </w:p>
    <w:p>
      <w:pPr>
        <w:keepLines/>
        <w:tabs>
          <w:tab w:val="right" w:leader="dot" w:pos="8640"/>
        </w:tabs>
        <w:spacing w:before="234" w:after="0" w:line="299" w:lineRule="exact"/>
        <w:ind w:left="1890" w:right="720" w:hanging="720"/>
      </w:pPr>
      <w:r>
        <w:t xml:space="preserve">2. </w:t>
      </w:r>
      <w:r>
        <w:t xml:space="preserve">There</w:t>
      </w:r>
      <w:r>
        <w:t xml:space="preserve"> </w:t>
      </w:r>
      <w:r>
        <w:t xml:space="preserve">is</w:t>
      </w:r>
      <w:r>
        <w:t xml:space="preserve"> </w:t>
      </w:r>
      <w:r>
        <w:t xml:space="preserve">no</w:t>
      </w:r>
      <w:r>
        <w:t xml:space="preserve"> </w:t>
      </w:r>
      <w:r>
        <w:t xml:space="preserve">“</w:t>
      </w:r>
      <w:r>
        <w:t xml:space="preserve">neutral</w:t>
      </w:r>
      <w:r>
        <w:t xml:space="preserve">”</w:t>
      </w:r>
      <w:r>
        <w:t xml:space="preserve"> </w:t>
      </w:r>
      <w:r>
        <w:t xml:space="preserve">way</w:t>
      </w:r>
      <w:r>
        <w:t xml:space="preserve"> </w:t>
      </w:r>
      <w:r>
        <w:t xml:space="preserve">to</w:t>
      </w:r>
      <w:r>
        <w:t xml:space="preserve"> </w:t>
      </w:r>
      <w:r>
        <w:t xml:space="preserve">balance</w:t>
      </w:r>
      <w:r>
        <w:t xml:space="preserve"> </w:t>
      </w:r>
      <w:r>
        <w:t xml:space="preserve">partisanship.</w:t>
      </w:r>
      <w:r>
        <w:t xml:space="preserve">   </w:t>
      </w:r>
      <w:r>
        <w:tab/>
      </w:r>
      <w:r>
        <w:t xml:space="preserve">34</w:t>
      </w:r>
    </w:p>
    <w:p>
      <w:pPr>
        <w:keepLines/>
        <w:tabs>
          <w:tab w:val="right" w:leader="dot" w:pos="8640"/>
        </w:tabs>
        <w:spacing w:before="234" w:after="0" w:line="299" w:lineRule="exact"/>
        <w:ind w:left="1500" w:right="720" w:hanging="720"/>
      </w:pPr>
      <w:r>
        <w:t xml:space="preserve">C. </w:t>
      </w:r>
      <w:r>
        <w:t xml:space="preserve">If</w:t>
      </w:r>
      <w:r>
        <w:t xml:space="preserve"> </w:t>
      </w:r>
      <w:r>
        <w:t xml:space="preserve">the</w:t>
      </w:r>
      <w:r>
        <w:t xml:space="preserve"> </w:t>
      </w:r>
      <w:r>
        <w:t xml:space="preserve">remedy</w:t>
      </w:r>
      <w:r>
        <w:t xml:space="preserve"> </w:t>
      </w:r>
      <w:r>
        <w:t xml:space="preserve">is</w:t>
      </w:r>
      <w:r>
        <w:t xml:space="preserve"> </w:t>
      </w:r>
      <w:r>
        <w:t xml:space="preserve">properly</w:t>
      </w:r>
      <w:r>
        <w:t xml:space="preserve"> </w:t>
      </w:r>
      <w:r>
        <w:t xml:space="preserve">limited,</w:t>
      </w:r>
      <w:r>
        <w:t xml:space="preserve"> </w:t>
      </w:r>
      <w:r>
        <w:t xml:space="preserve">incumbency</w:t>
      </w:r>
      <w:r>
        <w:t xml:space="preserve"> </w:t>
      </w:r>
      <w:r>
        <w:t xml:space="preserve">should</w:t>
      </w:r>
      <w:r>
        <w:t xml:space="preserve"> </w:t>
      </w:r>
      <w:r>
        <w:t xml:space="preserve">be</w:t>
      </w:r>
      <w:r>
        <w:t xml:space="preserve"> </w:t>
      </w:r>
      <w:r>
        <w:t xml:space="preserve">irrelevant.</w:t>
      </w:r>
      <w:r>
        <w:t xml:space="preserve">   </w:t>
      </w:r>
      <w:r>
        <w:tab/>
      </w:r>
      <w:r>
        <w:t xml:space="preserve">38</w:t>
      </w:r>
    </w:p>
    <w:p>
      <w:pPr>
        <w:keepLines/>
        <w:tabs>
          <w:tab w:val="right" w:leader="dot" w:pos="8640"/>
        </w:tabs>
        <w:spacing w:before="234" w:after="0" w:line="299" w:lineRule="exact"/>
        <w:ind w:left="1500" w:right="720" w:hanging="720"/>
      </w:pPr>
      <w:r>
        <w:t xml:space="preserve">D. </w:t>
      </w:r>
      <w:r>
        <w:t xml:space="preserve">A</w:t>
      </w:r>
      <w:r>
        <w:t xml:space="preserve"> </w:t>
      </w:r>
      <w:r>
        <w:t xml:space="preserve">properly</w:t>
      </w:r>
      <w:r>
        <w:t xml:space="preserve"> </w:t>
      </w:r>
      <w:r>
        <w:t xml:space="preserve">limited</w:t>
      </w:r>
      <w:r>
        <w:t xml:space="preserve"> </w:t>
      </w:r>
      <w:r>
        <w:t xml:space="preserve">remedy</w:t>
      </w:r>
      <w:r>
        <w:t xml:space="preserve"> </w:t>
      </w:r>
      <w:r>
        <w:t xml:space="preserve">will</w:t>
      </w:r>
      <w:r>
        <w:t xml:space="preserve"> </w:t>
      </w:r>
      <w:r>
        <w:t xml:space="preserve">avoid</w:t>
      </w:r>
      <w:r>
        <w:t xml:space="preserve"> </w:t>
      </w:r>
      <w:r>
        <w:t xml:space="preserve">senate</w:t>
      </w:r>
      <w:r>
        <w:t xml:space="preserve"> </w:t>
      </w:r>
      <w:r>
        <w:t xml:space="preserve">disenfranchisement.</w:t>
      </w:r>
      <w:r>
        <w:t xml:space="preserve">   </w:t>
      </w:r>
      <w:r>
        <w:tab/>
      </w:r>
      <w:r>
        <w:t xml:space="preserve">39</w:t>
      </w:r>
    </w:p>
    <w:p>
      <w:pPr>
        <w:keepLines/>
        <w:tabs>
          <w:tab w:val="right" w:leader="dot" w:pos="8640"/>
        </w:tabs>
        <w:spacing w:before="234" w:after="0" w:line="299" w:lineRule="exact"/>
        <w:ind w:left="1500" w:right="720" w:hanging="720"/>
      </w:pPr>
      <w:r>
        <w:t xml:space="preserve">E. </w:t>
      </w:r>
      <w:r>
        <w:t xml:space="preserve">Special</w:t>
      </w:r>
      <w:r>
        <w:t xml:space="preserve"> </w:t>
      </w:r>
      <w:r>
        <w:t xml:space="preserve">elections</w:t>
      </w:r>
      <w:r>
        <w:t xml:space="preserve"> </w:t>
      </w:r>
      <w:r>
        <w:t xml:space="preserve">cannot</w:t>
      </w:r>
      <w:r>
        <w:t xml:space="preserve"> </w:t>
      </w:r>
      <w:r>
        <w:t xml:space="preserve">be</w:t>
      </w:r>
      <w:r>
        <w:t xml:space="preserve"> </w:t>
      </w:r>
      <w:r>
        <w:t xml:space="preserve">part</w:t>
      </w:r>
      <w:r>
        <w:t xml:space="preserve"> </w:t>
      </w:r>
      <w:r>
        <w:t xml:space="preserve">of</w:t>
      </w:r>
      <w:r>
        <w:t xml:space="preserve"> </w:t>
      </w:r>
      <w:r>
        <w:t xml:space="preserve">the</w:t>
      </w:r>
      <w:r>
        <w:t xml:space="preserve"> </w:t>
      </w:r>
      <w:r>
        <w:t xml:space="preserve">remedy.</w:t>
      </w:r>
      <w:r>
        <w:t xml:space="preserve">   </w:t>
      </w:r>
      <w:r>
        <w:tab/>
      </w:r>
      <w:r>
        <w:t xml:space="preserve">40</w:t>
      </w:r>
    </w:p>
    <w:p>
      <w:pPr>
        <w:keepLines/>
        <w:tabs>
          <w:tab w:val="right" w:leader="dot" w:pos="8640"/>
        </w:tabs>
        <w:spacing w:before="234" w:after="0" w:line="299" w:lineRule="exact"/>
        <w:ind w:left="1110" w:right="720" w:hanging="720"/>
      </w:pPr>
      <w:r>
        <w:t xml:space="preserve">IV. </w:t>
      </w:r>
      <w:r>
        <w:t xml:space="preserve">The</w:t>
      </w:r>
      <w:r>
        <w:t xml:space="preserve"> </w:t>
      </w:r>
      <w:r>
        <w:t xml:space="preserve">Court</w:t>
      </w:r>
      <w:r>
        <w:t xml:space="preserve"> </w:t>
      </w:r>
      <w:r>
        <w:t xml:space="preserve">cannot</w:t>
      </w:r>
      <w:r>
        <w:t xml:space="preserve"> </w:t>
      </w:r>
      <w:r>
        <w:t xml:space="preserve">rush—or</w:t>
      </w:r>
      <w:r>
        <w:t xml:space="preserve"> </w:t>
      </w:r>
      <w:r>
        <w:t xml:space="preserve">preclude—necessary</w:t>
      </w:r>
      <w:r>
        <w:t xml:space="preserve"> </w:t>
      </w:r>
      <w:r>
        <w:t xml:space="preserve">factfinding.</w:t>
      </w:r>
      <w:r>
        <w:t xml:space="preserve">   </w:t>
      </w:r>
      <w:r>
        <w:tab/>
      </w:r>
      <w:r>
        <w:t xml:space="preserve">41</w:t>
      </w:r>
    </w:p>
    <w:p>
      <w:pPr>
        <w:keepLines/>
        <w:tabs>
          <w:tab w:val="right" w:leader="dot" w:pos="8640"/>
        </w:tabs>
        <w:spacing w:before="234" w:after="0" w:line="299" w:lineRule="exact"/>
        <w:ind w:left="720" w:right="720" w:hanging="720"/>
      </w:pPr>
      <w:r>
        <w:t xml:space="preserve">Conclusion</w:t>
      </w:r>
      <w:r>
        <w:t xml:space="preserve">   </w:t>
      </w:r>
      <w:r>
        <w:tab/>
      </w:r>
      <w:r>
        <w:t xml:space="preserve">43</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208" w:line="299" w:lineRule="exact"/>
        <w:ind w:left="0" w:firstLine="0"/>
        <w:jc w:val="left"/>
      </w:pPr>
      <w:r>
        <w:rPr>
          <w:b/>
          <w:bCs/>
        </w:rPr>
        <w:t xml:space="preserve">Cases</w:t>
      </w:r>
    </w:p>
    <w:p>
      <w:pPr>
        <w:keepLines/>
        <w:tabs>
          <w:tab w:val="right" w:leader="dot" w:pos="8640"/>
        </w:tabs>
        <w:spacing w:before="234" w:after="0" w:line="299" w:lineRule="exact"/>
        <w:ind w:left="390" w:right="1120" w:hanging="390"/>
      </w:pPr>
      <w:r>
        <w:rPr>
          <w:i/>
          <w:iCs/>
        </w:rPr>
        <w:t xml:space="preserve">Abrams</w:t>
      </w:r>
      <w:r>
        <w:rPr>
          <w:i/>
          <w:iCs/>
        </w:rPr>
        <w:t xml:space="preserve"> </w:t>
      </w:r>
      <w:r>
        <w:rPr>
          <w:i/>
          <w:iCs/>
        </w:rPr>
        <w:t xml:space="preserve">v.</w:t>
      </w:r>
      <w:r>
        <w:rPr>
          <w:i/>
          <w:iCs/>
        </w:rPr>
        <w:t xml:space="preserve"> </w:t>
      </w:r>
      <w:r>
        <w:rPr>
          <w:i/>
          <w:iCs/>
        </w:rPr>
        <w:t xml:space="preserve">Johnson</w:t>
      </w:r>
      <w:r>
        <w:t xml:space="preserve">,</w:t>
      </w:r>
      <w:r>
        <w:t xml:space="preserve"> </w:t>
      </w:r>
      <w:r>
        <w:t xml:space="preserve">521</w:t>
      </w:r>
      <w:r>
        <w:t xml:space="preserve"> </w:t>
      </w:r>
      <w:r>
        <w:t xml:space="preserve">U.S.</w:t>
      </w:r>
      <w:r>
        <w:t xml:space="preserve"> </w:t>
      </w:r>
      <w:r>
        <w:t xml:space="preserve">74</w:t>
      </w:r>
      <w:r>
        <w:t xml:space="preserve"> </w:t>
      </w:r>
      <w:r>
        <w:t xml:space="preserve">(1997)</w:t>
      </w:r>
      <w:r>
        <w:t xml:space="preserve">   </w:t>
      </w:r>
      <w:r>
        <w:tab/>
      </w:r>
      <w:r>
        <w:t xml:space="preserve">28</w:t>
      </w:r>
    </w:p>
    <w:p>
      <w:pPr>
        <w:keepLines/>
        <w:tabs>
          <w:tab w:val="right" w:leader="dot" w:pos="8640"/>
        </w:tabs>
        <w:spacing w:before="234" w:after="0" w:line="299" w:lineRule="exact"/>
        <w:ind w:left="390" w:right="1120" w:hanging="390"/>
      </w:pPr>
      <w:r>
        <w:rPr>
          <w:i/>
          <w:iCs/>
        </w:rPr>
        <w:t xml:space="preserve">Allen</w:t>
      </w:r>
      <w:r>
        <w:rPr>
          <w:i/>
          <w:iCs/>
        </w:rPr>
        <w:t xml:space="preserve"> </w:t>
      </w:r>
      <w:r>
        <w:rPr>
          <w:i/>
          <w:iCs/>
        </w:rPr>
        <w:t xml:space="preserve">v.</w:t>
      </w:r>
      <w:r>
        <w:rPr>
          <w:i/>
          <w:iCs/>
        </w:rPr>
        <w:t xml:space="preserve"> </w:t>
      </w:r>
      <w:r>
        <w:rPr>
          <w:i/>
          <w:iCs/>
        </w:rPr>
        <w:t xml:space="preserve">Georgia</w:t>
      </w:r>
      <w:r>
        <w:t xml:space="preserve">,</w:t>
      </w:r>
      <w:r>
        <w:t xml:space="preserve"> </w:t>
      </w:r>
      <w:r>
        <w:t xml:space="preserve">166</w:t>
      </w:r>
      <w:r>
        <w:t xml:space="preserve"> </w:t>
      </w:r>
      <w:r>
        <w:t xml:space="preserve">U.S.</w:t>
      </w:r>
      <w:r>
        <w:t xml:space="preserve"> </w:t>
      </w:r>
      <w:r>
        <w:t xml:space="preserve">138</w:t>
      </w:r>
      <w:r>
        <w:t xml:space="preserve"> </w:t>
      </w:r>
      <w:r>
        <w:t xml:space="preserve">(1897)</w:t>
      </w:r>
      <w:r>
        <w:t xml:space="preserve">   </w:t>
      </w:r>
      <w:r>
        <w:tab/>
      </w:r>
      <w:r>
        <w:t xml:space="preserve">42</w:t>
      </w:r>
    </w:p>
    <w:p>
      <w:pPr>
        <w:keepLines/>
        <w:tabs>
          <w:tab w:val="right" w:leader="dot" w:pos="8640"/>
        </w:tabs>
        <w:spacing w:before="234" w:after="0" w:line="299" w:lineRule="exact"/>
        <w:ind w:left="390" w:right="1120" w:hanging="390"/>
      </w:pPr>
      <w:r>
        <w:rPr>
          <w:i/>
          <w:iCs/>
        </w:rPr>
        <w:t xml:space="preserve">Allen</w:t>
      </w:r>
      <w:r>
        <w:rPr>
          <w:i/>
          <w:iCs/>
        </w:rPr>
        <w:t xml:space="preserve"> </w:t>
      </w:r>
      <w:r>
        <w:rPr>
          <w:i/>
          <w:iCs/>
        </w:rPr>
        <w:t xml:space="preserve">v.</w:t>
      </w:r>
      <w:r>
        <w:rPr>
          <w:i/>
          <w:iCs/>
        </w:rPr>
        <w:t xml:space="preserve"> </w:t>
      </w:r>
      <w:r>
        <w:rPr>
          <w:i/>
          <w:iCs/>
        </w:rPr>
        <w:t xml:space="preserve">Milligan</w:t>
      </w:r>
      <w:r>
        <w:t xml:space="preserve">,</w:t>
      </w:r>
      <w:r>
        <w:t xml:space="preserve"> </w:t>
      </w:r>
      <w:r>
        <w:t xml:space="preserve">599</w:t>
      </w:r>
      <w:r>
        <w:t xml:space="preserve"> </w:t>
      </w:r>
      <w:r>
        <w:t xml:space="preserve">U.S.</w:t>
      </w:r>
      <w:r>
        <w:t xml:space="preserve"> </w:t>
      </w:r>
      <w:r>
        <w:t xml:space="preserve">1</w:t>
      </w:r>
      <w:r>
        <w:t xml:space="preserve"> </w:t>
      </w:r>
      <w:r>
        <w:t xml:space="preserve">(2023)</w:t>
      </w:r>
      <w:r>
        <w:t xml:space="preserve">   </w:t>
      </w:r>
      <w:r>
        <w:tab/>
      </w:r>
      <w:r>
        <w:t xml:space="preserve">35</w:t>
      </w:r>
    </w:p>
    <w:p>
      <w:pPr>
        <w:keepLines/>
        <w:tabs>
          <w:tab w:val="right" w:leader="dot" w:pos="8640"/>
        </w:tabs>
        <w:spacing w:before="234" w:after="0" w:line="299" w:lineRule="exact"/>
        <w:ind w:left="390" w:right="1120" w:hanging="390"/>
      </w:pPr>
      <w:r>
        <w:rPr>
          <w:i/>
          <w:iCs/>
        </w:rPr>
        <w:t xml:space="preserve">Appling</w:t>
      </w:r>
      <w:r>
        <w:rPr>
          <w:i/>
          <w:iCs/>
        </w:rPr>
        <w:t xml:space="preserve"> </w:t>
      </w:r>
      <w:r>
        <w:rPr>
          <w:i/>
          <w:iCs/>
        </w:rPr>
        <w:t xml:space="preserve">v.</w:t>
      </w:r>
      <w:r>
        <w:rPr>
          <w:i/>
          <w:iCs/>
        </w:rPr>
        <w:t xml:space="preserve"> </w:t>
      </w:r>
      <w:r>
        <w:rPr>
          <w:i/>
          <w:iCs/>
        </w:rPr>
        <w:t xml:space="preserve">Walker</w:t>
      </w:r>
      <w:r>
        <w:t xml:space="preserve">,</w:t>
      </w:r>
      <w:r>
        <w:t xml:space="preserve"> </w:t>
      </w:r>
      <w:r>
        <w:t xml:space="preserve">2014</w:t>
      </w:r>
      <w:r>
        <w:t xml:space="preserve"> </w:t>
      </w:r>
      <w:r>
        <w:t xml:space="preserve">WI</w:t>
      </w:r>
      <w:r>
        <w:t xml:space="preserve"> </w:t>
      </w:r>
      <w:r>
        <w:t xml:space="preserve">96,</w:t>
      </w:r>
      <w:r>
        <w:t xml:space="preserve"> </w:t>
      </w:r>
      <w:r>
        <w:t xml:space="preserve">358</w:t>
      </w:r>
      <w:r>
        <w:t xml:space="preserve"> </w:t>
      </w:r>
      <w:r>
        <w:t xml:space="preserve">Wis.</w:t>
      </w:r>
      <w:r>
        <w:t xml:space="preserve"> </w:t>
      </w:r>
      <w:r>
        <w:t xml:space="preserve">2d</w:t>
      </w:r>
      <w:r>
        <w:t xml:space="preserve"> </w:t>
      </w:r>
      <w:r>
        <w:t xml:space="preserve">132,</w:t>
      </w:r>
      <w:r>
        <w:t xml:space="preserve"> </w:t>
      </w:r>
      <w:r>
        <w:t xml:space="preserve">853</w:t>
      </w:r>
      <w:r>
        <w:t xml:space="preserve"> </w:t>
      </w:r>
      <w:r>
        <w:t xml:space="preserve">N.W.2d</w:t>
      </w:r>
      <w:r>
        <w:t xml:space="preserve"> </w:t>
      </w:r>
      <w:r>
        <w:t xml:space="preserve">888</w:t>
      </w:r>
      <w:r>
        <w:t xml:space="preserve">   </w:t>
      </w:r>
      <w:r>
        <w:tab/>
      </w:r>
      <w:r>
        <w:t xml:space="preserve">16</w:t>
      </w:r>
    </w:p>
    <w:p>
      <w:pPr>
        <w:keepLines/>
        <w:tabs>
          <w:tab w:val="right" w:leader="dot" w:pos="8640"/>
        </w:tabs>
        <w:spacing w:before="234" w:after="0" w:line="299" w:lineRule="exact"/>
        <w:ind w:left="390" w:right="1120" w:hanging="390"/>
      </w:pPr>
      <w:r>
        <w:rPr>
          <w:i/>
          <w:iCs/>
        </w:rPr>
        <w:t xml:space="preserve">Arizona</w:t>
      </w:r>
      <w:r>
        <w:rPr>
          <w:i/>
          <w:iCs/>
        </w:rPr>
        <w:t xml:space="preserve"> </w:t>
      </w:r>
      <w:r>
        <w:rPr>
          <w:i/>
          <w:iCs/>
        </w:rPr>
        <w:t xml:space="preserve">v.</w:t>
      </w:r>
      <w:r>
        <w:rPr>
          <w:i/>
          <w:iCs/>
        </w:rPr>
        <w:t xml:space="preserve"> </w:t>
      </w:r>
      <w:r>
        <w:rPr>
          <w:i/>
          <w:iCs/>
        </w:rPr>
        <w:t xml:space="preserve">Biden</w:t>
      </w:r>
      <w:r>
        <w:t xml:space="preserve">,</w:t>
      </w:r>
      <w:r>
        <w:t xml:space="preserve"> </w:t>
      </w:r>
      <w:r>
        <w:t xml:space="preserve">31</w:t>
      </w:r>
      <w:r>
        <w:t xml:space="preserve"> </w:t>
      </w:r>
      <w:r>
        <w:t xml:space="preserve">F.4th</w:t>
      </w:r>
      <w:r>
        <w:t xml:space="preserve"> </w:t>
      </w:r>
      <w:r>
        <w:t xml:space="preserve">469</w:t>
      </w:r>
      <w:r>
        <w:t xml:space="preserve"> </w:t>
      </w:r>
      <w:r>
        <w:t xml:space="preserve">(6th</w:t>
      </w:r>
      <w:r>
        <w:t xml:space="preserve"> </w:t>
      </w:r>
      <w:r>
        <w:t xml:space="preserve">Cir.</w:t>
      </w:r>
      <w:r>
        <w:t xml:space="preserve"> </w:t>
      </w:r>
      <w:r>
        <w:t xml:space="preserve">2022)</w:t>
      </w:r>
      <w:r>
        <w:t xml:space="preserve">   </w:t>
      </w:r>
      <w:r>
        <w:tab/>
      </w:r>
      <w:r>
        <w:t xml:space="preserve">24</w:t>
      </w:r>
    </w:p>
    <w:p>
      <w:pPr>
        <w:keepLines/>
        <w:tabs>
          <w:tab w:val="right" w:leader="dot" w:pos="8640"/>
        </w:tabs>
        <w:spacing w:before="234" w:after="0" w:line="299" w:lineRule="exact"/>
        <w:ind w:left="390" w:right="1120" w:hanging="390"/>
      </w:pPr>
      <w:r>
        <w:rPr>
          <w:i/>
          <w:iCs/>
        </w:rPr>
        <w:t xml:space="preserve">Att’y</w:t>
      </w:r>
      <w:r>
        <w:rPr>
          <w:i/>
          <w:iCs/>
        </w:rPr>
        <w:t xml:space="preserve"> </w:t>
      </w:r>
      <w:r>
        <w:rPr>
          <w:i/>
          <w:iCs/>
        </w:rPr>
        <w:t xml:space="preserve">Gen.</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Bashford</w:t>
      </w:r>
      <w:r>
        <w:rPr>
          <w:i/>
          <w:iCs/>
        </w:rPr>
        <w:t xml:space="preserve"> </w:t>
      </w:r>
      <w:r>
        <w:rPr>
          <w:i/>
          <w:iCs/>
        </w:rPr>
        <w:t xml:space="preserve">v.</w:t>
      </w:r>
      <w:r>
        <w:rPr>
          <w:i/>
          <w:iCs/>
        </w:rPr>
        <w:t xml:space="preserve"> </w:t>
      </w:r>
      <w:r>
        <w:rPr>
          <w:i/>
          <w:iCs/>
        </w:rPr>
        <w:t xml:space="preserve">Barstow</w:t>
      </w:r>
      <w:r>
        <w:t xml:space="preserve">,</w:t>
      </w:r>
      <w:r>
        <w:t xml:space="preserve"> </w:t>
      </w:r>
      <w:r>
        <w:t xml:space="preserve">4</w:t>
      </w:r>
      <w:r>
        <w:t xml:space="preserve"> </w:t>
      </w:r>
      <w:r>
        <w:t xml:space="preserve">Wis.</w:t>
      </w:r>
      <w:r>
        <w:t xml:space="preserve"> </w:t>
      </w:r>
      <w:r>
        <w:t xml:space="preserve">567</w:t>
      </w:r>
      <w:r>
        <w:t xml:space="preserve"> </w:t>
      </w:r>
      <w:r>
        <w:t xml:space="preserve">(1855)</w:t>
      </w:r>
      <w:r>
        <w:t xml:space="preserve">   </w:t>
      </w:r>
      <w:r>
        <w:tab/>
      </w:r>
      <w:r>
        <w:t xml:space="preserve">21, 34</w:t>
      </w:r>
    </w:p>
    <w:p>
      <w:pPr>
        <w:keepLines/>
        <w:tabs>
          <w:tab w:val="right" w:leader="dot" w:pos="8640"/>
        </w:tabs>
        <w:spacing w:before="234" w:after="0" w:line="299" w:lineRule="exact"/>
        <w:ind w:left="390" w:right="1120" w:hanging="390"/>
      </w:pPr>
      <w:r>
        <w:rPr>
          <w:i/>
          <w:iCs/>
        </w:rPr>
        <w:t xml:space="preserve">Ayotte</w:t>
      </w:r>
      <w:r>
        <w:rPr>
          <w:i/>
          <w:iCs/>
        </w:rPr>
        <w:t xml:space="preserve"> </w:t>
      </w:r>
      <w:r>
        <w:rPr>
          <w:i/>
          <w:iCs/>
        </w:rPr>
        <w:t xml:space="preserve">v.</w:t>
      </w:r>
      <w:r>
        <w:rPr>
          <w:i/>
          <w:iCs/>
        </w:rPr>
        <w:t xml:space="preserve"> </w:t>
      </w:r>
      <w:r>
        <w:rPr>
          <w:i/>
          <w:iCs/>
        </w:rPr>
        <w:t xml:space="preserve">Planned</w:t>
      </w:r>
      <w:r>
        <w:rPr>
          <w:i/>
          <w:iCs/>
        </w:rPr>
        <w:t xml:space="preserve"> </w:t>
      </w:r>
      <w:r>
        <w:rPr>
          <w:i/>
          <w:iCs/>
        </w:rPr>
        <w:t xml:space="preserve">Parenthood</w:t>
      </w:r>
      <w:r>
        <w:rPr>
          <w:i/>
          <w:iCs/>
        </w:rPr>
        <w:t xml:space="preserve"> </w:t>
      </w:r>
      <w:r>
        <w:rPr>
          <w:i/>
          <w:iCs/>
        </w:rPr>
        <w:t xml:space="preserve">of</w:t>
      </w:r>
      <w:r>
        <w:rPr>
          <w:i/>
          <w:iCs/>
        </w:rPr>
        <w:t xml:space="preserve"> </w:t>
      </w:r>
      <w:r>
        <w:rPr>
          <w:i/>
          <w:iCs/>
        </w:rPr>
        <w:t xml:space="preserve">N.</w:t>
      </w:r>
      <w:r>
        <w:rPr>
          <w:i/>
          <w:iCs/>
        </w:rPr>
        <w:t xml:space="preserve"> </w:t>
      </w:r>
      <w:r>
        <w:rPr>
          <w:i/>
          <w:iCs/>
        </w:rPr>
        <w:t xml:space="preserve">New</w:t>
      </w:r>
      <w:r>
        <w:rPr>
          <w:i/>
          <w:iCs/>
        </w:rPr>
        <w:t xml:space="preserve"> </w:t>
      </w:r>
      <w:r>
        <w:rPr>
          <w:i/>
          <w:iCs/>
        </w:rPr>
        <w:t xml:space="preserve">England</w:t>
      </w:r>
      <w:r>
        <w:t xml:space="preserve">,</w:t>
      </w:r>
      <w:r>
        <w:t xml:space="preserve"> </w:t>
      </w:r>
      <w:r>
        <w:t xml:space="preserve">546</w:t>
      </w:r>
      <w:r>
        <w:t xml:space="preserve"> </w:t>
      </w:r>
      <w:r>
        <w:t xml:space="preserve">U.S.</w:t>
      </w:r>
      <w:r>
        <w:t xml:space="preserve"> </w:t>
      </w:r>
      <w:r>
        <w:t xml:space="preserve">320</w:t>
      </w:r>
      <w:r>
        <w:t xml:space="preserve"> </w:t>
      </w:r>
      <w:r>
        <w:t xml:space="preserve">(2006)</w:t>
      </w:r>
      <w:r>
        <w:t xml:space="preserve">   </w:t>
      </w:r>
      <w:r>
        <w:tab/>
      </w:r>
      <w:r>
        <w:t xml:space="preserve">30</w:t>
      </w:r>
    </w:p>
    <w:p>
      <w:pPr>
        <w:keepLines/>
        <w:tabs>
          <w:tab w:val="right" w:leader="dot" w:pos="8640"/>
        </w:tabs>
        <w:spacing w:before="234" w:after="0" w:line="299" w:lineRule="exact"/>
        <w:ind w:left="390" w:right="1120" w:hanging="390"/>
      </w:pPr>
      <w:r>
        <w:rPr>
          <w:i/>
          <w:iCs/>
        </w:rPr>
        <w:t xml:space="preserve">Baldus</w:t>
      </w:r>
      <w:r>
        <w:rPr>
          <w:i/>
          <w:iCs/>
        </w:rPr>
        <w:t xml:space="preserve"> </w:t>
      </w:r>
      <w:r>
        <w:rPr>
          <w:i/>
          <w:iCs/>
        </w:rPr>
        <w:t xml:space="preserve">v.</w:t>
      </w:r>
      <w:r>
        <w:rPr>
          <w:i/>
          <w:iCs/>
        </w:rPr>
        <w:t xml:space="preserve"> </w:t>
      </w:r>
      <w:r>
        <w:rPr>
          <w:i/>
          <w:iCs/>
        </w:rPr>
        <w:t xml:space="preserve">Members</w:t>
      </w:r>
      <w:r>
        <w:rPr>
          <w:i/>
          <w:iCs/>
        </w:rPr>
        <w:t xml:space="preserve"> </w:t>
      </w:r>
      <w:r>
        <w:rPr>
          <w:i/>
          <w:iCs/>
        </w:rPr>
        <w:t xml:space="preserve">of</w:t>
      </w:r>
      <w:r>
        <w:rPr>
          <w:i/>
          <w:iCs/>
        </w:rPr>
        <w:t xml:space="preserve"> </w:t>
      </w:r>
      <w:r>
        <w:rPr>
          <w:i/>
          <w:iCs/>
        </w:rPr>
        <w:t xml:space="preserve">Wis.</w:t>
      </w:r>
      <w:r>
        <w:rPr>
          <w:i/>
          <w:iCs/>
        </w:rPr>
        <w:t xml:space="preserve"> </w:t>
      </w:r>
      <w:r>
        <w:rPr>
          <w:i/>
          <w:iCs/>
        </w:rPr>
        <w:t xml:space="preserve">Gov’t</w:t>
      </w:r>
      <w:r>
        <w:rPr>
          <w:i/>
          <w:iCs/>
        </w:rPr>
        <w:t xml:space="preserve"> </w:t>
      </w:r>
      <w:r>
        <w:rPr>
          <w:i/>
          <w:iCs/>
        </w:rPr>
        <w:t xml:space="preserve">Accountability</w:t>
      </w:r>
      <w:r>
        <w:rPr>
          <w:i/>
          <w:iCs/>
        </w:rPr>
        <w:t xml:space="preserve"> </w:t>
      </w:r>
      <w:r>
        <w:rPr>
          <w:i/>
          <w:iCs/>
        </w:rPr>
        <w:t xml:space="preserve">Bd.</w:t>
      </w:r>
      <w:r>
        <w:t xml:space="preserve">,</w:t>
      </w:r>
      <w:r>
        <w:t xml:space="preserve"> </w:t>
      </w:r>
      <w:r>
        <w:t xml:space="preserve">862</w:t>
      </w:r>
      <w:r>
        <w:t xml:space="preserve"> </w:t>
      </w:r>
      <w:r>
        <w:t xml:space="preserve">F.</w:t>
      </w:r>
      <w:r>
        <w:t xml:space="preserve"> </w:t>
      </w:r>
      <w:r>
        <w:t xml:space="preserve">Supp.</w:t>
      </w:r>
      <w:r>
        <w:t xml:space="preserve"> </w:t>
      </w:r>
      <w:r>
        <w:t xml:space="preserve">2d</w:t>
      </w:r>
      <w:r>
        <w:t xml:space="preserve"> </w:t>
      </w:r>
      <w:r>
        <w:t xml:space="preserve">860</w:t>
      </w:r>
      <w:r>
        <w:t xml:space="preserve"> </w:t>
      </w:r>
      <w:r>
        <w:t xml:space="preserve">(E.D.</w:t>
      </w:r>
      <w:r>
        <w:t xml:space="preserve"> </w:t>
      </w:r>
      <w:r>
        <w:t xml:space="preserve">Wis.</w:t>
      </w:r>
      <w:r>
        <w:t xml:space="preserve"> </w:t>
      </w:r>
      <w:r>
        <w:t xml:space="preserve">2012)</w:t>
      </w:r>
      <w:r>
        <w:t xml:space="preserve">   </w:t>
      </w:r>
      <w:r>
        <w:tab/>
      </w:r>
      <w:r>
        <w:t xml:space="preserve">29, 32</w:t>
      </w:r>
    </w:p>
    <w:p>
      <w:pPr>
        <w:keepLines/>
        <w:tabs>
          <w:tab w:val="right" w:leader="dot" w:pos="8640"/>
        </w:tabs>
        <w:spacing w:before="234" w:after="0" w:line="299" w:lineRule="exact"/>
        <w:ind w:left="390" w:right="1120" w:hanging="390"/>
      </w:pPr>
      <w:r>
        <w:rPr>
          <w:i/>
          <w:iCs/>
        </w:rPr>
        <w:t xml:space="preserve">Bethune-Hill</w:t>
      </w:r>
      <w:r>
        <w:rPr>
          <w:i/>
          <w:iCs/>
        </w:rPr>
        <w:t xml:space="preserve"> </w:t>
      </w:r>
      <w:r>
        <w:rPr>
          <w:i/>
          <w:iCs/>
        </w:rPr>
        <w:t xml:space="preserve">v.</w:t>
      </w:r>
      <w:r>
        <w:rPr>
          <w:i/>
          <w:iCs/>
        </w:rPr>
        <w:t xml:space="preserve"> </w:t>
      </w:r>
      <w:r>
        <w:rPr>
          <w:i/>
          <w:iCs/>
        </w:rPr>
        <w:t xml:space="preserve">Va.</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580</w:t>
      </w:r>
      <w:r>
        <w:t xml:space="preserve"> </w:t>
      </w:r>
      <w:r>
        <w:t xml:space="preserve">U.S.</w:t>
      </w:r>
      <w:r>
        <w:t xml:space="preserve"> </w:t>
      </w:r>
      <w:r>
        <w:t xml:space="preserve">178</w:t>
      </w:r>
      <w:r>
        <w:t xml:space="preserve"> </w:t>
      </w:r>
      <w:r>
        <w:t xml:space="preserve">(2017)</w:t>
      </w:r>
      <w:r>
        <w:t xml:space="preserve">   </w:t>
      </w:r>
      <w:r>
        <w:tab/>
      </w:r>
      <w:r>
        <w:t xml:space="preserve">22</w:t>
      </w:r>
    </w:p>
    <w:p>
      <w:pPr>
        <w:keepLines/>
        <w:tabs>
          <w:tab w:val="right" w:leader="dot" w:pos="8640"/>
        </w:tabs>
        <w:spacing w:before="234" w:after="0" w:line="299" w:lineRule="exact"/>
        <w:ind w:left="390" w:right="1120" w:hanging="390"/>
      </w:pPr>
      <w:r>
        <w:rPr>
          <w:i/>
          <w:iCs/>
        </w:rPr>
        <w:t xml:space="preserve">Bilda</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Milwaukee</w:t>
      </w:r>
      <w:r>
        <w:t xml:space="preserve">,</w:t>
      </w:r>
      <w:r>
        <w:t xml:space="preserve"> </w:t>
      </w:r>
      <w:r>
        <w:t xml:space="preserve">2006</w:t>
      </w:r>
      <w:r>
        <w:t xml:space="preserve"> </w:t>
      </w:r>
      <w:r>
        <w:t xml:space="preserve">WI</w:t>
      </w:r>
      <w:r>
        <w:t xml:space="preserve"> </w:t>
      </w:r>
      <w:r>
        <w:t xml:space="preserve">App</w:t>
      </w:r>
      <w:r>
        <w:t xml:space="preserve"> </w:t>
      </w:r>
      <w:r>
        <w:t xml:space="preserve">57,</w:t>
      </w:r>
      <w:r>
        <w:t xml:space="preserve"> </w:t>
      </w:r>
      <w:r>
        <w:t xml:space="preserve">292</w:t>
      </w:r>
      <w:r>
        <w:t xml:space="preserve"> </w:t>
      </w:r>
      <w:r>
        <w:t xml:space="preserve">Wis.</w:t>
      </w:r>
      <w:r>
        <w:t xml:space="preserve"> </w:t>
      </w:r>
      <w:r>
        <w:t xml:space="preserve">2d</w:t>
      </w:r>
      <w:r>
        <w:t xml:space="preserve"> </w:t>
      </w:r>
      <w:r>
        <w:t xml:space="preserve">212,</w:t>
      </w:r>
      <w:r>
        <w:t xml:space="preserve"> </w:t>
      </w:r>
      <w:r>
        <w:t xml:space="preserve">713</w:t>
      </w:r>
      <w:r>
        <w:t xml:space="preserve"> </w:t>
      </w:r>
      <w:r>
        <w:t xml:space="preserve">N.W.2d 661</w:t>
      </w:r>
      <w:r>
        <w:t xml:space="preserve">   </w:t>
      </w:r>
      <w:r>
        <w:tab/>
      </w:r>
      <w:r>
        <w:t xml:space="preserve">14</w:t>
      </w:r>
    </w:p>
    <w:p>
      <w:pPr>
        <w:keepLines/>
        <w:tabs>
          <w:tab w:val="right" w:leader="dot" w:pos="8640"/>
        </w:tabs>
        <w:spacing w:before="234" w:after="0" w:line="299" w:lineRule="exact"/>
        <w:ind w:left="390" w:right="1120" w:hanging="390"/>
      </w:pPr>
      <w:r>
        <w:rPr>
          <w:i/>
          <w:iCs/>
        </w:rPr>
        <w:t xml:space="preserve">Bowes</w:t>
      </w:r>
      <w:r>
        <w:rPr>
          <w:i/>
          <w:iCs/>
        </w:rPr>
        <w:t xml:space="preserve"> </w:t>
      </w:r>
      <w:r>
        <w:rPr>
          <w:i/>
          <w:iCs/>
        </w:rPr>
        <w:t xml:space="preserve">v.</w:t>
      </w:r>
      <w:r>
        <w:rPr>
          <w:i/>
          <w:iCs/>
        </w:rPr>
        <w:t xml:space="preserve"> </w:t>
      </w:r>
      <w:r>
        <w:rPr>
          <w:i/>
          <w:iCs/>
        </w:rPr>
        <w:t xml:space="preserve">Ind.</w:t>
      </w:r>
      <w:r>
        <w:rPr>
          <w:i/>
          <w:iCs/>
        </w:rPr>
        <w:t xml:space="preserve"> </w:t>
      </w:r>
      <w:r>
        <w:rPr>
          <w:i/>
          <w:iCs/>
        </w:rPr>
        <w:t xml:space="preserve">Sec’y</w:t>
      </w:r>
      <w:r>
        <w:rPr>
          <w:i/>
          <w:iCs/>
        </w:rPr>
        <w:t xml:space="preserve"> </w:t>
      </w:r>
      <w:r>
        <w:rPr>
          <w:i/>
          <w:iCs/>
        </w:rPr>
        <w:t xml:space="preserve">of</w:t>
      </w:r>
      <w:r>
        <w:rPr>
          <w:i/>
          <w:iCs/>
        </w:rPr>
        <w:t xml:space="preserve"> </w:t>
      </w:r>
      <w:r>
        <w:rPr>
          <w:i/>
          <w:iCs/>
        </w:rPr>
        <w:t xml:space="preserve">State</w:t>
      </w:r>
      <w:r>
        <w:t xml:space="preserve">,</w:t>
      </w:r>
      <w:r>
        <w:t xml:space="preserve"> </w:t>
      </w:r>
      <w:r>
        <w:t xml:space="preserve">837</w:t>
      </w:r>
      <w:r>
        <w:t xml:space="preserve"> </w:t>
      </w:r>
      <w:r>
        <w:t xml:space="preserve">F.3d</w:t>
      </w:r>
      <w:r>
        <w:t xml:space="preserve"> </w:t>
      </w:r>
      <w:r>
        <w:t xml:space="preserve">813</w:t>
      </w:r>
      <w:r>
        <w:t xml:space="preserve"> </w:t>
      </w:r>
      <w:r>
        <w:t xml:space="preserve">(7th</w:t>
      </w:r>
      <w:r>
        <w:t xml:space="preserve"> </w:t>
      </w:r>
      <w:r>
        <w:t xml:space="preserve">Cir.</w:t>
      </w:r>
      <w:r>
        <w:t xml:space="preserve"> </w:t>
      </w:r>
      <w:r>
        <w:t xml:space="preserve">2016)</w:t>
      </w:r>
      <w:r>
        <w:t xml:space="preserve">   </w:t>
      </w:r>
      <w:r>
        <w:tab/>
      </w:r>
      <w:r>
        <w:t xml:space="preserve">40</w:t>
      </w:r>
    </w:p>
    <w:p>
      <w:pPr>
        <w:keepLines/>
        <w:tabs>
          <w:tab w:val="right" w:leader="dot" w:pos="8640"/>
        </w:tabs>
        <w:spacing w:before="234" w:after="0" w:line="299" w:lineRule="exact"/>
        <w:ind w:left="390" w:right="1120" w:hanging="390"/>
      </w:pPr>
      <w:r>
        <w:rPr>
          <w:i/>
          <w:iCs/>
        </w:rPr>
        <w:t xml:space="preserve">Brey</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Farm</w:t>
      </w:r>
      <w:r>
        <w:rPr>
          <w:i/>
          <w:iCs/>
        </w:rPr>
        <w:t xml:space="preserve"> </w:t>
      </w:r>
      <w:r>
        <w:rPr>
          <w:i/>
          <w:iCs/>
        </w:rPr>
        <w:t xml:space="preserve">Mut.</w:t>
      </w:r>
      <w:r>
        <w:rPr>
          <w:i/>
          <w:iCs/>
        </w:rPr>
        <w:t xml:space="preserve"> </w:t>
      </w:r>
      <w:r>
        <w:rPr>
          <w:i/>
          <w:iCs/>
        </w:rPr>
        <w:t xml:space="preserve">Auto.</w:t>
      </w:r>
      <w:r>
        <w:rPr>
          <w:i/>
          <w:iCs/>
        </w:rPr>
        <w:t xml:space="preserve"> </w:t>
      </w:r>
      <w:r>
        <w:rPr>
          <w:i/>
          <w:iCs/>
        </w:rPr>
        <w:t xml:space="preserve">Ins.</w:t>
      </w:r>
      <w:r>
        <w:t xml:space="preserve">,</w:t>
      </w:r>
      <w:r>
        <w:t xml:space="preserve"> </w:t>
      </w:r>
      <w:r>
        <w:t xml:space="preserve">2022</w:t>
      </w:r>
      <w:r>
        <w:t xml:space="preserve"> </w:t>
      </w:r>
      <w:r>
        <w:t xml:space="preserve">WI</w:t>
      </w:r>
      <w:r>
        <w:t xml:space="preserve"> </w:t>
      </w:r>
      <w:r>
        <w:t xml:space="preserve">7,</w:t>
      </w:r>
      <w:r>
        <w:t xml:space="preserve"> </w:t>
      </w:r>
      <w:r>
        <w:t xml:space="preserve">400</w:t>
      </w:r>
      <w:r>
        <w:t xml:space="preserve"> </w:t>
      </w:r>
      <w:r>
        <w:t xml:space="preserve">Wis.</w:t>
      </w:r>
      <w:r>
        <w:t xml:space="preserve"> </w:t>
      </w:r>
      <w:r>
        <w:t xml:space="preserve">2d</w:t>
      </w:r>
      <w:r>
        <w:t xml:space="preserve"> </w:t>
      </w:r>
      <w:r>
        <w:t xml:space="preserve">417,</w:t>
      </w:r>
      <w:r>
        <w:t xml:space="preserve"> </w:t>
      </w:r>
      <w:r>
        <w:t xml:space="preserve">970</w:t>
      </w:r>
      <w:r>
        <w:t xml:space="preserve"> </w:t>
      </w:r>
      <w:r>
        <w:t xml:space="preserve">N.W.2d</w:t>
      </w:r>
      <w:r>
        <w:t xml:space="preserve"> </w:t>
      </w:r>
      <w:r>
        <w:t xml:space="preserve">1</w:t>
      </w:r>
      <w:r>
        <w:t xml:space="preserve">   </w:t>
      </w:r>
      <w:r>
        <w:tab/>
      </w:r>
      <w:r>
        <w:t xml:space="preserve">15, 18</w:t>
      </w:r>
    </w:p>
    <w:p>
      <w:pPr>
        <w:keepLines/>
        <w:tabs>
          <w:tab w:val="right" w:leader="dot" w:pos="8640"/>
        </w:tabs>
        <w:spacing w:before="234" w:after="0" w:line="299" w:lineRule="exact"/>
        <w:ind w:left="390" w:right="1120" w:hanging="390"/>
      </w:pPr>
      <w:r>
        <w:rPr>
          <w:i/>
          <w:iCs/>
        </w:rPr>
        <w:t xml:space="preserve">Carstens</w:t>
      </w:r>
      <w:r>
        <w:rPr>
          <w:i/>
          <w:iCs/>
        </w:rPr>
        <w:t xml:space="preserve"> </w:t>
      </w:r>
      <w:r>
        <w:rPr>
          <w:i/>
          <w:iCs/>
        </w:rPr>
        <w:t xml:space="preserve">v.</w:t>
      </w:r>
      <w:r>
        <w:rPr>
          <w:i/>
          <w:iCs/>
        </w:rPr>
        <w:t xml:space="preserve"> </w:t>
      </w:r>
      <w:r>
        <w:rPr>
          <w:i/>
          <w:iCs/>
        </w:rPr>
        <w:t xml:space="preserve">Lamm</w:t>
      </w:r>
      <w:r>
        <w:t xml:space="preserve">,</w:t>
      </w:r>
      <w:r>
        <w:t xml:space="preserve"> </w:t>
      </w:r>
      <w:r>
        <w:t xml:space="preserve">543</w:t>
      </w:r>
      <w:r>
        <w:t xml:space="preserve"> </w:t>
      </w:r>
      <w:r>
        <w:t xml:space="preserve">F.</w:t>
      </w:r>
      <w:r>
        <w:t xml:space="preserve"> </w:t>
      </w:r>
      <w:r>
        <w:t xml:space="preserve">Supp.</w:t>
      </w:r>
      <w:r>
        <w:t xml:space="preserve"> </w:t>
      </w:r>
      <w:r>
        <w:t xml:space="preserve">68</w:t>
      </w:r>
      <w:r>
        <w:t xml:space="preserve"> </w:t>
      </w:r>
      <w:r>
        <w:t xml:space="preserve">(D.</w:t>
      </w:r>
      <w:r>
        <w:t xml:space="preserve"> </w:t>
      </w:r>
      <w:r>
        <w:t xml:space="preserve">Colo.</w:t>
      </w:r>
      <w:r>
        <w:t xml:space="preserve"> </w:t>
      </w:r>
      <w:r>
        <w:t xml:space="preserve">1982)</w:t>
      </w:r>
      <w:r>
        <w:t xml:space="preserve">   </w:t>
      </w:r>
      <w:r>
        <w:tab/>
      </w:r>
      <w:r>
        <w:t xml:space="preserve">26</w:t>
      </w:r>
    </w:p>
    <w:p>
      <w:pPr>
        <w:keepLines/>
        <w:tabs>
          <w:tab w:val="right" w:leader="dot" w:pos="8640"/>
        </w:tabs>
        <w:spacing w:before="234" w:after="0" w:line="299" w:lineRule="exact"/>
        <w:ind w:left="390" w:right="1120" w:hanging="390"/>
      </w:pPr>
      <w:r>
        <w:rPr>
          <w:i/>
          <w:iCs/>
        </w:rPr>
        <w:t xml:space="preserve">Carter</w:t>
      </w:r>
      <w:r>
        <w:rPr>
          <w:i/>
          <w:iCs/>
        </w:rPr>
        <w:t xml:space="preserve"> </w:t>
      </w:r>
      <w:r>
        <w:rPr>
          <w:i/>
          <w:iCs/>
        </w:rPr>
        <w:t xml:space="preserve">v.</w:t>
      </w:r>
      <w:r>
        <w:rPr>
          <w:i/>
          <w:iCs/>
        </w:rPr>
        <w:t xml:space="preserve"> </w:t>
      </w:r>
      <w:r>
        <w:rPr>
          <w:i/>
          <w:iCs/>
        </w:rPr>
        <w:t xml:space="preserve">Chapman</w:t>
      </w:r>
      <w:r>
        <w:t xml:space="preserve">,</w:t>
      </w:r>
      <w:r>
        <w:t xml:space="preserve"> </w:t>
      </w:r>
      <w:r>
        <w:t xml:space="preserve">270</w:t>
      </w:r>
      <w:r>
        <w:t xml:space="preserve"> </w:t>
      </w:r>
      <w:r>
        <w:t xml:space="preserve">A.3d</w:t>
      </w:r>
      <w:r>
        <w:t xml:space="preserve"> </w:t>
      </w:r>
      <w:r>
        <w:t xml:space="preserve">444</w:t>
      </w:r>
      <w:r>
        <w:t xml:space="preserve"> </w:t>
      </w:r>
      <w:r>
        <w:t xml:space="preserve">(Pa.</w:t>
      </w:r>
      <w:r>
        <w:t xml:space="preserve"> </w:t>
      </w:r>
      <w:r>
        <w:t xml:space="preserve">2022)</w:t>
      </w:r>
      <w:r>
        <w:t xml:space="preserve">   </w:t>
      </w:r>
      <w:r>
        <w:tab/>
      </w:r>
      <w:r>
        <w:t xml:space="preserve">26, 32, 34</w:t>
      </w:r>
    </w:p>
    <w:p>
      <w:pPr>
        <w:keepLines/>
        <w:tabs>
          <w:tab w:val="right" w:leader="dot" w:pos="8640"/>
        </w:tabs>
        <w:spacing w:before="234" w:after="0" w:line="299" w:lineRule="exact"/>
        <w:ind w:left="390" w:right="1120" w:hanging="390"/>
      </w:pPr>
      <w:r>
        <w:rPr>
          <w:i/>
          <w:iCs/>
        </w:rPr>
        <w:t xml:space="preserve">Chicago</w:t>
      </w:r>
      <w:r>
        <w:rPr>
          <w:i/>
          <w:iCs/>
        </w:rPr>
        <w:t xml:space="preserve"> </w:t>
      </w:r>
      <w:r>
        <w:rPr>
          <w:i/>
          <w:iCs/>
        </w:rPr>
        <w:t xml:space="preserve">&amp;</w:t>
      </w:r>
      <w:r>
        <w:rPr>
          <w:i/>
          <w:iCs/>
        </w:rPr>
        <w:t xml:space="preserve"> </w:t>
      </w:r>
      <w:r>
        <w:rPr>
          <w:i/>
          <w:iCs/>
        </w:rPr>
        <w:t xml:space="preserve">North</w:t>
      </w:r>
      <w:r>
        <w:rPr>
          <w:i/>
          <w:iCs/>
        </w:rPr>
        <w:t xml:space="preserve"> </w:t>
      </w:r>
      <w:r>
        <w:rPr>
          <w:i/>
          <w:iCs/>
        </w:rPr>
        <w:t xml:space="preserve">Western</w:t>
      </w:r>
      <w:r>
        <w:rPr>
          <w:i/>
          <w:iCs/>
        </w:rPr>
        <w:t xml:space="preserve"> </w:t>
      </w:r>
      <w:r>
        <w:rPr>
          <w:i/>
          <w:iCs/>
        </w:rPr>
        <w:t xml:space="preserve">Railway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Oconto</w:t>
      </w:r>
      <w:r>
        <w:t xml:space="preserve">,</w:t>
      </w:r>
      <w:r>
        <w:t xml:space="preserve"> </w:t>
      </w:r>
      <w:r>
        <w:t xml:space="preserve">50</w:t>
      </w:r>
      <w:r>
        <w:t xml:space="preserve"> </w:t>
      </w:r>
      <w:r>
        <w:t xml:space="preserve">Wis.</w:t>
      </w:r>
      <w:r>
        <w:t xml:space="preserve"> </w:t>
      </w:r>
      <w:r>
        <w:t xml:space="preserve">189,</w:t>
      </w:r>
      <w:r>
        <w:t xml:space="preserve"> </w:t>
      </w:r>
      <w:r>
        <w:t xml:space="preserve">6</w:t>
      </w:r>
      <w:r>
        <w:t xml:space="preserve"> </w:t>
      </w:r>
      <w:r>
        <w:t xml:space="preserve">N.W.</w:t>
      </w:r>
      <w:r>
        <w:t xml:space="preserve"> </w:t>
      </w:r>
      <w:r>
        <w:t xml:space="preserve">607</w:t>
      </w:r>
      <w:r>
        <w:t xml:space="preserve"> </w:t>
      </w:r>
      <w:r>
        <w:t xml:space="preserve">(1880)</w:t>
      </w:r>
      <w:r>
        <w:t xml:space="preserve">   </w:t>
      </w:r>
      <w:r>
        <w:tab/>
      </w:r>
      <w:r>
        <w:t xml:space="preserve">19, 20</w:t>
      </w:r>
    </w:p>
    <w:p>
      <w:pPr>
        <w:keepLines/>
        <w:tabs>
          <w:tab w:val="right" w:leader="dot" w:pos="8640"/>
        </w:tabs>
        <w:spacing w:before="234" w:after="0" w:line="299" w:lineRule="exact"/>
        <w:ind w:left="390" w:right="1120" w:hanging="390"/>
      </w:pPr>
      <w:r>
        <w:rPr>
          <w:i/>
          <w:iCs/>
        </w:rPr>
        <w:t xml:space="preserve">Chicago</w:t>
      </w:r>
      <w:r>
        <w:rPr>
          <w:i/>
          <w:iCs/>
        </w:rPr>
        <w:t xml:space="preserve"> </w:t>
      </w:r>
      <w:r>
        <w:rPr>
          <w:i/>
          <w:iCs/>
        </w:rPr>
        <w:t xml:space="preserve">&amp;</w:t>
      </w:r>
      <w:r>
        <w:rPr>
          <w:i/>
          <w:iCs/>
        </w:rPr>
        <w:t xml:space="preserve"> </w:t>
      </w:r>
      <w:r>
        <w:rPr>
          <w:i/>
          <w:iCs/>
        </w:rPr>
        <w:t xml:space="preserve">Nw.</w:t>
      </w:r>
      <w:r>
        <w:rPr>
          <w:i/>
          <w:iCs/>
        </w:rPr>
        <w:t xml:space="preserve"> </w:t>
      </w:r>
      <w:r>
        <w:rPr>
          <w:i/>
          <w:iCs/>
        </w:rPr>
        <w:t xml:space="preserve">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Forest</w:t>
      </w:r>
      <w:r>
        <w:rPr>
          <w:i/>
          <w:iCs/>
        </w:rPr>
        <w:t xml:space="preserve"> </w:t>
      </w:r>
      <w:r>
        <w:rPr>
          <w:i/>
          <w:iCs/>
        </w:rPr>
        <w:t xml:space="preserve">County</w:t>
      </w:r>
      <w:r>
        <w:t xml:space="preserve">,</w:t>
      </w:r>
      <w:r>
        <w:t xml:space="preserve"> </w:t>
      </w:r>
      <w:r>
        <w:t xml:space="preserve">95</w:t>
      </w:r>
      <w:r>
        <w:t xml:space="preserve"> </w:t>
      </w:r>
      <w:r>
        <w:t xml:space="preserve">Wis.</w:t>
      </w:r>
      <w:r>
        <w:t xml:space="preserve"> </w:t>
      </w:r>
      <w:r>
        <w:t xml:space="preserve">80,</w:t>
      </w:r>
      <w:r>
        <w:t xml:space="preserve"> </w:t>
      </w:r>
      <w:r>
        <w:t xml:space="preserve">70</w:t>
      </w:r>
      <w:r>
        <w:t xml:space="preserve"> </w:t>
      </w:r>
      <w:r>
        <w:t xml:space="preserve">N.W.</w:t>
      </w:r>
      <w:r>
        <w:t xml:space="preserve"> </w:t>
      </w:r>
      <w:r>
        <w:t xml:space="preserve">77</w:t>
      </w:r>
      <w:r>
        <w:t xml:space="preserve"> </w:t>
      </w:r>
      <w:r>
        <w:t xml:space="preserve">(1897)</w:t>
      </w:r>
      <w:r>
        <w:t xml:space="preserve">   </w:t>
      </w:r>
      <w:r>
        <w:tab/>
      </w:r>
      <w:r>
        <w:t xml:space="preserve">18</w:t>
      </w:r>
    </w:p>
    <w:p>
      <w:pPr>
        <w:keepLines/>
        <w:tabs>
          <w:tab w:val="right" w:leader="dot" w:pos="8640"/>
        </w:tabs>
        <w:spacing w:before="234" w:after="0" w:line="299" w:lineRule="exact"/>
        <w:ind w:left="390" w:right="1120" w:hanging="390"/>
      </w:pPr>
      <w:r>
        <w:rPr>
          <w:i/>
          <w:iCs/>
        </w:rPr>
        <w:t xml:space="preserve">City</w:t>
      </w:r>
      <w:r>
        <w:rPr>
          <w:i/>
          <w:iCs/>
        </w:rPr>
        <w:t xml:space="preserve"> </w:t>
      </w:r>
      <w:r>
        <w:rPr>
          <w:i/>
          <w:iCs/>
        </w:rPr>
        <w:t xml:space="preserve">of</w:t>
      </w:r>
      <w:r>
        <w:rPr>
          <w:i/>
          <w:iCs/>
        </w:rPr>
        <w:t xml:space="preserve"> </w:t>
      </w:r>
      <w:r>
        <w:rPr>
          <w:i/>
          <w:iCs/>
        </w:rPr>
        <w:t xml:space="preserve">Cedarburg</w:t>
      </w:r>
      <w:r>
        <w:rPr>
          <w:i/>
          <w:iCs/>
        </w:rPr>
        <w:t xml:space="preserve"> </w:t>
      </w:r>
      <w:r>
        <w:rPr>
          <w:i/>
          <w:iCs/>
        </w:rPr>
        <w:t xml:space="preserve">v.</w:t>
      </w:r>
      <w:r>
        <w:rPr>
          <w:i/>
          <w:iCs/>
        </w:rPr>
        <w:t xml:space="preserve"> </w:t>
      </w:r>
      <w:r>
        <w:rPr>
          <w:i/>
          <w:iCs/>
        </w:rPr>
        <w:t xml:space="preserve">Hansen</w:t>
      </w:r>
      <w:r>
        <w:t xml:space="preserve">,</w:t>
      </w:r>
      <w:r>
        <w:t xml:space="preserve"> </w:t>
      </w:r>
      <w:r>
        <w:t xml:space="preserve">2020</w:t>
      </w:r>
      <w:r>
        <w:t xml:space="preserve"> </w:t>
      </w:r>
      <w:r>
        <w:t xml:space="preserve">WI</w:t>
      </w:r>
      <w:r>
        <w:t xml:space="preserve"> </w:t>
      </w:r>
      <w:r>
        <w:t xml:space="preserve">45,</w:t>
      </w:r>
      <w:r>
        <w:t xml:space="preserve"> </w:t>
      </w:r>
      <w:r>
        <w:t xml:space="preserve">391</w:t>
      </w:r>
      <w:r>
        <w:t xml:space="preserve"> </w:t>
      </w:r>
      <w:r>
        <w:t xml:space="preserve">Wis.</w:t>
      </w:r>
      <w:r>
        <w:t xml:space="preserve"> </w:t>
      </w:r>
      <w:r>
        <w:t xml:space="preserve">2d</w:t>
      </w:r>
      <w:r>
        <w:t xml:space="preserve"> </w:t>
      </w:r>
      <w:r>
        <w:t xml:space="preserve">671,</w:t>
      </w:r>
      <w:r>
        <w:t xml:space="preserve"> </w:t>
      </w:r>
      <w:r>
        <w:t xml:space="preserve">943</w:t>
      </w:r>
      <w:r>
        <w:t xml:space="preserve"> </w:t>
      </w:r>
      <w:r>
        <w:t xml:space="preserve">N.W.2d</w:t>
      </w:r>
      <w:r>
        <w:t xml:space="preserve"> </w:t>
      </w:r>
      <w:r>
        <w:t xml:space="preserve">544</w:t>
      </w:r>
      <w:r>
        <w:t xml:space="preserve">   </w:t>
      </w:r>
      <w:r>
        <w:tab/>
      </w:r>
      <w:r>
        <w:t xml:space="preserve">13</w:t>
      </w:r>
    </w:p>
    <w:p>
      <w:pPr>
        <w:keepLines/>
        <w:tabs>
          <w:tab w:val="right" w:leader="dot" w:pos="8640"/>
        </w:tabs>
        <w:spacing w:before="234" w:after="0" w:line="299" w:lineRule="exact"/>
        <w:ind w:left="390" w:right="1430" w:hanging="390"/>
      </w:pPr>
      <w:r>
        <w:rPr>
          <w:i/>
          <w:iCs/>
        </w:rPr>
        <w:t xml:space="preserve">Clarke</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w:t>
      </w:r>
      <w:r>
        <w:t xml:space="preserve"> </w:t>
      </w:r>
      <w:r>
        <w:t xml:space="preserve">2023</w:t>
      </w:r>
      <w:r>
        <w:t xml:space="preserve"> </w:t>
      </w:r>
      <w:r>
        <w:t xml:space="preserve">WI</w:t>
      </w:r>
      <w:r>
        <w:t xml:space="preserve"> </w:t>
      </w:r>
      <w:r>
        <w:t xml:space="preserve">70</w:t>
      </w:r>
      <w:r>
        <w:t xml:space="preserve">   </w:t>
      </w:r>
      <w:r>
        <w:tab/>
      </w:r>
      <w:r>
        <w:t xml:space="preserve">11, 27, 31, 33</w:t>
      </w:r>
    </w:p>
    <w:p>
      <w:pPr>
        <w:keepLines/>
        <w:tabs>
          <w:tab w:val="right" w:leader="dot" w:pos="8640"/>
        </w:tabs>
        <w:spacing w:before="234" w:after="0" w:line="299" w:lineRule="exact"/>
        <w:ind w:left="390" w:right="1120" w:hanging="390"/>
      </w:pPr>
      <w:r>
        <w:rPr>
          <w:i/>
          <w:iCs/>
        </w:rPr>
        <w:t xml:space="preserve">Davis</w:t>
      </w:r>
      <w:r>
        <w:rPr>
          <w:i/>
          <w:iCs/>
        </w:rPr>
        <w:t xml:space="preserve"> </w:t>
      </w:r>
      <w:r>
        <w:rPr>
          <w:i/>
          <w:iCs/>
        </w:rPr>
        <w:t xml:space="preserve">v.</w:t>
      </w:r>
      <w:r>
        <w:rPr>
          <w:i/>
          <w:iCs/>
        </w:rPr>
        <w:t xml:space="preserve"> </w:t>
      </w:r>
      <w:r>
        <w:rPr>
          <w:i/>
          <w:iCs/>
        </w:rPr>
        <w:t xml:space="preserve">Bandemer</w:t>
      </w:r>
      <w:r>
        <w:t xml:space="preserve">,</w:t>
      </w:r>
      <w:r>
        <w:t xml:space="preserve"> </w:t>
      </w:r>
      <w:r>
        <w:t xml:space="preserve">478</w:t>
      </w:r>
      <w:r>
        <w:t xml:space="preserve"> </w:t>
      </w:r>
      <w:r>
        <w:t xml:space="preserve">U.S.</w:t>
      </w:r>
      <w:r>
        <w:t xml:space="preserve"> </w:t>
      </w:r>
      <w:r>
        <w:t xml:space="preserve">109</w:t>
      </w:r>
      <w:r>
        <w:t xml:space="preserve"> </w:t>
      </w:r>
      <w:r>
        <w:t xml:space="preserve">(1986)</w:t>
      </w:r>
      <w:r>
        <w:t xml:space="preserve">   </w:t>
      </w:r>
      <w:r>
        <w:tab/>
      </w:r>
      <w:r>
        <w:t xml:space="preserve">35, 36, 37</w:t>
      </w:r>
    </w:p>
    <w:p>
      <w:pPr>
        <w:keepLines/>
        <w:tabs>
          <w:tab w:val="right" w:leader="dot" w:pos="8640"/>
        </w:tabs>
        <w:spacing w:before="234" w:after="0" w:line="299" w:lineRule="exact"/>
        <w:ind w:left="390" w:right="1120" w:hanging="390"/>
      </w:pPr>
      <w:r>
        <w:rPr>
          <w:i/>
          <w:iCs/>
        </w:rPr>
        <w:t xml:space="preserve">Dietrich</w:t>
      </w:r>
      <w:r>
        <w:rPr>
          <w:i/>
          <w:iCs/>
        </w:rPr>
        <w:t xml:space="preserve"> </w:t>
      </w:r>
      <w:r>
        <w:rPr>
          <w:i/>
          <w:iCs/>
        </w:rPr>
        <w:t xml:space="preserve">v.</w:t>
      </w:r>
      <w:r>
        <w:rPr>
          <w:i/>
          <w:iCs/>
        </w:rPr>
        <w:t xml:space="preserve"> </w:t>
      </w:r>
      <w:r>
        <w:rPr>
          <w:i/>
          <w:iCs/>
        </w:rPr>
        <w:t xml:space="preserve">Elliott</w:t>
      </w:r>
      <w:r>
        <w:t xml:space="preserve">,</w:t>
      </w:r>
      <w:r>
        <w:t xml:space="preserve"> </w:t>
      </w:r>
      <w:r>
        <w:t xml:space="preserve">190</w:t>
      </w:r>
      <w:r>
        <w:t xml:space="preserve"> </w:t>
      </w:r>
      <w:r>
        <w:t xml:space="preserve">Wis.</w:t>
      </w:r>
      <w:r>
        <w:t xml:space="preserve"> </w:t>
      </w:r>
      <w:r>
        <w:t xml:space="preserve">2d</w:t>
      </w:r>
      <w:r>
        <w:t xml:space="preserve"> </w:t>
      </w:r>
      <w:r>
        <w:t xml:space="preserve">816,</w:t>
      </w:r>
      <w:r>
        <w:t xml:space="preserve"> </w:t>
      </w:r>
      <w:r>
        <w:t xml:space="preserve">528</w:t>
      </w:r>
      <w:r>
        <w:t xml:space="preserve"> </w:t>
      </w:r>
      <w:r>
        <w:t xml:space="preserve">N.W.2d</w:t>
      </w:r>
      <w:r>
        <w:t xml:space="preserve"> </w:t>
      </w:r>
      <w:r>
        <w:t xml:space="preserve">17</w:t>
      </w:r>
      <w:r>
        <w:t xml:space="preserve"> </w:t>
      </w:r>
      <w:r>
        <w:t xml:space="preserve">(Ct.</w:t>
      </w:r>
      <w:r>
        <w:t xml:space="preserve"> </w:t>
      </w:r>
      <w:r>
        <w:t xml:space="preserve">App.</w:t>
      </w:r>
      <w:r>
        <w:t xml:space="preserve"> </w:t>
      </w:r>
      <w:r>
        <w:t xml:space="preserve">1995)</w:t>
      </w:r>
      <w:r>
        <w:t xml:space="preserve">   </w:t>
      </w:r>
      <w:r>
        <w:tab/>
      </w:r>
      <w:r>
        <w:t xml:space="preserve">13</w:t>
      </w:r>
    </w:p>
    <w:p>
      <w:pPr>
        <w:keepLines/>
        <w:tabs>
          <w:tab w:val="right" w:leader="dot" w:pos="8640"/>
        </w:tabs>
        <w:spacing w:before="234" w:after="0" w:line="299" w:lineRule="exact"/>
        <w:ind w:left="390" w:right="1120" w:hanging="390"/>
      </w:pPr>
      <w:r>
        <w:rPr>
          <w:i/>
          <w:iCs/>
        </w:rPr>
        <w:t xml:space="preserve">Donaldson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Rock-Koshkonong</w:t>
      </w:r>
      <w:r>
        <w:rPr>
          <w:i/>
          <w:iCs/>
        </w:rPr>
        <w:t xml:space="preserve"> </w:t>
      </w:r>
      <w:r>
        <w:rPr>
          <w:i/>
          <w:iCs/>
        </w:rPr>
        <w:t xml:space="preserve">Lake</w:t>
      </w:r>
      <w:r>
        <w:rPr>
          <w:i/>
          <w:iCs/>
        </w:rPr>
        <w:t xml:space="preserve"> </w:t>
      </w:r>
      <w:r>
        <w:rPr>
          <w:i/>
          <w:iCs/>
        </w:rPr>
        <w:t xml:space="preserve">Dist.</w:t>
      </w:r>
      <w:r>
        <w:t xml:space="preserve">,</w:t>
      </w:r>
      <w:r>
        <w:t xml:space="preserve"> </w:t>
      </w:r>
      <w:r>
        <w:t xml:space="preserve">2004</w:t>
      </w:r>
      <w:r>
        <w:t xml:space="preserve"> </w:t>
      </w:r>
      <w:r>
        <w:t xml:space="preserve">WI</w:t>
      </w:r>
      <w:r>
        <w:t xml:space="preserve"> </w:t>
      </w:r>
      <w:r>
        <w:t xml:space="preserve">67,</w:t>
      </w:r>
      <w:r>
        <w:t xml:space="preserve"> </w:t>
      </w:r>
      <w:r>
        <w:t xml:space="preserve">272</w:t>
      </w:r>
      <w:r>
        <w:t xml:space="preserve"> </w:t>
      </w:r>
      <w:r>
        <w:t xml:space="preserve">Wis.</w:t>
      </w:r>
      <w:r>
        <w:t xml:space="preserve"> </w:t>
      </w:r>
      <w:r>
        <w:t xml:space="preserve">2d</w:t>
      </w:r>
      <w:r>
        <w:t xml:space="preserve"> </w:t>
      </w:r>
      <w:r>
        <w:t xml:space="preserve">146,</w:t>
      </w:r>
      <w:r>
        <w:t xml:space="preserve"> </w:t>
      </w:r>
      <w:r>
        <w:t xml:space="preserve">680</w:t>
      </w:r>
      <w:r>
        <w:t xml:space="preserve"> </w:t>
      </w:r>
      <w:r>
        <w:t xml:space="preserve">N.W.2d</w:t>
      </w:r>
      <w:r>
        <w:t xml:space="preserve"> </w:t>
      </w:r>
      <w:r>
        <w:t xml:space="preserve">762</w:t>
      </w:r>
      <w:r>
        <w:t xml:space="preserve">   </w:t>
      </w:r>
      <w:r>
        <w:tab/>
      </w:r>
      <w:r>
        <w:t xml:space="preserve">30</w:t>
      </w:r>
    </w:p>
    <w:p>
      <w:pPr>
        <w:keepLines/>
        <w:tabs>
          <w:tab w:val="right" w:leader="dot" w:pos="8640"/>
        </w:tabs>
        <w:spacing w:before="234" w:after="0" w:line="299" w:lineRule="exact"/>
        <w:ind w:left="390" w:right="1120" w:hanging="390"/>
      </w:pPr>
      <w:r>
        <w:rPr>
          <w:i/>
          <w:iCs/>
        </w:rPr>
        <w:t xml:space="preserve">Driftless</w:t>
      </w:r>
      <w:r>
        <w:rPr>
          <w:i/>
          <w:iCs/>
        </w:rPr>
        <w:t xml:space="preserve"> </w:t>
      </w:r>
      <w:r>
        <w:rPr>
          <w:i/>
          <w:iCs/>
        </w:rPr>
        <w:t xml:space="preserve">Area</w:t>
      </w:r>
      <w:r>
        <w:rPr>
          <w:i/>
          <w:iCs/>
        </w:rPr>
        <w:t xml:space="preserve"> </w:t>
      </w:r>
      <w:r>
        <w:rPr>
          <w:i/>
          <w:iCs/>
        </w:rPr>
        <w:t xml:space="preserve">Land</w:t>
      </w:r>
      <w:r>
        <w:rPr>
          <w:i/>
          <w:iCs/>
        </w:rPr>
        <w:t xml:space="preserve"> </w:t>
      </w:r>
      <w:r>
        <w:rPr>
          <w:i/>
          <w:iCs/>
        </w:rPr>
        <w:t xml:space="preserve">Conservancy</w:t>
      </w:r>
      <w:r>
        <w:rPr>
          <w:i/>
          <w:iCs/>
        </w:rPr>
        <w:t xml:space="preserve"> </w:t>
      </w:r>
      <w:r>
        <w:rPr>
          <w:i/>
          <w:iCs/>
        </w:rPr>
        <w:t xml:space="preserve">v.</w:t>
      </w:r>
      <w:r>
        <w:rPr>
          <w:i/>
          <w:iCs/>
        </w:rPr>
        <w:t xml:space="preserve"> </w:t>
      </w:r>
      <w:r>
        <w:rPr>
          <w:i/>
          <w:iCs/>
        </w:rPr>
        <w:t xml:space="preserve">Valcq</w:t>
      </w:r>
      <w:r>
        <w:t xml:space="preserve">,</w:t>
      </w:r>
      <w:r>
        <w:t xml:space="preserve"> </w:t>
      </w:r>
      <w:r>
        <w:t xml:space="preserve">16</w:t>
      </w:r>
      <w:r>
        <w:t xml:space="preserve"> </w:t>
      </w:r>
      <w:r>
        <w:t xml:space="preserve">F.4th</w:t>
      </w:r>
      <w:r>
        <w:t xml:space="preserve"> </w:t>
      </w:r>
      <w:r>
        <w:t xml:space="preserve">508</w:t>
      </w:r>
      <w:r>
        <w:t xml:space="preserve"> </w:t>
      </w:r>
      <w:r>
        <w:t xml:space="preserve">(7th</w:t>
      </w:r>
      <w:r>
        <w:t xml:space="preserve"> </w:t>
      </w:r>
      <w:r>
        <w:t xml:space="preserve">Cir.</w:t>
      </w:r>
      <w:r>
        <w:t xml:space="preserve"> </w:t>
      </w:r>
      <w:r>
        <w:t xml:space="preserve">2021)</w:t>
      </w:r>
      <w:r>
        <w:t xml:space="preserve">   </w:t>
      </w:r>
      <w:r>
        <w:tab/>
      </w:r>
      <w:r>
        <w:t xml:space="preserve">24</w:t>
      </w:r>
    </w:p>
    <w:p>
      <w:pPr>
        <w:keepLines/>
        <w:tabs>
          <w:tab w:val="right" w:leader="dot" w:pos="8640"/>
        </w:tabs>
        <w:spacing w:before="234" w:after="0" w:line="299" w:lineRule="exact"/>
        <w:ind w:left="390" w:right="1120" w:hanging="390"/>
      </w:pPr>
      <w:r>
        <w:rPr>
          <w:i/>
          <w:iCs/>
        </w:rPr>
        <w:t xml:space="preserve">Essex</w:t>
      </w:r>
      <w:r>
        <w:rPr>
          <w:i/>
          <w:iCs/>
        </w:rPr>
        <w:t xml:space="preserve"> </w:t>
      </w:r>
      <w:r>
        <w:rPr>
          <w:i/>
          <w:iCs/>
        </w:rPr>
        <w:t xml:space="preserve">v.</w:t>
      </w:r>
      <w:r>
        <w:rPr>
          <w:i/>
          <w:iCs/>
        </w:rPr>
        <w:t xml:space="preserve"> </w:t>
      </w:r>
      <w:r>
        <w:rPr>
          <w:i/>
          <w:iCs/>
        </w:rPr>
        <w:t xml:space="preserve">Kobach</w:t>
      </w:r>
      <w:r>
        <w:t xml:space="preserve">,</w:t>
      </w:r>
      <w:r>
        <w:t xml:space="preserve"> </w:t>
      </w:r>
      <w:r>
        <w:t xml:space="preserve">874</w:t>
      </w:r>
      <w:r>
        <w:t xml:space="preserve"> </w:t>
      </w:r>
      <w:r>
        <w:t xml:space="preserve">F.</w:t>
      </w:r>
      <w:r>
        <w:t xml:space="preserve"> </w:t>
      </w:r>
      <w:r>
        <w:t xml:space="preserve">Supp.</w:t>
      </w:r>
      <w:r>
        <w:t xml:space="preserve"> </w:t>
      </w:r>
      <w:r>
        <w:t xml:space="preserve">2d</w:t>
      </w:r>
      <w:r>
        <w:t xml:space="preserve"> </w:t>
      </w:r>
      <w:r>
        <w:t xml:space="preserve">1069</w:t>
      </w:r>
      <w:r>
        <w:t xml:space="preserve"> </w:t>
      </w:r>
      <w:r>
        <w:t xml:space="preserve">(D.</w:t>
      </w:r>
      <w:r>
        <w:t xml:space="preserve"> </w:t>
      </w:r>
      <w:r>
        <w:t xml:space="preserve">Kan.</w:t>
      </w:r>
      <w:r>
        <w:t xml:space="preserve"> </w:t>
      </w:r>
      <w:r>
        <w:t xml:space="preserve">2012)</w:t>
      </w:r>
      <w:r>
        <w:t xml:space="preserve">   </w:t>
      </w:r>
      <w:r>
        <w:tab/>
      </w:r>
      <w:r>
        <w:t xml:space="preserve">32, 34, 38</w:t>
      </w:r>
    </w:p>
    <w:p>
      <w:pPr>
        <w:keepLines/>
        <w:tabs>
          <w:tab w:val="right" w:leader="dot" w:pos="8640"/>
        </w:tabs>
        <w:spacing w:before="234" w:after="0" w:line="299" w:lineRule="exact"/>
        <w:ind w:left="390" w:right="1120" w:hanging="390"/>
      </w:pPr>
      <w:r>
        <w:rPr>
          <w:i/>
          <w:iCs/>
        </w:rPr>
        <w:t xml:space="preserve">Est.</w:t>
      </w:r>
      <w:r>
        <w:rPr>
          <w:i/>
          <w:iCs/>
        </w:rPr>
        <w:t xml:space="preserve"> </w:t>
      </w:r>
      <w:r>
        <w:rPr>
          <w:i/>
          <w:iCs/>
        </w:rPr>
        <w:t xml:space="preserve">of</w:t>
      </w:r>
      <w:r>
        <w:rPr>
          <w:i/>
          <w:iCs/>
        </w:rPr>
        <w:t xml:space="preserve"> </w:t>
      </w:r>
      <w:r>
        <w:rPr>
          <w:i/>
          <w:iCs/>
        </w:rPr>
        <w:t xml:space="preserve">Genrich</w:t>
      </w:r>
      <w:r>
        <w:rPr>
          <w:i/>
          <w:iCs/>
        </w:rPr>
        <w:t xml:space="preserve"> </w:t>
      </w:r>
      <w:r>
        <w:rPr>
          <w:i/>
          <w:iCs/>
        </w:rPr>
        <w:t xml:space="preserve">v.</w:t>
      </w:r>
      <w:r>
        <w:rPr>
          <w:i/>
          <w:iCs/>
        </w:rPr>
        <w:t xml:space="preserve"> </w:t>
      </w:r>
      <w:r>
        <w:rPr>
          <w:i/>
          <w:iCs/>
        </w:rPr>
        <w:t xml:space="preserve">OHIC</w:t>
      </w:r>
      <w:r>
        <w:rPr>
          <w:i/>
          <w:iCs/>
        </w:rPr>
        <w:t xml:space="preserve"> </w:t>
      </w:r>
      <w:r>
        <w:rPr>
          <w:i/>
          <w:iCs/>
        </w:rPr>
        <w:t xml:space="preserve">Ins.</w:t>
      </w:r>
      <w:r>
        <w:t xml:space="preserve">,</w:t>
      </w:r>
      <w:r>
        <w:t xml:space="preserve"> </w:t>
      </w:r>
      <w:r>
        <w:t xml:space="preserve">2009</w:t>
      </w:r>
      <w:r>
        <w:t xml:space="preserve"> </w:t>
      </w:r>
      <w:r>
        <w:t xml:space="preserve">WI</w:t>
      </w:r>
      <w:r>
        <w:t xml:space="preserve"> </w:t>
      </w:r>
      <w:r>
        <w:t xml:space="preserve">67,</w:t>
      </w:r>
      <w:r>
        <w:t xml:space="preserve"> </w:t>
      </w:r>
      <w:r>
        <w:t xml:space="preserve">318</w:t>
      </w:r>
      <w:r>
        <w:t xml:space="preserve"> </w:t>
      </w:r>
      <w:r>
        <w:t xml:space="preserve">Wis.</w:t>
      </w:r>
      <w:r>
        <w:t xml:space="preserve"> </w:t>
      </w:r>
      <w:r>
        <w:t xml:space="preserve">2d</w:t>
      </w:r>
      <w:r>
        <w:t xml:space="preserve"> </w:t>
      </w:r>
      <w:r>
        <w:t xml:space="preserve">553,</w:t>
      </w:r>
      <w:r>
        <w:t xml:space="preserve"> </w:t>
      </w:r>
      <w:r>
        <w:t xml:space="preserve">769</w:t>
      </w:r>
      <w:r>
        <w:t xml:space="preserve"> </w:t>
      </w:r>
      <w:r>
        <w:t xml:space="preserve">N.W.2d</w:t>
      </w:r>
      <w:r>
        <w:t xml:space="preserve"> </w:t>
      </w:r>
      <w:r>
        <w:t xml:space="preserve">481</w:t>
      </w:r>
      <w:r>
        <w:t xml:space="preserve">   </w:t>
      </w:r>
      <w:r>
        <w:tab/>
      </w:r>
      <w:r>
        <w:t xml:space="preserve">15</w:t>
      </w:r>
    </w:p>
    <w:p>
      <w:pPr>
        <w:keepLines/>
        <w:tabs>
          <w:tab w:val="right" w:leader="dot" w:pos="8640"/>
        </w:tabs>
        <w:spacing w:before="234" w:after="0" w:line="299" w:lineRule="exact"/>
        <w:ind w:left="390" w:right="1120" w:hanging="390"/>
      </w:pPr>
      <w:r>
        <w:rPr>
          <w:i/>
          <w:iCs/>
        </w:rPr>
        <w:t xml:space="preserve">Flynn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Admin.</w:t>
      </w:r>
      <w:r>
        <w:t xml:space="preserve">,</w:t>
      </w:r>
      <w:r>
        <w:t xml:space="preserve"> </w:t>
      </w:r>
      <w:r>
        <w:t xml:space="preserve">216</w:t>
      </w:r>
      <w:r>
        <w:t xml:space="preserve"> </w:t>
      </w:r>
      <w:r>
        <w:t xml:space="preserve">Wis.</w:t>
      </w:r>
      <w:r>
        <w:t xml:space="preserve"> </w:t>
      </w:r>
      <w:r>
        <w:t xml:space="preserve">2d</w:t>
      </w:r>
      <w:r>
        <w:t xml:space="preserve"> </w:t>
      </w:r>
      <w:r>
        <w:t xml:space="preserve">521,</w:t>
      </w:r>
      <w:r>
        <w:t xml:space="preserve"> </w:t>
      </w:r>
      <w:r>
        <w:t xml:space="preserve">576</w:t>
      </w:r>
      <w:r>
        <w:t xml:space="preserve"> </w:t>
      </w:r>
      <w:r>
        <w:t xml:space="preserve">N.W.2d</w:t>
      </w:r>
      <w:r>
        <w:t xml:space="preserve"> </w:t>
      </w:r>
      <w:r>
        <w:t xml:space="preserve">245</w:t>
      </w:r>
      <w:r>
        <w:t xml:space="preserve"> </w:t>
      </w:r>
      <w:r>
        <w:t xml:space="preserve">(1998)</w:t>
      </w:r>
      <w:r>
        <w:t xml:space="preserve">   </w:t>
      </w:r>
      <w:r>
        <w:tab/>
      </w:r>
      <w:r>
        <w:t xml:space="preserve">30</w:t>
      </w:r>
    </w:p>
    <w:p>
      <w:pPr>
        <w:keepLines/>
        <w:tabs>
          <w:tab w:val="right" w:leader="dot" w:pos="8640"/>
        </w:tabs>
        <w:spacing w:before="234" w:after="0" w:line="299" w:lineRule="exact"/>
        <w:ind w:left="390" w:right="1120" w:hanging="390"/>
      </w:pPr>
      <w:r>
        <w:rPr>
          <w:i/>
          <w:iCs/>
        </w:rPr>
        <w:t xml:space="preserve">Foley-Ciccantelli</w:t>
      </w:r>
      <w:r>
        <w:rPr>
          <w:i/>
          <w:iCs/>
        </w:rPr>
        <w:t xml:space="preserve"> </w:t>
      </w:r>
      <w:r>
        <w:rPr>
          <w:i/>
          <w:iCs/>
        </w:rPr>
        <w:t xml:space="preserve">v.</w:t>
      </w:r>
      <w:r>
        <w:rPr>
          <w:i/>
          <w:iCs/>
        </w:rPr>
        <w:t xml:space="preserve"> </w:t>
      </w:r>
      <w:r>
        <w:rPr>
          <w:i/>
          <w:iCs/>
        </w:rPr>
        <w:t xml:space="preserve">Bishop’s</w:t>
      </w:r>
      <w:r>
        <w:rPr>
          <w:i/>
          <w:iCs/>
        </w:rPr>
        <w:t xml:space="preserve"> </w:t>
      </w:r>
      <w:r>
        <w:rPr>
          <w:i/>
          <w:iCs/>
        </w:rPr>
        <w:t xml:space="preserve">Grove</w:t>
      </w:r>
      <w:r>
        <w:rPr>
          <w:i/>
          <w:iCs/>
        </w:rPr>
        <w:t xml:space="preserve"> </w:t>
      </w:r>
      <w:r>
        <w:rPr>
          <w:i/>
          <w:iCs/>
        </w:rPr>
        <w:t xml:space="preserve">Condo.</w:t>
      </w:r>
      <w:r>
        <w:rPr>
          <w:i/>
          <w:iCs/>
        </w:rPr>
        <w:t xml:space="preserve"> </w:t>
      </w:r>
      <w:r>
        <w:rPr>
          <w:i/>
          <w:iCs/>
        </w:rPr>
        <w:t xml:space="preserve">Ass’n</w:t>
      </w:r>
      <w:r>
        <w:t xml:space="preserve">,</w:t>
      </w:r>
      <w:r>
        <w:t xml:space="preserve"> </w:t>
      </w:r>
      <w:r>
        <w:t xml:space="preserve">2011</w:t>
      </w:r>
      <w:r>
        <w:t xml:space="preserve"> </w:t>
      </w:r>
      <w:r>
        <w:t xml:space="preserve">WI</w:t>
      </w:r>
      <w:r>
        <w:t xml:space="preserve"> </w:t>
      </w:r>
      <w:r>
        <w:t xml:space="preserve">36,</w:t>
      </w:r>
      <w:r>
        <w:t xml:space="preserve"> </w:t>
      </w:r>
      <w:r>
        <w:t xml:space="preserve">333</w:t>
      </w:r>
      <w:r>
        <w:t xml:space="preserve"> </w:t>
      </w:r>
      <w:r>
        <w:t xml:space="preserve">Wis.</w:t>
      </w:r>
      <w:r>
        <w:t xml:space="preserve"> </w:t>
      </w:r>
      <w:r>
        <w:t xml:space="preserve">2d</w:t>
      </w:r>
      <w:r>
        <w:t xml:space="preserve"> </w:t>
      </w:r>
      <w:r>
        <w:t xml:space="preserve">402,</w:t>
      </w:r>
      <w:r>
        <w:t xml:space="preserve"> </w:t>
      </w:r>
      <w:r>
        <w:t xml:space="preserve">797</w:t>
      </w:r>
      <w:r>
        <w:t xml:space="preserve"> </w:t>
      </w:r>
      <w:r>
        <w:t xml:space="preserve">N.W.2d</w:t>
      </w:r>
      <w:r>
        <w:t xml:space="preserve"> </w:t>
      </w:r>
      <w:r>
        <w:t xml:space="preserve">789</w:t>
      </w:r>
      <w:r>
        <w:t xml:space="preserve">   </w:t>
      </w:r>
      <w:r>
        <w:tab/>
      </w:r>
      <w:r>
        <w:t xml:space="preserve">11</w:t>
      </w:r>
    </w:p>
    <w:p>
      <w:pPr>
        <w:keepLines/>
        <w:tabs>
          <w:tab w:val="right" w:leader="dot" w:pos="8640"/>
        </w:tabs>
        <w:spacing w:before="234" w:after="0" w:line="299" w:lineRule="exact"/>
        <w:ind w:left="390" w:right="1120" w:hanging="390"/>
      </w:pPr>
      <w:r>
        <w:rPr>
          <w:i/>
          <w:iCs/>
        </w:rPr>
        <w:t xml:space="preserve">Friedrich</w:t>
      </w:r>
      <w:r>
        <w:rPr>
          <w:i/>
          <w:iCs/>
        </w:rPr>
        <w:t xml:space="preserve"> </w:t>
      </w:r>
      <w:r>
        <w:rPr>
          <w:i/>
          <w:iCs/>
        </w:rPr>
        <w:t xml:space="preserve">v.</w:t>
      </w:r>
      <w:r>
        <w:rPr>
          <w:i/>
          <w:iCs/>
        </w:rPr>
        <w:t xml:space="preserve"> </w:t>
      </w:r>
      <w:r>
        <w:rPr>
          <w:i/>
          <w:iCs/>
        </w:rPr>
        <w:t xml:space="preserve">Zimmerman</w:t>
      </w:r>
      <w:r>
        <w:t xml:space="preserve">,</w:t>
      </w:r>
      <w:r>
        <w:t xml:space="preserve"> </w:t>
      </w:r>
      <w:r>
        <w:t xml:space="preserve">238</w:t>
      </w:r>
      <w:r>
        <w:t xml:space="preserve"> </w:t>
      </w:r>
      <w:r>
        <w:t xml:space="preserve">Wis.</w:t>
      </w:r>
      <w:r>
        <w:t xml:space="preserve"> </w:t>
      </w:r>
      <w:r>
        <w:t xml:space="preserve">148,</w:t>
      </w:r>
      <w:r>
        <w:t xml:space="preserve"> </w:t>
      </w:r>
      <w:r>
        <w:t xml:space="preserve">298</w:t>
      </w:r>
      <w:r>
        <w:t xml:space="preserve"> </w:t>
      </w:r>
      <w:r>
        <w:t xml:space="preserve">N.W.</w:t>
      </w:r>
      <w:r>
        <w:t xml:space="preserve"> </w:t>
      </w:r>
      <w:r>
        <w:t xml:space="preserve">760</w:t>
      </w:r>
      <w:r>
        <w:t xml:space="preserve"> </w:t>
      </w:r>
      <w:r>
        <w:t xml:space="preserve">(1941)</w:t>
      </w:r>
      <w:r>
        <w:t xml:space="preserve">   </w:t>
      </w:r>
      <w:r>
        <w:tab/>
      </w:r>
      <w:r>
        <w:t xml:space="preserve">30</w:t>
      </w:r>
    </w:p>
    <w:p>
      <w:pPr>
        <w:keepLines/>
        <w:tabs>
          <w:tab w:val="right" w:leader="dot" w:pos="8640"/>
        </w:tabs>
        <w:spacing w:before="234" w:after="0" w:line="299" w:lineRule="exact"/>
        <w:ind w:left="390" w:right="1120" w:hanging="390"/>
      </w:pPr>
      <w:r>
        <w:rPr>
          <w:i/>
          <w:iCs/>
        </w:rPr>
        <w:t xml:space="preserve">Gaffney</w:t>
      </w:r>
      <w:r>
        <w:rPr>
          <w:i/>
          <w:iCs/>
        </w:rPr>
        <w:t xml:space="preserve"> </w:t>
      </w:r>
      <w:r>
        <w:rPr>
          <w:i/>
          <w:iCs/>
        </w:rPr>
        <w:t xml:space="preserve">v.</w:t>
      </w:r>
      <w:r>
        <w:rPr>
          <w:i/>
          <w:iCs/>
        </w:rPr>
        <w:t xml:space="preserve"> </w:t>
      </w:r>
      <w:r>
        <w:rPr>
          <w:i/>
          <w:iCs/>
        </w:rPr>
        <w:t xml:space="preserve">Cummings</w:t>
      </w:r>
      <w:r>
        <w:t xml:space="preserve">,</w:t>
      </w:r>
      <w:r>
        <w:t xml:space="preserve"> </w:t>
      </w:r>
      <w:r>
        <w:t xml:space="preserve">412</w:t>
      </w:r>
      <w:r>
        <w:t xml:space="preserve"> </w:t>
      </w:r>
      <w:r>
        <w:t xml:space="preserve">U.S.</w:t>
      </w:r>
      <w:r>
        <w:t xml:space="preserve"> </w:t>
      </w:r>
      <w:r>
        <w:t xml:space="preserve">735</w:t>
      </w:r>
      <w:r>
        <w:t xml:space="preserve"> </w:t>
      </w:r>
      <w:r>
        <w:t xml:space="preserve">(1973)</w:t>
      </w:r>
      <w:r>
        <w:t xml:space="preserve">   </w:t>
      </w:r>
      <w:r>
        <w:tab/>
      </w:r>
      <w:r>
        <w:t xml:space="preserve">34, 35</w:t>
      </w:r>
    </w:p>
    <w:p>
      <w:pPr>
        <w:keepLines/>
        <w:tabs>
          <w:tab w:val="right" w:leader="dot" w:pos="8640"/>
        </w:tabs>
        <w:spacing w:before="234" w:after="0" w:line="299" w:lineRule="exact"/>
        <w:ind w:left="390" w:right="1120" w:hanging="390"/>
      </w:pPr>
      <w:r>
        <w:rPr>
          <w:i/>
          <w:iCs/>
        </w:rPr>
        <w:t xml:space="preserve">Gill</w:t>
      </w:r>
      <w:r>
        <w:rPr>
          <w:i/>
          <w:iCs/>
        </w:rPr>
        <w:t xml:space="preserve"> </w:t>
      </w:r>
      <w:r>
        <w:rPr>
          <w:i/>
          <w:iCs/>
        </w:rPr>
        <w:t xml:space="preserve">v.</w:t>
      </w:r>
      <w:r>
        <w:rPr>
          <w:i/>
          <w:iCs/>
        </w:rPr>
        <w:t xml:space="preserve"> </w:t>
      </w:r>
      <w:r>
        <w:rPr>
          <w:i/>
          <w:iCs/>
        </w:rPr>
        <w:t xml:space="preserve">Whitford</w:t>
      </w:r>
      <w:r>
        <w:t xml:space="preserve">,</w:t>
      </w:r>
      <w:r>
        <w:t xml:space="preserve"> </w:t>
      </w:r>
      <w:r>
        <w:t xml:space="preserve">138</w:t>
      </w:r>
      <w:r>
        <w:t xml:space="preserve"> </w:t>
      </w:r>
      <w:r>
        <w:t xml:space="preserve">S.</w:t>
      </w:r>
      <w:r>
        <w:t xml:space="preserve"> </w:t>
      </w:r>
      <w:r>
        <w:t xml:space="preserve">Ct.</w:t>
      </w:r>
      <w:r>
        <w:t xml:space="preserve"> </w:t>
      </w:r>
      <w:r>
        <w:t xml:space="preserve">1916</w:t>
      </w:r>
      <w:r>
        <w:t xml:space="preserve"> </w:t>
      </w:r>
      <w:r>
        <w:t xml:space="preserve">(2018)</w:t>
      </w:r>
      <w:r>
        <w:t xml:space="preserve">   </w:t>
      </w:r>
      <w:r>
        <w:tab/>
      </w:r>
      <w:r>
        <w:t xml:space="preserve">11, 31, 39</w:t>
      </w:r>
    </w:p>
    <w:p>
      <w:pPr>
        <w:keepLines/>
        <w:tabs>
          <w:tab w:val="right" w:leader="dot" w:pos="8640"/>
        </w:tabs>
        <w:spacing w:before="234" w:after="0" w:line="299" w:lineRule="exact"/>
        <w:ind w:left="390" w:right="1120" w:hanging="390"/>
      </w:pPr>
      <w:r>
        <w:rPr>
          <w:i/>
          <w:iCs/>
        </w:rPr>
        <w:t xml:space="preserve">Goldberg</w:t>
      </w:r>
      <w:r>
        <w:rPr>
          <w:i/>
          <w:iCs/>
        </w:rPr>
        <w:t xml:space="preserve"> </w:t>
      </w:r>
      <w:r>
        <w:rPr>
          <w:i/>
          <w:iCs/>
        </w:rPr>
        <w:t xml:space="preserve">v.</w:t>
      </w:r>
      <w:r>
        <w:rPr>
          <w:i/>
          <w:iCs/>
        </w:rPr>
        <w:t xml:space="preserve"> </w:t>
      </w:r>
      <w:r>
        <w:rPr>
          <w:i/>
          <w:iCs/>
        </w:rPr>
        <w:t xml:space="preserve">Kelly</w:t>
      </w:r>
      <w:r>
        <w:t xml:space="preserve">,</w:t>
      </w:r>
      <w:r>
        <w:t xml:space="preserve"> </w:t>
      </w:r>
      <w:r>
        <w:t xml:space="preserve">397</w:t>
      </w:r>
      <w:r>
        <w:t xml:space="preserve"> </w:t>
      </w:r>
      <w:r>
        <w:t xml:space="preserve">U.S.</w:t>
      </w:r>
      <w:r>
        <w:t xml:space="preserve"> </w:t>
      </w:r>
      <w:r>
        <w:t xml:space="preserve">254</w:t>
      </w:r>
      <w:r>
        <w:t xml:space="preserve"> </w:t>
      </w:r>
      <w:r>
        <w:t xml:space="preserve">(1970)</w:t>
      </w:r>
      <w:r>
        <w:t xml:space="preserve">   </w:t>
      </w:r>
      <w:r>
        <w:tab/>
      </w:r>
      <w:r>
        <w:t xml:space="preserve">42</w:t>
      </w:r>
    </w:p>
    <w:p>
      <w:pPr>
        <w:keepLines/>
        <w:tabs>
          <w:tab w:val="right" w:leader="dot" w:pos="8640"/>
        </w:tabs>
        <w:spacing w:before="234" w:after="0" w:line="299" w:lineRule="exact"/>
        <w:ind w:left="390" w:right="1120" w:hanging="390"/>
      </w:pPr>
      <w:r>
        <w:rPr>
          <w:i/>
          <w:iCs/>
        </w:rPr>
        <w:t xml:space="preserve">Good</w:t>
      </w:r>
      <w:r>
        <w:rPr>
          <w:i/>
          <w:iCs/>
        </w:rPr>
        <w:t xml:space="preserve"> </w:t>
      </w:r>
      <w:r>
        <w:rPr>
          <w:i/>
          <w:iCs/>
        </w:rPr>
        <w:t xml:space="preserve">v.</w:t>
      </w:r>
      <w:r>
        <w:rPr>
          <w:i/>
          <w:iCs/>
        </w:rPr>
        <w:t xml:space="preserve"> </w:t>
      </w:r>
      <w:r>
        <w:rPr>
          <w:i/>
          <w:iCs/>
        </w:rPr>
        <w:t xml:space="preserve">Austin</w:t>
      </w:r>
      <w:r>
        <w:t xml:space="preserve">,</w:t>
      </w:r>
      <w:r>
        <w:t xml:space="preserve"> </w:t>
      </w:r>
      <w:r>
        <w:t xml:space="preserve">800</w:t>
      </w:r>
      <w:r>
        <w:t xml:space="preserve"> </w:t>
      </w:r>
      <w:r>
        <w:t xml:space="preserve">F.</w:t>
      </w:r>
      <w:r>
        <w:t xml:space="preserve"> </w:t>
      </w:r>
      <w:r>
        <w:t xml:space="preserve">Supp.</w:t>
      </w:r>
      <w:r>
        <w:t xml:space="preserve"> </w:t>
      </w:r>
      <w:r>
        <w:t xml:space="preserve">557</w:t>
      </w:r>
      <w:r>
        <w:t xml:space="preserve"> </w:t>
      </w:r>
      <w:r>
        <w:t xml:space="preserve">(E.D</w:t>
      </w:r>
      <w:r>
        <w:t xml:space="preserve"> </w:t>
      </w:r>
      <w:r>
        <w:t xml:space="preserve">&amp;</w:t>
      </w:r>
      <w:r>
        <w:t xml:space="preserve"> </w:t>
      </w:r>
      <w:r>
        <w:t xml:space="preserve">W.D.</w:t>
      </w:r>
      <w:r>
        <w:t xml:space="preserve"> </w:t>
      </w:r>
      <w:r>
        <w:t xml:space="preserve">Mich.</w:t>
      </w:r>
      <w:r>
        <w:t xml:space="preserve"> </w:t>
      </w:r>
      <w:r>
        <w:t xml:space="preserve">1992)</w:t>
      </w:r>
      <w:r>
        <w:t xml:space="preserve">   </w:t>
      </w:r>
      <w:r>
        <w:tab/>
      </w:r>
      <w:r>
        <w:t xml:space="preserve">37</w:t>
      </w:r>
    </w:p>
    <w:p>
      <w:pPr>
        <w:keepLines/>
        <w:tabs>
          <w:tab w:val="right" w:leader="dot" w:pos="8640"/>
        </w:tabs>
        <w:spacing w:before="234" w:after="0" w:line="299" w:lineRule="exact"/>
        <w:ind w:left="390" w:right="1120" w:hanging="390"/>
      </w:pPr>
      <w:r>
        <w:rPr>
          <w:i/>
          <w:iCs/>
        </w:rPr>
        <w:t xml:space="preserve">Goodland</w:t>
      </w:r>
      <w:r>
        <w:rPr>
          <w:i/>
          <w:iCs/>
        </w:rPr>
        <w:t xml:space="preserve"> </w:t>
      </w:r>
      <w:r>
        <w:rPr>
          <w:i/>
          <w:iCs/>
        </w:rPr>
        <w:t xml:space="preserve">v.</w:t>
      </w:r>
      <w:r>
        <w:rPr>
          <w:i/>
          <w:iCs/>
        </w:rPr>
        <w:t xml:space="preserve"> </w:t>
      </w:r>
      <w:r>
        <w:rPr>
          <w:i/>
          <w:iCs/>
        </w:rPr>
        <w:t xml:space="preserve">Zimmerman</w:t>
      </w:r>
      <w:r>
        <w:t xml:space="preserve">,</w:t>
      </w:r>
      <w:r>
        <w:t xml:space="preserve"> </w:t>
      </w:r>
      <w:r>
        <w:t xml:space="preserve">243</w:t>
      </w:r>
      <w:r>
        <w:t xml:space="preserve"> </w:t>
      </w:r>
      <w:r>
        <w:t xml:space="preserve">Wis.</w:t>
      </w:r>
      <w:r>
        <w:t xml:space="preserve"> </w:t>
      </w:r>
      <w:r>
        <w:t xml:space="preserve">459,</w:t>
      </w:r>
      <w:r>
        <w:t xml:space="preserve"> </w:t>
      </w:r>
      <w:r>
        <w:t xml:space="preserve">10</w:t>
      </w:r>
      <w:r>
        <w:t xml:space="preserve"> </w:t>
      </w:r>
      <w:r>
        <w:t xml:space="preserve">N.W.2d</w:t>
      </w:r>
      <w:r>
        <w:t xml:space="preserve"> </w:t>
      </w:r>
      <w:r>
        <w:t xml:space="preserve">180</w:t>
      </w:r>
      <w:r>
        <w:t xml:space="preserve"> </w:t>
      </w:r>
      <w:r>
        <w:t xml:space="preserve">(1943)</w:t>
      </w:r>
      <w:r>
        <w:t xml:space="preserve">   </w:t>
      </w:r>
      <w:r>
        <w:tab/>
      </w:r>
      <w:r>
        <w:t xml:space="preserve">30, 43</w:t>
      </w:r>
    </w:p>
    <w:p>
      <w:pPr>
        <w:keepLines/>
        <w:tabs>
          <w:tab w:val="right" w:leader="dot" w:pos="8640"/>
        </w:tabs>
        <w:spacing w:before="234" w:after="0" w:line="299" w:lineRule="exact"/>
        <w:ind w:left="390" w:right="1120" w:hanging="390"/>
      </w:pPr>
      <w:r>
        <w:rPr>
          <w:i/>
          <w:iCs/>
        </w:rPr>
        <w:t xml:space="preserve">Greene</w:t>
      </w:r>
      <w:r>
        <w:rPr>
          <w:i/>
          <w:iCs/>
        </w:rPr>
        <w:t xml:space="preserve"> </w:t>
      </w:r>
      <w:r>
        <w:rPr>
          <w:i/>
          <w:iCs/>
        </w:rPr>
        <w:t xml:space="preserve">v.</w:t>
      </w:r>
      <w:r>
        <w:rPr>
          <w:i/>
          <w:iCs/>
        </w:rPr>
        <w:t xml:space="preserve"> </w:t>
      </w:r>
      <w:r>
        <w:rPr>
          <w:i/>
          <w:iCs/>
        </w:rPr>
        <w:t xml:space="preserve">McElroy</w:t>
      </w:r>
      <w:r>
        <w:t xml:space="preserve">,</w:t>
      </w:r>
      <w:r>
        <w:t xml:space="preserve"> </w:t>
      </w:r>
      <w:r>
        <w:t xml:space="preserve">360</w:t>
      </w:r>
      <w:r>
        <w:t xml:space="preserve"> </w:t>
      </w:r>
      <w:r>
        <w:t xml:space="preserve">U.S.</w:t>
      </w:r>
      <w:r>
        <w:t xml:space="preserve"> </w:t>
      </w:r>
      <w:r>
        <w:t xml:space="preserve">474</w:t>
      </w:r>
      <w:r>
        <w:t xml:space="preserve"> </w:t>
      </w:r>
      <w:r>
        <w:t xml:space="preserve">(1959)</w:t>
      </w:r>
      <w:r>
        <w:t xml:space="preserve">   </w:t>
      </w:r>
      <w:r>
        <w:tab/>
      </w:r>
      <w:r>
        <w:t xml:space="preserve">42</w:t>
      </w:r>
    </w:p>
    <w:p>
      <w:pPr>
        <w:keepLines/>
        <w:tabs>
          <w:tab w:val="right" w:leader="dot" w:pos="8640"/>
        </w:tabs>
        <w:spacing w:before="234" w:after="0" w:line="299" w:lineRule="exact"/>
        <w:ind w:left="390" w:right="1120" w:hanging="390"/>
      </w:pPr>
      <w:r>
        <w:rPr>
          <w:i/>
          <w:iCs/>
        </w:rPr>
        <w:t xml:space="preserve">Harper</w:t>
      </w:r>
      <w:r>
        <w:rPr>
          <w:i/>
          <w:iCs/>
        </w:rPr>
        <w:t xml:space="preserve"> </w:t>
      </w:r>
      <w:r>
        <w:rPr>
          <w:i/>
          <w:iCs/>
        </w:rPr>
        <w:t xml:space="preserve">v.</w:t>
      </w:r>
      <w:r>
        <w:rPr>
          <w:i/>
          <w:iCs/>
        </w:rPr>
        <w:t xml:space="preserve"> </w:t>
      </w:r>
      <w:r>
        <w:rPr>
          <w:i/>
          <w:iCs/>
        </w:rPr>
        <w:t xml:space="preserve">Hall</w:t>
      </w:r>
      <w:r>
        <w:t xml:space="preserve">,</w:t>
      </w:r>
      <w:r>
        <w:t xml:space="preserve"> </w:t>
      </w:r>
      <w:r>
        <w:t xml:space="preserve">886</w:t>
      </w:r>
      <w:r>
        <w:t xml:space="preserve"> </w:t>
      </w:r>
      <w:r>
        <w:t xml:space="preserve">S.E.2d</w:t>
      </w:r>
      <w:r>
        <w:t xml:space="preserve"> </w:t>
      </w:r>
      <w:r>
        <w:t xml:space="preserve">393</w:t>
      </w:r>
      <w:r>
        <w:t xml:space="preserve"> </w:t>
      </w:r>
      <w:r>
        <w:t xml:space="preserve">(N.C.</w:t>
      </w:r>
      <w:r>
        <w:t xml:space="preserve"> </w:t>
      </w:r>
      <w:r>
        <w:t xml:space="preserve">2023)</w:t>
      </w:r>
      <w:r>
        <w:t xml:space="preserve">   </w:t>
      </w:r>
      <w:r>
        <w:tab/>
      </w:r>
      <w:r>
        <w:t xml:space="preserve">35</w:t>
      </w:r>
    </w:p>
    <w:p>
      <w:pPr>
        <w:keepLines/>
        <w:tabs>
          <w:tab w:val="right" w:leader="dot" w:pos="8640"/>
        </w:tabs>
        <w:spacing w:before="234" w:after="0" w:line="299" w:lineRule="exact"/>
        <w:ind w:left="390" w:right="1120" w:hanging="390"/>
      </w:pPr>
      <w:r>
        <w:rPr>
          <w:i/>
          <w:iCs/>
        </w:rPr>
        <w:t xml:space="preserve">Hartung</w:t>
      </w:r>
      <w:r>
        <w:rPr>
          <w:i/>
          <w:iCs/>
        </w:rPr>
        <w:t xml:space="preserve"> </w:t>
      </w:r>
      <w:r>
        <w:rPr>
          <w:i/>
          <w:iCs/>
        </w:rPr>
        <w:t xml:space="preserve">v.</w:t>
      </w:r>
      <w:r>
        <w:rPr>
          <w:i/>
          <w:iCs/>
        </w:rPr>
        <w:t xml:space="preserve"> </w:t>
      </w:r>
      <w:r>
        <w:rPr>
          <w:i/>
          <w:iCs/>
        </w:rPr>
        <w:t xml:space="preserve">Bradbury</w:t>
      </w:r>
      <w:r>
        <w:t xml:space="preserve">,</w:t>
      </w:r>
      <w:r>
        <w:t xml:space="preserve"> </w:t>
      </w:r>
      <w:r>
        <w:t xml:space="preserve">33</w:t>
      </w:r>
      <w:r>
        <w:t xml:space="preserve"> </w:t>
      </w:r>
      <w:r>
        <w:t xml:space="preserve">P.3d</w:t>
      </w:r>
      <w:r>
        <w:t xml:space="preserve"> </w:t>
      </w:r>
      <w:r>
        <w:t xml:space="preserve">972</w:t>
      </w:r>
      <w:r>
        <w:t xml:space="preserve"> </w:t>
      </w:r>
      <w:r>
        <w:t xml:space="preserve">(Or.</w:t>
      </w:r>
      <w:r>
        <w:t xml:space="preserve"> </w:t>
      </w:r>
      <w:r>
        <w:t xml:space="preserve">2001)</w:t>
      </w:r>
      <w:r>
        <w:t xml:space="preserve">   </w:t>
      </w:r>
      <w:r>
        <w:tab/>
      </w:r>
      <w:r>
        <w:t xml:space="preserve">26</w:t>
      </w:r>
    </w:p>
    <w:p>
      <w:pPr>
        <w:keepLines/>
        <w:tabs>
          <w:tab w:val="right" w:leader="dot" w:pos="8640"/>
        </w:tabs>
        <w:spacing w:before="234" w:after="0" w:line="299" w:lineRule="exact"/>
        <w:ind w:left="390" w:right="1120" w:hanging="390"/>
      </w:pPr>
      <w:r>
        <w:rPr>
          <w:i/>
          <w:iCs/>
        </w:rPr>
        <w:t xml:space="preserve">Hennessy</w:t>
      </w:r>
      <w:r>
        <w:rPr>
          <w:i/>
          <w:iCs/>
        </w:rPr>
        <w:t xml:space="preserve"> </w:t>
      </w:r>
      <w:r>
        <w:rPr>
          <w:i/>
          <w:iCs/>
        </w:rPr>
        <w:t xml:space="preserve">v.</w:t>
      </w:r>
      <w:r>
        <w:rPr>
          <w:i/>
          <w:iCs/>
        </w:rPr>
        <w:t xml:space="preserve"> </w:t>
      </w:r>
      <w:r>
        <w:rPr>
          <w:i/>
          <w:iCs/>
        </w:rPr>
        <w:t xml:space="preserve">Douglas</w:t>
      </w:r>
      <w:r>
        <w:rPr>
          <w:i/>
          <w:iCs/>
        </w:rPr>
        <w:t xml:space="preserve"> </w:t>
      </w:r>
      <w:r>
        <w:rPr>
          <w:i/>
          <w:iCs/>
        </w:rPr>
        <w:t xml:space="preserve">County</w:t>
      </w:r>
      <w:r>
        <w:t xml:space="preserve">,</w:t>
      </w:r>
      <w:r>
        <w:t xml:space="preserve"> </w:t>
      </w:r>
      <w:r>
        <w:t xml:space="preserve">99</w:t>
      </w:r>
      <w:r>
        <w:t xml:space="preserve"> </w:t>
      </w:r>
      <w:r>
        <w:t xml:space="preserve">Wis.</w:t>
      </w:r>
      <w:r>
        <w:t xml:space="preserve"> </w:t>
      </w:r>
      <w:r>
        <w:t xml:space="preserve">129,</w:t>
      </w:r>
      <w:r>
        <w:t xml:space="preserve"> </w:t>
      </w:r>
      <w:r>
        <w:t xml:space="preserve">74</w:t>
      </w:r>
      <w:r>
        <w:t xml:space="preserve"> </w:t>
      </w:r>
      <w:r>
        <w:t xml:space="preserve">N.W.</w:t>
      </w:r>
      <w:r>
        <w:t xml:space="preserve"> </w:t>
      </w:r>
      <w:r>
        <w:t xml:space="preserve">983</w:t>
      </w:r>
      <w:r>
        <w:t xml:space="preserve"> </w:t>
      </w:r>
      <w:r>
        <w:t xml:space="preserve">(1898)</w:t>
      </w:r>
      <w:r>
        <w:t xml:space="preserve">   </w:t>
      </w:r>
      <w:r>
        <w:tab/>
      </w:r>
      <w:r>
        <w:t xml:space="preserve">20</w:t>
      </w:r>
    </w:p>
    <w:p>
      <w:pPr>
        <w:keepLines/>
        <w:tabs>
          <w:tab w:val="right" w:leader="dot" w:pos="8640"/>
        </w:tabs>
        <w:spacing w:before="234" w:after="0" w:line="299" w:lineRule="exact"/>
        <w:ind w:left="390" w:right="1120" w:hanging="390"/>
      </w:pPr>
      <w:r>
        <w:rPr>
          <w:i/>
          <w:iCs/>
        </w:rPr>
        <w:t xml:space="preserve">Hinrichs</w:t>
      </w:r>
      <w:r>
        <w:rPr>
          <w:i/>
          <w:iCs/>
        </w:rPr>
        <w:t xml:space="preserve"> </w:t>
      </w:r>
      <w:r>
        <w:rPr>
          <w:i/>
          <w:iCs/>
        </w:rPr>
        <w:t xml:space="preserve">v.</w:t>
      </w:r>
      <w:r>
        <w:rPr>
          <w:i/>
          <w:iCs/>
        </w:rPr>
        <w:t xml:space="preserve"> </w:t>
      </w:r>
      <w:r>
        <w:rPr>
          <w:i/>
          <w:iCs/>
        </w:rPr>
        <w:t xml:space="preserve">DOW</w:t>
      </w:r>
      <w:r>
        <w:rPr>
          <w:i/>
          <w:iCs/>
        </w:rPr>
        <w:t xml:space="preserve"> </w:t>
      </w:r>
      <w:r>
        <w:rPr>
          <w:i/>
          <w:iCs/>
        </w:rPr>
        <w:t xml:space="preserve">Chem.</w:t>
      </w:r>
      <w:r>
        <w:rPr>
          <w:i/>
          <w:iCs/>
        </w:rPr>
        <w:t xml:space="preserve"> </w:t>
      </w:r>
      <w:r>
        <w:rPr>
          <w:i/>
          <w:iCs/>
        </w:rPr>
        <w:t xml:space="preserve">Co.</w:t>
      </w:r>
      <w:r>
        <w:t xml:space="preserve">,</w:t>
      </w:r>
      <w:r>
        <w:t xml:space="preserve"> </w:t>
      </w:r>
      <w:r>
        <w:t xml:space="preserve">2020</w:t>
      </w:r>
      <w:r>
        <w:t xml:space="preserve"> </w:t>
      </w:r>
      <w:r>
        <w:t xml:space="preserve">WI</w:t>
      </w:r>
      <w:r>
        <w:t xml:space="preserve"> </w:t>
      </w:r>
      <w:r>
        <w:t xml:space="preserve">2,</w:t>
      </w:r>
      <w:r>
        <w:t xml:space="preserve"> </w:t>
      </w:r>
      <w:r>
        <w:t xml:space="preserve">389</w:t>
      </w:r>
      <w:r>
        <w:t xml:space="preserve"> </w:t>
      </w:r>
      <w:r>
        <w:t xml:space="preserve">Wis.</w:t>
      </w:r>
      <w:r>
        <w:t xml:space="preserve"> </w:t>
      </w:r>
      <w:r>
        <w:t xml:space="preserve">2d</w:t>
      </w:r>
      <w:r>
        <w:t xml:space="preserve"> </w:t>
      </w:r>
      <w:r>
        <w:t xml:space="preserve">669,</w:t>
      </w:r>
      <w:r>
        <w:t xml:space="preserve"> </w:t>
      </w:r>
      <w:r>
        <w:t xml:space="preserve">937</w:t>
      </w:r>
      <w:r>
        <w:t xml:space="preserve"> </w:t>
      </w:r>
      <w:r>
        <w:t xml:space="preserve">N.W.2d</w:t>
      </w:r>
      <w:r>
        <w:t xml:space="preserve"> </w:t>
      </w:r>
      <w:r>
        <w:t xml:space="preserve">37</w:t>
      </w:r>
      <w:r>
        <w:t xml:space="preserve">   </w:t>
      </w:r>
      <w:r>
        <w:tab/>
      </w:r>
      <w:r>
        <w:t xml:space="preserve">15</w:t>
      </w:r>
    </w:p>
    <w:p>
      <w:pPr>
        <w:keepLines/>
        <w:tabs>
          <w:tab w:val="right" w:leader="dot" w:pos="8640"/>
        </w:tabs>
        <w:spacing w:before="234" w:after="0" w:line="299" w:lineRule="exact"/>
        <w:ind w:left="390" w:right="1120" w:hanging="390"/>
      </w:pPr>
      <w:r>
        <w:rPr>
          <w:i/>
          <w:iCs/>
        </w:rPr>
        <w:t xml:space="preserve">Hippert</w:t>
      </w:r>
      <w:r>
        <w:rPr>
          <w:i/>
          <w:iCs/>
        </w:rPr>
        <w:t xml:space="preserve"> </w:t>
      </w:r>
      <w:r>
        <w:rPr>
          <w:i/>
          <w:iCs/>
        </w:rPr>
        <w:t xml:space="preserve">v.</w:t>
      </w:r>
      <w:r>
        <w:rPr>
          <w:i/>
          <w:iCs/>
        </w:rPr>
        <w:t xml:space="preserve"> </w:t>
      </w:r>
      <w:r>
        <w:rPr>
          <w:i/>
          <w:iCs/>
        </w:rPr>
        <w:t xml:space="preserve">Ritchie</w:t>
      </w:r>
      <w:r>
        <w:t xml:space="preserve">,</w:t>
      </w:r>
      <w:r>
        <w:t xml:space="preserve"> </w:t>
      </w:r>
      <w:r>
        <w:t xml:space="preserve">813</w:t>
      </w:r>
      <w:r>
        <w:t xml:space="preserve"> </w:t>
      </w:r>
      <w:r>
        <w:t xml:space="preserve">N.W.2d</w:t>
      </w:r>
      <w:r>
        <w:t xml:space="preserve"> </w:t>
      </w:r>
      <w:r>
        <w:t xml:space="preserve">374</w:t>
      </w:r>
      <w:r>
        <w:t xml:space="preserve"> </w:t>
      </w:r>
      <w:r>
        <w:t xml:space="preserve">(Minn.</w:t>
      </w:r>
      <w:r>
        <w:t xml:space="preserve"> </w:t>
      </w:r>
      <w:r>
        <w:t xml:space="preserve">2012)</w:t>
      </w:r>
      <w:r>
        <w:t xml:space="preserve">   </w:t>
      </w:r>
      <w:r>
        <w:tab/>
      </w:r>
      <w:r>
        <w:t xml:space="preserve">26</w:t>
      </w:r>
    </w:p>
    <w:p>
      <w:pPr>
        <w:keepLines/>
        <w:tabs>
          <w:tab w:val="right" w:leader="dot" w:pos="8640"/>
        </w:tabs>
        <w:spacing w:before="234" w:after="0" w:line="299" w:lineRule="exact"/>
        <w:ind w:left="390" w:right="1120" w:hanging="390"/>
      </w:pPr>
      <w:r>
        <w:rPr>
          <w:i/>
          <w:iCs/>
        </w:rPr>
        <w:t xml:space="preserve">Johnson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 </w:t>
      </w:r>
      <w:r>
        <w:t xml:space="preserve">(</w:t>
      </w:r>
      <w:r>
        <w:rPr>
          <w:i/>
          <w:iCs/>
        </w:rPr>
        <w:t xml:space="preserve">Johnson</w:t>
      </w:r>
      <w:r>
        <w:rPr>
          <w:i/>
          <w:iCs/>
        </w:rPr>
        <w:t xml:space="preserve"> </w:t>
      </w:r>
      <w:r>
        <w:rPr>
          <w:i/>
          <w:iCs/>
        </w:rPr>
        <w:t xml:space="preserve">I</w:t>
      </w:r>
      <w:r>
        <w:t xml:space="preserve">),</w:t>
      </w:r>
      <w:r>
        <w:t xml:space="preserve"> </w:t>
      </w:r>
      <w:r>
        <w:t xml:space="preserve">2021</w:t>
      </w:r>
      <w:r>
        <w:t xml:space="preserve"> </w:t>
      </w:r>
      <w:r>
        <w:t xml:space="preserve">WI</w:t>
      </w:r>
      <w:r>
        <w:t xml:space="preserve"> </w:t>
      </w:r>
      <w:r>
        <w:t xml:space="preserve">87,</w:t>
      </w:r>
      <w:r>
        <w:t xml:space="preserve"> </w:t>
      </w:r>
      <w:r>
        <w:t xml:space="preserve">399</w:t>
      </w:r>
      <w:r>
        <w:t xml:space="preserve"> </w:t>
      </w:r>
      <w:r>
        <w:t xml:space="preserve">Wis.</w:t>
      </w:r>
      <w:r>
        <w:t xml:space="preserve"> </w:t>
      </w:r>
      <w:r>
        <w:t xml:space="preserve">2d</w:t>
      </w:r>
      <w:r>
        <w:t xml:space="preserve"> </w:t>
      </w:r>
      <w:r>
        <w:t xml:space="preserve">623,</w:t>
      </w:r>
      <w:r>
        <w:t xml:space="preserve"> </w:t>
      </w:r>
      <w:r>
        <w:t xml:space="preserve">967</w:t>
      </w:r>
      <w:r>
        <w:t xml:space="preserve"> </w:t>
      </w:r>
      <w:r>
        <w:t xml:space="preserve">N.W.2d</w:t>
      </w:r>
      <w:r>
        <w:t xml:space="preserve"> </w:t>
      </w:r>
      <w:r>
        <w:t xml:space="preserve">469</w:t>
      </w:r>
      <w:r>
        <w:t xml:space="preserve">   </w:t>
      </w:r>
      <w:r>
        <w:tab/>
      </w:r>
      <w:r>
        <w:rPr>
          <w:i/>
          <w:iCs/>
        </w:rPr>
        <w:t xml:space="preserve">passim</w:t>
      </w:r>
    </w:p>
    <w:p>
      <w:pPr>
        <w:keepLines/>
        <w:tabs>
          <w:tab w:val="right" w:leader="dot" w:pos="8640"/>
        </w:tabs>
        <w:spacing w:before="234" w:after="0" w:line="299" w:lineRule="exact"/>
        <w:ind w:left="390" w:right="1120" w:hanging="390"/>
      </w:pPr>
      <w:r>
        <w:rPr>
          <w:i/>
          <w:iCs/>
        </w:rPr>
        <w:t xml:space="preserve">Johnson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 </w:t>
      </w:r>
      <w:r>
        <w:t xml:space="preserve">(</w:t>
      </w:r>
      <w:r>
        <w:rPr>
          <w:i/>
          <w:iCs/>
        </w:rPr>
        <w:t xml:space="preserve">Johnson</w:t>
      </w:r>
      <w:r>
        <w:rPr>
          <w:i/>
          <w:iCs/>
        </w:rPr>
        <w:t xml:space="preserve"> </w:t>
      </w:r>
      <w:r>
        <w:rPr>
          <w:i/>
          <w:iCs/>
        </w:rPr>
        <w:t xml:space="preserve">II</w:t>
      </w:r>
      <w:r>
        <w:t xml:space="preserve">),</w:t>
      </w:r>
      <w:r>
        <w:t xml:space="preserve"> </w:t>
      </w:r>
      <w:r>
        <w:t xml:space="preserve">2022</w:t>
      </w:r>
      <w:r>
        <w:t xml:space="preserve"> </w:t>
      </w:r>
      <w:r>
        <w:t xml:space="preserve">WI</w:t>
      </w:r>
      <w:r>
        <w:t xml:space="preserve"> </w:t>
      </w:r>
      <w:r>
        <w:t xml:space="preserve">14,</w:t>
      </w:r>
      <w:r>
        <w:t xml:space="preserve"> </w:t>
      </w:r>
      <w:r>
        <w:t xml:space="preserve">400</w:t>
      </w:r>
      <w:r>
        <w:t xml:space="preserve"> </w:t>
      </w:r>
      <w:r>
        <w:t xml:space="preserve">Wis.</w:t>
      </w:r>
      <w:r>
        <w:t xml:space="preserve"> </w:t>
      </w:r>
      <w:r>
        <w:t xml:space="preserve">2d</w:t>
      </w:r>
      <w:r>
        <w:t xml:space="preserve"> </w:t>
      </w:r>
      <w:r>
        <w:t xml:space="preserve">626,</w:t>
      </w:r>
      <w:r>
        <w:t xml:space="preserve"> </w:t>
      </w:r>
      <w:r>
        <w:t xml:space="preserve">971</w:t>
      </w:r>
      <w:r>
        <w:t xml:space="preserve"> </w:t>
      </w:r>
      <w:r>
        <w:t xml:space="preserve">N.W.2d</w:t>
      </w:r>
      <w:r>
        <w:t xml:space="preserve"> </w:t>
      </w:r>
      <w:r>
        <w:t xml:space="preserve">402</w:t>
      </w:r>
      <w:r>
        <w:t xml:space="preserve">   </w:t>
      </w:r>
      <w:r>
        <w:tab/>
      </w:r>
      <w:r>
        <w:t xml:space="preserve">14</w:t>
      </w:r>
    </w:p>
    <w:p>
      <w:pPr>
        <w:keepLines/>
        <w:tabs>
          <w:tab w:val="right" w:leader="dot" w:pos="8640"/>
        </w:tabs>
        <w:spacing w:before="234" w:after="0" w:line="299" w:lineRule="exact"/>
        <w:ind w:left="390" w:right="1120" w:hanging="390"/>
      </w:pPr>
      <w:r>
        <w:rPr>
          <w:i/>
          <w:iCs/>
        </w:rPr>
        <w:t xml:space="preserve">Johnson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 </w:t>
      </w:r>
      <w:r>
        <w:t xml:space="preserve">(</w:t>
      </w:r>
      <w:r>
        <w:rPr>
          <w:i/>
          <w:iCs/>
        </w:rPr>
        <w:t xml:space="preserve">Johnson</w:t>
      </w:r>
      <w:r>
        <w:rPr>
          <w:i/>
          <w:iCs/>
        </w:rPr>
        <w:t xml:space="preserve"> </w:t>
      </w:r>
      <w:r>
        <w:rPr>
          <w:i/>
          <w:iCs/>
        </w:rPr>
        <w:t xml:space="preserve">III</w:t>
      </w:r>
      <w:r>
        <w:t xml:space="preserve">),</w:t>
      </w:r>
      <w:r>
        <w:t xml:space="preserve"> </w:t>
      </w:r>
      <w:r>
        <w:t xml:space="preserve">2022</w:t>
      </w:r>
      <w:r>
        <w:t xml:space="preserve"> </w:t>
      </w:r>
      <w:r>
        <w:t xml:space="preserve">WI</w:t>
      </w:r>
      <w:r>
        <w:t xml:space="preserve"> </w:t>
      </w:r>
      <w:r>
        <w:t xml:space="preserve">19,</w:t>
      </w:r>
      <w:r>
        <w:t xml:space="preserve"> </w:t>
      </w:r>
      <w:r>
        <w:t xml:space="preserve">401</w:t>
      </w:r>
      <w:r>
        <w:t xml:space="preserve"> </w:t>
      </w:r>
      <w:r>
        <w:t xml:space="preserve">Wis.</w:t>
      </w:r>
      <w:r>
        <w:t xml:space="preserve"> </w:t>
      </w:r>
      <w:r>
        <w:t xml:space="preserve">2d</w:t>
      </w:r>
      <w:r>
        <w:t xml:space="preserve"> </w:t>
      </w:r>
      <w:r>
        <w:t xml:space="preserve">198,</w:t>
      </w:r>
      <w:r>
        <w:t xml:space="preserve"> </w:t>
      </w:r>
      <w:r>
        <w:t xml:space="preserve">972</w:t>
      </w:r>
      <w:r>
        <w:t xml:space="preserve"> </w:t>
      </w:r>
      <w:r>
        <w:t xml:space="preserve">N.W.2d</w:t>
      </w:r>
      <w:r>
        <w:t xml:space="preserve"> </w:t>
      </w:r>
      <w:r>
        <w:t xml:space="preserve">559</w:t>
      </w:r>
      <w:r>
        <w:t xml:space="preserve">   </w:t>
      </w:r>
      <w:r>
        <w:tab/>
      </w:r>
      <w:r>
        <w:t xml:space="preserve">14, 25, 28</w:t>
      </w:r>
    </w:p>
    <w:p>
      <w:pPr>
        <w:keepLines/>
        <w:tabs>
          <w:tab w:val="right" w:leader="dot" w:pos="8640"/>
        </w:tabs>
        <w:spacing w:before="234" w:after="0" w:line="299" w:lineRule="exact"/>
        <w:ind w:left="390" w:right="1120" w:hanging="390"/>
      </w:pPr>
      <w:r>
        <w:rPr>
          <w:i/>
          <w:iCs/>
        </w:rPr>
        <w:t xml:space="preserve">Jordan</w:t>
      </w:r>
      <w:r>
        <w:rPr>
          <w:i/>
          <w:iCs/>
        </w:rPr>
        <w:t xml:space="preserve"> </w:t>
      </w:r>
      <w:r>
        <w:rPr>
          <w:i/>
          <w:iCs/>
        </w:rPr>
        <w:t xml:space="preserve">v.</w:t>
      </w:r>
      <w:r>
        <w:rPr>
          <w:i/>
          <w:iCs/>
        </w:rPr>
        <w:t xml:space="preserve"> </w:t>
      </w:r>
      <w:r>
        <w:rPr>
          <w:i/>
          <w:iCs/>
        </w:rPr>
        <w:t xml:space="preserve">Massachusetts</w:t>
      </w:r>
      <w:r>
        <w:t xml:space="preserve">,</w:t>
      </w:r>
      <w:r>
        <w:t xml:space="preserve"> </w:t>
      </w:r>
      <w:r>
        <w:t xml:space="preserve">225</w:t>
      </w:r>
      <w:r>
        <w:t xml:space="preserve"> </w:t>
      </w:r>
      <w:r>
        <w:t xml:space="preserve">U.S.</w:t>
      </w:r>
      <w:r>
        <w:t xml:space="preserve"> </w:t>
      </w:r>
      <w:r>
        <w:t xml:space="preserve">167</w:t>
      </w:r>
      <w:r>
        <w:t xml:space="preserve"> </w:t>
      </w:r>
      <w:r>
        <w:t xml:space="preserve">(1912)</w:t>
      </w:r>
      <w:r>
        <w:t xml:space="preserve">   </w:t>
      </w:r>
      <w:r>
        <w:tab/>
      </w:r>
      <w:r>
        <w:t xml:space="preserve">42</w:t>
      </w:r>
    </w:p>
    <w:p>
      <w:pPr>
        <w:keepLines/>
        <w:tabs>
          <w:tab w:val="right" w:leader="dot" w:pos="8640"/>
        </w:tabs>
        <w:spacing w:before="234" w:after="0" w:line="299" w:lineRule="exact"/>
        <w:ind w:left="390" w:right="1120" w:hanging="390"/>
      </w:pPr>
      <w:r>
        <w:rPr>
          <w:i/>
          <w:iCs/>
        </w:rPr>
        <w:t xml:space="preserve">Kawamoto</w:t>
      </w:r>
      <w:r>
        <w:rPr>
          <w:i/>
          <w:iCs/>
        </w:rPr>
        <w:t xml:space="preserve"> </w:t>
      </w:r>
      <w:r>
        <w:rPr>
          <w:i/>
          <w:iCs/>
        </w:rPr>
        <w:t xml:space="preserve">v.</w:t>
      </w:r>
      <w:r>
        <w:rPr>
          <w:i/>
          <w:iCs/>
        </w:rPr>
        <w:t xml:space="preserve"> </w:t>
      </w:r>
      <w:r>
        <w:rPr>
          <w:i/>
          <w:iCs/>
        </w:rPr>
        <w:t xml:space="preserve">Okata</w:t>
      </w:r>
      <w:r>
        <w:t xml:space="preserve">,</w:t>
      </w:r>
      <w:r>
        <w:t xml:space="preserve"> </w:t>
      </w:r>
      <w:r>
        <w:t xml:space="preserve">868</w:t>
      </w:r>
      <w:r>
        <w:t xml:space="preserve"> </w:t>
      </w:r>
      <w:r>
        <w:t xml:space="preserve">P.2d</w:t>
      </w:r>
      <w:r>
        <w:t xml:space="preserve"> </w:t>
      </w:r>
      <w:r>
        <w:t xml:space="preserve">1183</w:t>
      </w:r>
      <w:r>
        <w:t xml:space="preserve"> </w:t>
      </w:r>
      <w:r>
        <w:t xml:space="preserve">(Haw.</w:t>
      </w:r>
      <w:r>
        <w:t xml:space="preserve"> </w:t>
      </w:r>
      <w:r>
        <w:t xml:space="preserve">1994)</w:t>
      </w:r>
      <w:r>
        <w:t xml:space="preserve">   </w:t>
      </w:r>
      <w:r>
        <w:tab/>
      </w:r>
      <w:r>
        <w:t xml:space="preserve">21</w:t>
      </w:r>
    </w:p>
    <w:p>
      <w:pPr>
        <w:keepLines/>
        <w:tabs>
          <w:tab w:val="right" w:leader="dot" w:pos="8640"/>
        </w:tabs>
        <w:spacing w:before="234" w:after="0" w:line="299" w:lineRule="exact"/>
        <w:ind w:left="390" w:right="1120" w:hanging="390"/>
      </w:pPr>
      <w:r>
        <w:rPr>
          <w:i/>
          <w:iCs/>
        </w:rPr>
        <w:t xml:space="preserve">Kayden</w:t>
      </w:r>
      <w:r>
        <w:rPr>
          <w:i/>
          <w:iCs/>
        </w:rPr>
        <w:t xml:space="preserve"> </w:t>
      </w:r>
      <w:r>
        <w:rPr>
          <w:i/>
          <w:iCs/>
        </w:rPr>
        <w:t xml:space="preserve">Indus.</w:t>
      </w:r>
      <w:r>
        <w:rPr>
          <w:i/>
          <w:iCs/>
        </w:rPr>
        <w:t xml:space="preserve"> </w:t>
      </w:r>
      <w:r>
        <w:rPr>
          <w:i/>
          <w:iCs/>
        </w:rPr>
        <w:t xml:space="preserve">v.</w:t>
      </w:r>
      <w:r>
        <w:rPr>
          <w:i/>
          <w:iCs/>
        </w:rPr>
        <w:t xml:space="preserve"> </w:t>
      </w:r>
      <w:r>
        <w:rPr>
          <w:i/>
          <w:iCs/>
        </w:rPr>
        <w:t xml:space="preserve">Murphy</w:t>
      </w:r>
      <w:r>
        <w:t xml:space="preserve">,</w:t>
      </w:r>
      <w:r>
        <w:t xml:space="preserve"> </w:t>
      </w:r>
      <w:r>
        <w:t xml:space="preserve">34</w:t>
      </w:r>
      <w:r>
        <w:t xml:space="preserve"> </w:t>
      </w:r>
      <w:r>
        <w:t xml:space="preserve">Wis.</w:t>
      </w:r>
      <w:r>
        <w:t xml:space="preserve"> </w:t>
      </w:r>
      <w:r>
        <w:t xml:space="preserve">2d</w:t>
      </w:r>
      <w:r>
        <w:t xml:space="preserve"> </w:t>
      </w:r>
      <w:r>
        <w:t xml:space="preserve">718,</w:t>
      </w:r>
      <w:r>
        <w:t xml:space="preserve"> </w:t>
      </w:r>
      <w:r>
        <w:t xml:space="preserve">150</w:t>
      </w:r>
      <w:r>
        <w:t xml:space="preserve"> </w:t>
      </w:r>
      <w:r>
        <w:t xml:space="preserve">N.W.2d</w:t>
      </w:r>
      <w:r>
        <w:t xml:space="preserve"> </w:t>
      </w:r>
      <w:r>
        <w:t xml:space="preserve">447</w:t>
      </w:r>
      <w:r>
        <w:t xml:space="preserve"> </w:t>
      </w:r>
      <w:r>
        <w:t xml:space="preserve">(1967)</w:t>
      </w:r>
      <w:r>
        <w:t xml:space="preserve">   </w:t>
      </w:r>
      <w:r>
        <w:tab/>
      </w:r>
      <w:r>
        <w:t xml:space="preserve">18</w:t>
      </w:r>
    </w:p>
    <w:p>
      <w:pPr>
        <w:keepLines/>
        <w:tabs>
          <w:tab w:val="right" w:leader="dot" w:pos="8640"/>
        </w:tabs>
        <w:spacing w:before="234" w:after="0" w:line="299" w:lineRule="exact"/>
        <w:ind w:left="390" w:right="1120" w:hanging="390"/>
      </w:pPr>
      <w:r>
        <w:rPr>
          <w:i/>
          <w:iCs/>
        </w:rPr>
        <w:t xml:space="preserve">League</w:t>
      </w:r>
      <w:r>
        <w:rPr>
          <w:i/>
          <w:iCs/>
        </w:rPr>
        <w:t xml:space="preserve"> </w:t>
      </w:r>
      <w:r>
        <w:rPr>
          <w:i/>
          <w:iCs/>
        </w:rPr>
        <w:t xml:space="preserve">of</w:t>
      </w:r>
      <w:r>
        <w:rPr>
          <w:i/>
          <w:iCs/>
        </w:rPr>
        <w:t xml:space="preserve"> </w:t>
      </w:r>
      <w:r>
        <w:rPr>
          <w:i/>
          <w:iCs/>
        </w:rPr>
        <w:t xml:space="preserve">Women</w:t>
      </w:r>
      <w:r>
        <w:rPr>
          <w:i/>
          <w:iCs/>
        </w:rPr>
        <w:t xml:space="preserve"> </w:t>
      </w:r>
      <w:r>
        <w:rPr>
          <w:i/>
          <w:iCs/>
        </w:rPr>
        <w:t xml:space="preserve">Voters</w:t>
      </w:r>
      <w:r>
        <w:rPr>
          <w:i/>
          <w:iCs/>
        </w:rPr>
        <w:t xml:space="preserve"> </w:t>
      </w:r>
      <w:r>
        <w:rPr>
          <w:i/>
          <w:iCs/>
        </w:rPr>
        <w:t xml:space="preserve">of</w:t>
      </w:r>
      <w:r>
        <w:rPr>
          <w:i/>
          <w:iCs/>
        </w:rPr>
        <w:t xml:space="preserve"> </w:t>
      </w:r>
      <w:r>
        <w:rPr>
          <w:i/>
          <w:iCs/>
        </w:rPr>
        <w:t xml:space="preserve">Wis.</w:t>
      </w:r>
      <w:r>
        <w:rPr>
          <w:i/>
          <w:iCs/>
        </w:rPr>
        <w:t xml:space="preserve"> </w:t>
      </w:r>
      <w:r>
        <w:rPr>
          <w:i/>
          <w:iCs/>
        </w:rPr>
        <w:t xml:space="preserve">v.</w:t>
      </w:r>
      <w:r>
        <w:rPr>
          <w:i/>
          <w:iCs/>
        </w:rPr>
        <w:t xml:space="preserve"> </w:t>
      </w:r>
      <w:r>
        <w:rPr>
          <w:i/>
          <w:iCs/>
        </w:rPr>
        <w:t xml:space="preserve">Evers</w:t>
      </w:r>
      <w:r>
        <w:t xml:space="preserve">,</w:t>
      </w:r>
      <w:r>
        <w:t xml:space="preserve"> </w:t>
      </w:r>
      <w:r>
        <w:t xml:space="preserve">2019</w:t>
      </w:r>
      <w:r>
        <w:t xml:space="preserve"> </w:t>
      </w:r>
      <w:r>
        <w:t xml:space="preserve">WI</w:t>
      </w:r>
      <w:r>
        <w:t xml:space="preserve"> </w:t>
      </w:r>
      <w:r>
        <w:t xml:space="preserve">75,</w:t>
      </w:r>
      <w:r>
        <w:t xml:space="preserve"> </w:t>
      </w:r>
      <w:r>
        <w:t xml:space="preserve">387</w:t>
      </w:r>
      <w:r>
        <w:t xml:space="preserve"> </w:t>
      </w:r>
      <w:r>
        <w:t xml:space="preserve">Wis.</w:t>
      </w:r>
      <w:r>
        <w:t xml:space="preserve"> </w:t>
      </w:r>
      <w:r>
        <w:t xml:space="preserve">2d</w:t>
      </w:r>
      <w:r>
        <w:t xml:space="preserve"> </w:t>
      </w:r>
      <w:r>
        <w:t xml:space="preserve">511,</w:t>
      </w:r>
      <w:r>
        <w:t xml:space="preserve"> </w:t>
      </w:r>
      <w:r>
        <w:t xml:space="preserve">929</w:t>
      </w:r>
      <w:r>
        <w:t xml:space="preserve"> </w:t>
      </w:r>
      <w:r>
        <w:t xml:space="preserve">N.W.2d</w:t>
      </w:r>
      <w:r>
        <w:t xml:space="preserve"> </w:t>
      </w:r>
      <w:r>
        <w:t xml:space="preserve">209</w:t>
      </w:r>
      <w:r>
        <w:t xml:space="preserve">   </w:t>
      </w:r>
      <w:r>
        <w:tab/>
      </w:r>
      <w:r>
        <w:t xml:space="preserve">30</w:t>
      </w:r>
    </w:p>
    <w:p>
      <w:pPr>
        <w:keepLines/>
        <w:tabs>
          <w:tab w:val="right" w:leader="dot" w:pos="8640"/>
        </w:tabs>
        <w:spacing w:before="234" w:after="0" w:line="299" w:lineRule="exact"/>
        <w:ind w:left="390" w:right="1120" w:hanging="390"/>
      </w:pPr>
      <w:r>
        <w:rPr>
          <w:i/>
          <w:iCs/>
        </w:rPr>
        <w:t xml:space="preserve">Maestas</w:t>
      </w:r>
      <w:r>
        <w:rPr>
          <w:i/>
          <w:iCs/>
        </w:rPr>
        <w:t xml:space="preserve"> </w:t>
      </w:r>
      <w:r>
        <w:rPr>
          <w:i/>
          <w:iCs/>
        </w:rPr>
        <w:t xml:space="preserve">v.</w:t>
      </w:r>
      <w:r>
        <w:rPr>
          <w:i/>
          <w:iCs/>
        </w:rPr>
        <w:t xml:space="preserve"> </w:t>
      </w:r>
      <w:r>
        <w:rPr>
          <w:i/>
          <w:iCs/>
        </w:rPr>
        <w:t xml:space="preserve">Hall</w:t>
      </w:r>
      <w:r>
        <w:t xml:space="preserve">,</w:t>
      </w:r>
      <w:r>
        <w:t xml:space="preserve"> </w:t>
      </w:r>
      <w:r>
        <w:t xml:space="preserve">274</w:t>
      </w:r>
      <w:r>
        <w:t xml:space="preserve"> </w:t>
      </w:r>
      <w:r>
        <w:t xml:space="preserve">P.3d</w:t>
      </w:r>
      <w:r>
        <w:t xml:space="preserve"> </w:t>
      </w:r>
      <w:r>
        <w:t xml:space="preserve">66</w:t>
      </w:r>
      <w:r>
        <w:t xml:space="preserve"> </w:t>
      </w:r>
      <w:r>
        <w:t xml:space="preserve">(N.M.</w:t>
      </w:r>
      <w:r>
        <w:t xml:space="preserve"> </w:t>
      </w:r>
      <w:r>
        <w:t xml:space="preserve">2012)</w:t>
      </w:r>
      <w:r>
        <w:t xml:space="preserve">   </w:t>
      </w:r>
      <w:r>
        <w:tab/>
      </w:r>
      <w:r>
        <w:t xml:space="preserve">32</w:t>
      </w:r>
    </w:p>
    <w:p>
      <w:pPr>
        <w:keepLines/>
        <w:tabs>
          <w:tab w:val="right" w:leader="dot" w:pos="8640"/>
        </w:tabs>
        <w:spacing w:before="234" w:after="0" w:line="299" w:lineRule="exact"/>
        <w:ind w:left="390" w:right="1120" w:hanging="390"/>
      </w:pPr>
      <w:r>
        <w:rPr>
          <w:i/>
          <w:iCs/>
        </w:rPr>
        <w:t xml:space="preserve">N.</w:t>
      </w:r>
      <w:r>
        <w:rPr>
          <w:i/>
          <w:iCs/>
        </w:rPr>
        <w:t xml:space="preserve"> </w:t>
      </w:r>
      <w:r>
        <w:rPr>
          <w:i/>
          <w:iCs/>
        </w:rPr>
        <w:t xml:space="preserve">Pac.</w:t>
      </w:r>
      <w:r>
        <w:rPr>
          <w:i/>
          <w:iCs/>
        </w:rPr>
        <w:t xml:space="preserve"> </w:t>
      </w:r>
      <w:r>
        <w:rPr>
          <w:i/>
          <w:iCs/>
        </w:rPr>
        <w:t xml:space="preserve">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Douglas</w:t>
      </w:r>
      <w:r>
        <w:rPr>
          <w:i/>
          <w:iCs/>
        </w:rPr>
        <w:t xml:space="preserve"> </w:t>
      </w:r>
      <w:r>
        <w:rPr>
          <w:i/>
          <w:iCs/>
        </w:rPr>
        <w:t xml:space="preserve">County</w:t>
      </w:r>
      <w:r>
        <w:t xml:space="preserve">,</w:t>
      </w:r>
      <w:r>
        <w:t xml:space="preserve"> </w:t>
      </w:r>
      <w:r>
        <w:t xml:space="preserve">145</w:t>
      </w:r>
      <w:r>
        <w:t xml:space="preserve"> </w:t>
      </w:r>
      <w:r>
        <w:t xml:space="preserve">Wis.</w:t>
      </w:r>
      <w:r>
        <w:t xml:space="preserve"> </w:t>
      </w:r>
      <w:r>
        <w:t xml:space="preserve">288,</w:t>
      </w:r>
      <w:r>
        <w:t xml:space="preserve"> </w:t>
      </w:r>
      <w:r>
        <w:t xml:space="preserve">130</w:t>
      </w:r>
      <w:r>
        <w:t xml:space="preserve"> </w:t>
      </w:r>
      <w:r>
        <w:t xml:space="preserve">N.W.</w:t>
      </w:r>
      <w:r>
        <w:t xml:space="preserve"> </w:t>
      </w:r>
      <w:r>
        <w:t xml:space="preserve">246</w:t>
      </w:r>
      <w:r>
        <w:t xml:space="preserve"> </w:t>
      </w:r>
      <w:r>
        <w:t xml:space="preserve">(1911)</w:t>
      </w:r>
      <w:r>
        <w:t xml:space="preserve">   </w:t>
      </w:r>
      <w:r>
        <w:tab/>
      </w:r>
      <w:r>
        <w:t xml:space="preserve">20</w:t>
      </w:r>
    </w:p>
    <w:p>
      <w:pPr>
        <w:keepLines/>
        <w:tabs>
          <w:tab w:val="right" w:leader="dot" w:pos="8640"/>
        </w:tabs>
        <w:spacing w:before="234" w:after="0" w:line="299" w:lineRule="exact"/>
        <w:ind w:left="390" w:right="1120" w:hanging="390"/>
      </w:pPr>
      <w:r>
        <w:rPr>
          <w:i/>
          <w:iCs/>
        </w:rPr>
        <w:t xml:space="preserve">North</w:t>
      </w:r>
      <w:r>
        <w:rPr>
          <w:i/>
          <w:iCs/>
        </w:rPr>
        <w:t xml:space="preserve"> </w:t>
      </w:r>
      <w:r>
        <w:rPr>
          <w:i/>
          <w:iCs/>
        </w:rPr>
        <w:t xml:space="preserve">Carolina</w:t>
      </w:r>
      <w:r>
        <w:rPr>
          <w:i/>
          <w:iCs/>
        </w:rPr>
        <w:t xml:space="preserve"> </w:t>
      </w:r>
      <w:r>
        <w:rPr>
          <w:i/>
          <w:iCs/>
        </w:rPr>
        <w:t xml:space="preserve">v.</w:t>
      </w:r>
      <w:r>
        <w:rPr>
          <w:i/>
          <w:iCs/>
        </w:rPr>
        <w:t xml:space="preserve"> </w:t>
      </w:r>
      <w:r>
        <w:rPr>
          <w:i/>
          <w:iCs/>
        </w:rPr>
        <w:t xml:space="preserve">Covington</w:t>
      </w:r>
      <w:r>
        <w:t xml:space="preserve">,</w:t>
      </w:r>
      <w:r>
        <w:t xml:space="preserve"> </w:t>
      </w:r>
      <w:r>
        <w:t xml:space="preserve">138</w:t>
      </w:r>
      <w:r>
        <w:t xml:space="preserve"> </w:t>
      </w:r>
      <w:r>
        <w:t xml:space="preserve">S.</w:t>
      </w:r>
      <w:r>
        <w:t xml:space="preserve"> </w:t>
      </w:r>
      <w:r>
        <w:t xml:space="preserve">Ct.</w:t>
      </w:r>
      <w:r>
        <w:t xml:space="preserve"> </w:t>
      </w:r>
      <w:r>
        <w:t xml:space="preserve">2548</w:t>
      </w:r>
      <w:r>
        <w:t xml:space="preserve"> </w:t>
      </w:r>
      <w:r>
        <w:t xml:space="preserve">(2018)</w:t>
      </w:r>
      <w:r>
        <w:t xml:space="preserve">   </w:t>
      </w:r>
      <w:r>
        <w:tab/>
      </w:r>
      <w:r>
        <w:t xml:space="preserve">29, 32</w:t>
      </w:r>
    </w:p>
    <w:p>
      <w:pPr>
        <w:keepLines/>
        <w:tabs>
          <w:tab w:val="right" w:leader="dot" w:pos="8640"/>
        </w:tabs>
        <w:spacing w:before="234" w:after="0" w:line="299" w:lineRule="exact"/>
        <w:ind w:left="390" w:right="1120" w:hanging="390"/>
      </w:pPr>
      <w:r>
        <w:rPr>
          <w:i/>
          <w:iCs/>
        </w:rPr>
        <w:t xml:space="preserve">O’Sullivan</w:t>
      </w:r>
      <w:r>
        <w:rPr>
          <w:i/>
          <w:iCs/>
        </w:rPr>
        <w:t xml:space="preserve"> </w:t>
      </w:r>
      <w:r>
        <w:rPr>
          <w:i/>
          <w:iCs/>
        </w:rPr>
        <w:t xml:space="preserve">v.</w:t>
      </w:r>
      <w:r>
        <w:rPr>
          <w:i/>
          <w:iCs/>
        </w:rPr>
        <w:t xml:space="preserve"> </w:t>
      </w:r>
      <w:r>
        <w:rPr>
          <w:i/>
          <w:iCs/>
        </w:rPr>
        <w:t xml:space="preserve">Brier</w:t>
      </w:r>
      <w:r>
        <w:t xml:space="preserve">,</w:t>
      </w:r>
      <w:r>
        <w:t xml:space="preserve"> </w:t>
      </w:r>
      <w:r>
        <w:t xml:space="preserve">540</w:t>
      </w:r>
      <w:r>
        <w:t xml:space="preserve"> </w:t>
      </w:r>
      <w:r>
        <w:t xml:space="preserve">F.</w:t>
      </w:r>
      <w:r>
        <w:t xml:space="preserve"> </w:t>
      </w:r>
      <w:r>
        <w:t xml:space="preserve">Supp.</w:t>
      </w:r>
      <w:r>
        <w:t xml:space="preserve"> </w:t>
      </w:r>
      <w:r>
        <w:t xml:space="preserve">1200</w:t>
      </w:r>
      <w:r>
        <w:t xml:space="preserve"> </w:t>
      </w:r>
      <w:r>
        <w:t xml:space="preserve">(D.</w:t>
      </w:r>
      <w:r>
        <w:t xml:space="preserve"> </w:t>
      </w:r>
      <w:r>
        <w:t xml:space="preserve">Kan.</w:t>
      </w:r>
      <w:r>
        <w:t xml:space="preserve"> </w:t>
      </w:r>
      <w:r>
        <w:t xml:space="preserve">1982)</w:t>
      </w:r>
      <w:r>
        <w:t xml:space="preserve">   </w:t>
      </w:r>
      <w:r>
        <w:tab/>
      </w:r>
      <w:r>
        <w:t xml:space="preserve">26</w:t>
      </w:r>
    </w:p>
    <w:p>
      <w:pPr>
        <w:keepLines/>
        <w:tabs>
          <w:tab w:val="right" w:leader="dot" w:pos="8640"/>
        </w:tabs>
        <w:spacing w:before="234" w:after="0" w:line="299" w:lineRule="exact"/>
        <w:ind w:left="390" w:right="1120" w:hanging="390"/>
      </w:pPr>
      <w:r>
        <w:rPr>
          <w:i/>
          <w:iCs/>
        </w:rPr>
        <w:t xml:space="preserve">Peterson</w:t>
      </w:r>
      <w:r>
        <w:rPr>
          <w:i/>
          <w:iCs/>
        </w:rPr>
        <w:t xml:space="preserve"> </w:t>
      </w:r>
      <w:r>
        <w:rPr>
          <w:i/>
          <w:iCs/>
        </w:rPr>
        <w:t xml:space="preserve">v.</w:t>
      </w:r>
      <w:r>
        <w:rPr>
          <w:i/>
          <w:iCs/>
        </w:rPr>
        <w:t xml:space="preserve"> </w:t>
      </w:r>
      <w:r>
        <w:rPr>
          <w:i/>
          <w:iCs/>
        </w:rPr>
        <w:t xml:space="preserve">Borst</w:t>
      </w:r>
      <w:r>
        <w:t xml:space="preserve">,</w:t>
      </w:r>
      <w:r>
        <w:t xml:space="preserve"> </w:t>
      </w:r>
      <w:r>
        <w:t xml:space="preserve">786</w:t>
      </w:r>
      <w:r>
        <w:t xml:space="preserve"> </w:t>
      </w:r>
      <w:r>
        <w:t xml:space="preserve">N.E.2d</w:t>
      </w:r>
      <w:r>
        <w:t xml:space="preserve"> </w:t>
      </w:r>
      <w:r>
        <w:t xml:space="preserve">668</w:t>
      </w:r>
      <w:r>
        <w:t xml:space="preserve"> </w:t>
      </w:r>
      <w:r>
        <w:t xml:space="preserve">(Ind.</w:t>
      </w:r>
      <w:r>
        <w:t xml:space="preserve"> </w:t>
      </w:r>
      <w:r>
        <w:t xml:space="preserve">2003)</w:t>
      </w:r>
      <w:r>
        <w:t xml:space="preserve">   </w:t>
      </w:r>
      <w:r>
        <w:tab/>
      </w:r>
      <w:r>
        <w:t xml:space="preserve">32</w:t>
      </w:r>
    </w:p>
    <w:p>
      <w:pPr>
        <w:keepLines/>
        <w:tabs>
          <w:tab w:val="right" w:leader="dot" w:pos="8640"/>
        </w:tabs>
        <w:spacing w:before="234" w:after="0" w:line="299" w:lineRule="exact"/>
        <w:ind w:left="390" w:right="1120" w:hanging="390"/>
      </w:pPr>
      <w:r>
        <w:rPr>
          <w:i/>
          <w:iCs/>
        </w:rPr>
        <w:t xml:space="preserve">Progressive</w:t>
      </w:r>
      <w:r>
        <w:rPr>
          <w:i/>
          <w:iCs/>
        </w:rPr>
        <w:t xml:space="preserve"> </w:t>
      </w:r>
      <w:r>
        <w:rPr>
          <w:i/>
          <w:iCs/>
        </w:rPr>
        <w:t xml:space="preserve">N.</w:t>
      </w:r>
      <w:r>
        <w:rPr>
          <w:i/>
          <w:iCs/>
        </w:rPr>
        <w:t xml:space="preserve"> </w:t>
      </w:r>
      <w:r>
        <w:rPr>
          <w:i/>
          <w:iCs/>
        </w:rPr>
        <w:t xml:space="preserve">Ins.</w:t>
      </w:r>
      <w:r>
        <w:rPr>
          <w:i/>
          <w:iCs/>
        </w:rPr>
        <w:t xml:space="preserve"> </w:t>
      </w:r>
      <w:r>
        <w:rPr>
          <w:i/>
          <w:iCs/>
        </w:rPr>
        <w:t xml:space="preserve">v.</w:t>
      </w:r>
      <w:r>
        <w:rPr>
          <w:i/>
          <w:iCs/>
        </w:rPr>
        <w:t xml:space="preserve"> </w:t>
      </w:r>
      <w:r>
        <w:rPr>
          <w:i/>
          <w:iCs/>
        </w:rPr>
        <w:t xml:space="preserve">Romanshek</w:t>
      </w:r>
      <w:r>
        <w:t xml:space="preserve">,</w:t>
      </w:r>
      <w:r>
        <w:t xml:space="preserve"> </w:t>
      </w:r>
      <w:r>
        <w:t xml:space="preserve">2005</w:t>
      </w:r>
      <w:r>
        <w:t xml:space="preserve"> </w:t>
      </w:r>
      <w:r>
        <w:t xml:space="preserve">WI</w:t>
      </w:r>
      <w:r>
        <w:t xml:space="preserve"> </w:t>
      </w:r>
      <w:r>
        <w:t xml:space="preserve">67,</w:t>
      </w:r>
      <w:r>
        <w:t xml:space="preserve"> </w:t>
      </w:r>
      <w:r>
        <w:t xml:space="preserve">281</w:t>
      </w:r>
      <w:r>
        <w:t xml:space="preserve"> </w:t>
      </w:r>
      <w:r>
        <w:t xml:space="preserve">Wis.</w:t>
      </w:r>
      <w:r>
        <w:t xml:space="preserve"> </w:t>
      </w:r>
      <w:r>
        <w:t xml:space="preserve">2d</w:t>
      </w:r>
      <w:r>
        <w:t xml:space="preserve"> </w:t>
      </w:r>
      <w:r>
        <w:t xml:space="preserve">300,</w:t>
      </w:r>
      <w:r>
        <w:t xml:space="preserve"> </w:t>
      </w:r>
      <w:r>
        <w:t xml:space="preserve">697</w:t>
      </w:r>
      <w:r>
        <w:t xml:space="preserve"> </w:t>
      </w:r>
      <w:r>
        <w:t xml:space="preserve">N.W.2d</w:t>
      </w:r>
      <w:r>
        <w:t xml:space="preserve"> </w:t>
      </w:r>
      <w:r>
        <w:t xml:space="preserve">417</w:t>
      </w:r>
      <w:r>
        <w:t xml:space="preserve">   </w:t>
      </w:r>
      <w:r>
        <w:tab/>
      </w:r>
      <w:r>
        <w:t xml:space="preserve">34</w:t>
      </w:r>
    </w:p>
    <w:p>
      <w:pPr>
        <w:keepLines/>
        <w:tabs>
          <w:tab w:val="right" w:leader="dot" w:pos="8640"/>
        </w:tabs>
        <w:spacing w:before="234" w:after="0" w:line="299" w:lineRule="exact"/>
        <w:ind w:left="390" w:right="1120" w:hanging="390"/>
      </w:pPr>
      <w:r>
        <w:rPr>
          <w:i/>
          <w:iCs/>
        </w:rPr>
        <w:t xml:space="preserve">Prosser</w:t>
      </w:r>
      <w:r>
        <w:rPr>
          <w:i/>
          <w:iCs/>
        </w:rPr>
        <w:t xml:space="preserve"> </w:t>
      </w:r>
      <w:r>
        <w:rPr>
          <w:i/>
          <w:iCs/>
        </w:rPr>
        <w:t xml:space="preserve">v.</w:t>
      </w:r>
      <w:r>
        <w:rPr>
          <w:i/>
          <w:iCs/>
        </w:rPr>
        <w:t xml:space="preserve"> </w:t>
      </w:r>
      <w:r>
        <w:rPr>
          <w:i/>
          <w:iCs/>
        </w:rPr>
        <w:t xml:space="preserve">Elections</w:t>
      </w:r>
      <w:r>
        <w:rPr>
          <w:i/>
          <w:iCs/>
        </w:rPr>
        <w:t xml:space="preserve"> </w:t>
      </w:r>
      <w:r>
        <w:rPr>
          <w:i/>
          <w:iCs/>
        </w:rPr>
        <w:t xml:space="preserve">Bd.</w:t>
      </w:r>
      <w:r>
        <w:t xml:space="preserve">,</w:t>
      </w:r>
      <w:r>
        <w:t xml:space="preserve"> </w:t>
      </w:r>
      <w:r>
        <w:t xml:space="preserve">793</w:t>
      </w:r>
      <w:r>
        <w:t xml:space="preserve"> </w:t>
      </w:r>
      <w:r>
        <w:t xml:space="preserve">F.</w:t>
      </w:r>
      <w:r>
        <w:t xml:space="preserve"> </w:t>
      </w:r>
      <w:r>
        <w:t xml:space="preserve">Supp.</w:t>
      </w:r>
      <w:r>
        <w:t xml:space="preserve"> </w:t>
      </w:r>
      <w:r>
        <w:t xml:space="preserve">859</w:t>
      </w:r>
      <w:r>
        <w:t xml:space="preserve"> </w:t>
      </w:r>
      <w:r>
        <w:t xml:space="preserve">(W.D.</w:t>
      </w:r>
      <w:r>
        <w:t xml:space="preserve"> </w:t>
      </w:r>
      <w:r>
        <w:t xml:space="preserve">Wis.</w:t>
      </w:r>
      <w:r>
        <w:t xml:space="preserve"> </w:t>
      </w:r>
      <w:r>
        <w:t xml:space="preserve">1992)</w:t>
      </w:r>
      <w:r>
        <w:t xml:space="preserve">   </w:t>
      </w:r>
      <w:r>
        <w:tab/>
      </w:r>
      <w:r>
        <w:t xml:space="preserve">14, 19</w:t>
      </w:r>
    </w:p>
    <w:p>
      <w:pPr>
        <w:keepLines/>
        <w:tabs>
          <w:tab w:val="right" w:leader="dot" w:pos="8640"/>
        </w:tabs>
        <w:spacing w:before="234" w:after="0" w:line="299" w:lineRule="exact"/>
        <w:ind w:left="390" w:right="1120" w:hanging="390"/>
      </w:pPr>
      <w:r>
        <w:rPr>
          <w:i/>
          <w:iCs/>
        </w:rPr>
        <w:t xml:space="preserve">Rivera</w:t>
      </w:r>
      <w:r>
        <w:rPr>
          <w:i/>
          <w:iCs/>
        </w:rPr>
        <w:t xml:space="preserve"> </w:t>
      </w:r>
      <w:r>
        <w:rPr>
          <w:i/>
          <w:iCs/>
        </w:rPr>
        <w:t xml:space="preserve">v.</w:t>
      </w:r>
      <w:r>
        <w:rPr>
          <w:i/>
          <w:iCs/>
        </w:rPr>
        <w:t xml:space="preserve"> </w:t>
      </w:r>
      <w:r>
        <w:rPr>
          <w:i/>
          <w:iCs/>
        </w:rPr>
        <w:t xml:space="preserve">Schwab</w:t>
      </w:r>
      <w:r>
        <w:t xml:space="preserve">,</w:t>
      </w:r>
      <w:r>
        <w:t xml:space="preserve"> </w:t>
      </w:r>
      <w:r>
        <w:t xml:space="preserve">512</w:t>
      </w:r>
      <w:r>
        <w:t xml:space="preserve"> </w:t>
      </w:r>
      <w:r>
        <w:t xml:space="preserve">P.3d</w:t>
      </w:r>
      <w:r>
        <w:t xml:space="preserve"> </w:t>
      </w:r>
      <w:r>
        <w:t xml:space="preserve">168</w:t>
      </w:r>
      <w:r>
        <w:t xml:space="preserve"> </w:t>
      </w:r>
      <w:r>
        <w:t xml:space="preserve">(Kan.</w:t>
      </w:r>
      <w:r>
        <w:t xml:space="preserve"> </w:t>
      </w:r>
      <w:r>
        <w:t xml:space="preserve">2022)</w:t>
      </w:r>
      <w:r>
        <w:t xml:space="preserve">   </w:t>
      </w:r>
      <w:r>
        <w:tab/>
      </w:r>
      <w:r>
        <w:t xml:space="preserve">34</w:t>
      </w:r>
    </w:p>
    <w:p>
      <w:pPr>
        <w:keepLines/>
        <w:tabs>
          <w:tab w:val="right" w:leader="dot" w:pos="8640"/>
        </w:tabs>
        <w:spacing w:before="234" w:after="0" w:line="299" w:lineRule="exact"/>
        <w:ind w:left="390" w:right="2600" w:hanging="390"/>
      </w:pPr>
      <w:r>
        <w:rPr>
          <w:i/>
          <w:iCs/>
        </w:rPr>
        <w:t xml:space="preserve">Rucho</w:t>
      </w:r>
      <w:r>
        <w:rPr>
          <w:i/>
          <w:iCs/>
        </w:rPr>
        <w:t xml:space="preserve"> </w:t>
      </w:r>
      <w:r>
        <w:rPr>
          <w:i/>
          <w:iCs/>
        </w:rPr>
        <w:t xml:space="preserve">v.</w:t>
      </w:r>
      <w:r>
        <w:rPr>
          <w:i/>
          <w:iCs/>
        </w:rPr>
        <w:t xml:space="preserve"> </w:t>
      </w:r>
      <w:r>
        <w:rPr>
          <w:i/>
          <w:iCs/>
        </w:rPr>
        <w:t xml:space="preserve">Common</w:t>
      </w:r>
      <w:r>
        <w:rPr>
          <w:i/>
          <w:iCs/>
        </w:rPr>
        <w:t xml:space="preserve"> </w:t>
      </w:r>
      <w:r>
        <w:rPr>
          <w:i/>
          <w:iCs/>
        </w:rPr>
        <w:t xml:space="preserve">Cause</w:t>
      </w:r>
      <w:r>
        <w:t xml:space="preserve">,</w:t>
      </w:r>
      <w:r>
        <w:t xml:space="preserve"> </w:t>
      </w:r>
      <w:r>
        <w:t xml:space="preserve">139</w:t>
      </w:r>
      <w:r>
        <w:t xml:space="preserve"> </w:t>
      </w:r>
      <w:r>
        <w:t xml:space="preserve">S.</w:t>
      </w:r>
      <w:r>
        <w:t xml:space="preserve"> </w:t>
      </w:r>
      <w:r>
        <w:t xml:space="preserve">Ct.</w:t>
      </w:r>
      <w:r>
        <w:t xml:space="preserve"> </w:t>
      </w:r>
      <w:r>
        <w:t xml:space="preserve">2484</w:t>
      </w:r>
      <w:r>
        <w:t xml:space="preserve"> </w:t>
      </w:r>
      <w:r>
        <w:t xml:space="preserve">(2019)</w:t>
      </w:r>
      <w:r>
        <w:t xml:space="preserve">   </w:t>
      </w:r>
      <w:r>
        <w:tab/>
      </w:r>
      <w:r>
        <w:t xml:space="preserve">27, 33, 34, 35, 36, 37, 38</w:t>
      </w:r>
    </w:p>
    <w:p>
      <w:pPr>
        <w:keepLines/>
        <w:tabs>
          <w:tab w:val="right" w:leader="dot" w:pos="8640"/>
        </w:tabs>
        <w:spacing w:before="234" w:after="0" w:line="299" w:lineRule="exact"/>
        <w:ind w:left="390" w:right="1120" w:hanging="390"/>
      </w:pPr>
      <w:r>
        <w:rPr>
          <w:i/>
          <w:iCs/>
        </w:rPr>
        <w:t xml:space="preserve">Schacht</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398</w:t>
      </w:r>
      <w:r>
        <w:t xml:space="preserve"> </w:t>
      </w:r>
      <w:r>
        <w:t xml:space="preserve">U.S.</w:t>
      </w:r>
      <w:r>
        <w:t xml:space="preserve"> </w:t>
      </w:r>
      <w:r>
        <w:t xml:space="preserve">58</w:t>
      </w:r>
      <w:r>
        <w:t xml:space="preserve"> </w:t>
      </w:r>
      <w:r>
        <w:t xml:space="preserve">(1970)</w:t>
      </w:r>
      <w:r>
        <w:t xml:space="preserve">   </w:t>
      </w:r>
      <w:r>
        <w:tab/>
      </w:r>
      <w:r>
        <w:t xml:space="preserve">15</w:t>
      </w:r>
    </w:p>
    <w:p>
      <w:pPr>
        <w:keepLines/>
        <w:tabs>
          <w:tab w:val="right" w:leader="dot" w:pos="8640"/>
        </w:tabs>
        <w:spacing w:before="234" w:after="0" w:line="299" w:lineRule="exact"/>
        <w:ind w:left="390" w:right="1120" w:hanging="390"/>
      </w:pPr>
      <w:r>
        <w:rPr>
          <w:i/>
          <w:iCs/>
        </w:rPr>
        <w:t xml:space="preserve">Seider</w:t>
      </w:r>
      <w:r>
        <w:rPr>
          <w:i/>
          <w:iCs/>
        </w:rPr>
        <w:t xml:space="preserve"> </w:t>
      </w:r>
      <w:r>
        <w:rPr>
          <w:i/>
          <w:iCs/>
        </w:rPr>
        <w:t xml:space="preserve">v.</w:t>
      </w:r>
      <w:r>
        <w:rPr>
          <w:i/>
          <w:iCs/>
        </w:rPr>
        <w:t xml:space="preserve"> </w:t>
      </w:r>
      <w:r>
        <w:rPr>
          <w:i/>
          <w:iCs/>
        </w:rPr>
        <w:t xml:space="preserve">O’Connell</w:t>
      </w:r>
      <w:r>
        <w:t xml:space="preserve">,</w:t>
      </w:r>
      <w:r>
        <w:t xml:space="preserve"> </w:t>
      </w:r>
      <w:r>
        <w:t xml:space="preserve">2000</w:t>
      </w:r>
      <w:r>
        <w:t xml:space="preserve"> </w:t>
      </w:r>
      <w:r>
        <w:t xml:space="preserve">WI</w:t>
      </w:r>
      <w:r>
        <w:t xml:space="preserve"> </w:t>
      </w:r>
      <w:r>
        <w:t xml:space="preserve">76,</w:t>
      </w:r>
      <w:r>
        <w:t xml:space="preserve"> </w:t>
      </w:r>
      <w:r>
        <w:t xml:space="preserve">236</w:t>
      </w:r>
      <w:r>
        <w:t xml:space="preserve"> </w:t>
      </w:r>
      <w:r>
        <w:t xml:space="preserve">Wis.</w:t>
      </w:r>
      <w:r>
        <w:t xml:space="preserve"> </w:t>
      </w:r>
      <w:r>
        <w:t xml:space="preserve">2d</w:t>
      </w:r>
      <w:r>
        <w:t xml:space="preserve"> </w:t>
      </w:r>
      <w:r>
        <w:t xml:space="preserve">211,</w:t>
      </w:r>
      <w:r>
        <w:t xml:space="preserve"> </w:t>
      </w:r>
      <w:r>
        <w:t xml:space="preserve">612</w:t>
      </w:r>
      <w:r>
        <w:t xml:space="preserve"> </w:t>
      </w:r>
      <w:r>
        <w:t xml:space="preserve">N.W.2d</w:t>
      </w:r>
      <w:r>
        <w:t xml:space="preserve"> </w:t>
      </w:r>
      <w:r>
        <w:t xml:space="preserve">659</w:t>
      </w:r>
      <w:r>
        <w:t xml:space="preserve">   </w:t>
      </w:r>
      <w:r>
        <w:tab/>
      </w:r>
      <w:r>
        <w:t xml:space="preserve">24</w:t>
      </w:r>
    </w:p>
    <w:p>
      <w:pPr>
        <w:keepLines/>
        <w:tabs>
          <w:tab w:val="right" w:leader="dot" w:pos="8640"/>
        </w:tabs>
        <w:spacing w:before="234" w:after="0" w:line="299" w:lineRule="exact"/>
        <w:ind w:left="390" w:right="1120" w:hanging="390"/>
      </w:pPr>
      <w:r>
        <w:rPr>
          <w:i/>
          <w:iCs/>
        </w:rPr>
        <w:t xml:space="preserve">Serv.</w:t>
      </w:r>
      <w:r>
        <w:rPr>
          <w:i/>
          <w:iCs/>
        </w:rPr>
        <w:t xml:space="preserve"> </w:t>
      </w:r>
      <w:r>
        <w:rPr>
          <w:i/>
          <w:iCs/>
        </w:rPr>
        <w:t xml:space="preserve">Emps.</w:t>
      </w:r>
      <w:r>
        <w:rPr>
          <w:i/>
          <w:iCs/>
        </w:rPr>
        <w:t xml:space="preserve"> </w:t>
      </w:r>
      <w:r>
        <w:rPr>
          <w:i/>
          <w:iCs/>
        </w:rPr>
        <w:t xml:space="preserve">Int’l</w:t>
      </w:r>
      <w:r>
        <w:rPr>
          <w:i/>
          <w:iCs/>
        </w:rPr>
        <w:t xml:space="preserve"> </w:t>
      </w:r>
      <w:r>
        <w:rPr>
          <w:i/>
          <w:iCs/>
        </w:rPr>
        <w:t xml:space="preserve">Union,</w:t>
      </w:r>
      <w:r>
        <w:rPr>
          <w:i/>
          <w:iCs/>
        </w:rPr>
        <w:t xml:space="preserve"> </w:t>
      </w:r>
      <w:r>
        <w:rPr>
          <w:i/>
          <w:iCs/>
        </w:rPr>
        <w:t xml:space="preserve">Loc.</w:t>
      </w:r>
      <w:r>
        <w:rPr>
          <w:i/>
          <w:iCs/>
        </w:rPr>
        <w:t xml:space="preserve"> </w:t>
      </w:r>
      <w:r>
        <w:rPr>
          <w:i/>
          <w:iCs/>
        </w:rPr>
        <w:t xml:space="preserve">1</w:t>
      </w:r>
      <w:r>
        <w:rPr>
          <w:i/>
          <w:iCs/>
        </w:rPr>
        <w:t xml:space="preserve"> </w:t>
      </w:r>
      <w:r>
        <w:rPr>
          <w:i/>
          <w:iCs/>
        </w:rPr>
        <w:t xml:space="preserve">v.</w:t>
      </w:r>
      <w:r>
        <w:rPr>
          <w:i/>
          <w:iCs/>
        </w:rPr>
        <w:t xml:space="preserve"> </w:t>
      </w:r>
      <w:r>
        <w:rPr>
          <w:i/>
          <w:iCs/>
        </w:rPr>
        <w:t xml:space="preserve">Vos</w:t>
      </w:r>
      <w:r>
        <w:t xml:space="preserve">,</w:t>
      </w:r>
      <w:r>
        <w:t xml:space="preserve"> </w:t>
      </w:r>
      <w:r>
        <w:t xml:space="preserve">2020</w:t>
      </w:r>
      <w:r>
        <w:t xml:space="preserve"> </w:t>
      </w:r>
      <w:r>
        <w:t xml:space="preserve">WI</w:t>
      </w:r>
      <w:r>
        <w:t xml:space="preserve"> </w:t>
      </w:r>
      <w:r>
        <w:t xml:space="preserve">67,</w:t>
      </w:r>
      <w:r>
        <w:t xml:space="preserve"> </w:t>
      </w:r>
      <w:r>
        <w:t xml:space="preserve">393</w:t>
      </w:r>
      <w:r>
        <w:t xml:space="preserve"> </w:t>
      </w:r>
      <w:r>
        <w:t xml:space="preserve">Wis.</w:t>
      </w:r>
      <w:r>
        <w:t xml:space="preserve"> </w:t>
      </w:r>
      <w:r>
        <w:t xml:space="preserve">2d</w:t>
      </w:r>
      <w:r>
        <w:t xml:space="preserve"> </w:t>
      </w:r>
      <w:r>
        <w:t xml:space="preserve">38,</w:t>
      </w:r>
      <w:r>
        <w:t xml:space="preserve"> </w:t>
      </w:r>
      <w:r>
        <w:t xml:space="preserve">946</w:t>
      </w:r>
      <w:r>
        <w:t xml:space="preserve"> </w:t>
      </w:r>
      <w:r>
        <w:t xml:space="preserve">N.W.2d</w:t>
      </w:r>
      <w:r>
        <w:t xml:space="preserve"> </w:t>
      </w:r>
      <w:r>
        <w:t xml:space="preserve">35</w:t>
      </w:r>
      <w:r>
        <w:t xml:space="preserve">   </w:t>
      </w:r>
      <w:r>
        <w:tab/>
      </w:r>
      <w:r>
        <w:t xml:space="preserve">32</w:t>
      </w:r>
    </w:p>
    <w:p>
      <w:pPr>
        <w:keepLines/>
        <w:tabs>
          <w:tab w:val="right" w:leader="dot" w:pos="8640"/>
        </w:tabs>
        <w:spacing w:before="234" w:after="0" w:line="299" w:lineRule="exact"/>
        <w:ind w:left="390" w:right="1120" w:hanging="390"/>
      </w:pPr>
      <w:r>
        <w:rPr>
          <w:i/>
          <w:iCs/>
        </w:rPr>
        <w:t xml:space="preserve">Sinkfield</w:t>
      </w:r>
      <w:r>
        <w:rPr>
          <w:i/>
          <w:iCs/>
        </w:rPr>
        <w:t xml:space="preserve"> </w:t>
      </w:r>
      <w:r>
        <w:rPr>
          <w:i/>
          <w:iCs/>
        </w:rPr>
        <w:t xml:space="preserve">v.</w:t>
      </w:r>
      <w:r>
        <w:rPr>
          <w:i/>
          <w:iCs/>
        </w:rPr>
        <w:t xml:space="preserve"> </w:t>
      </w:r>
      <w:r>
        <w:rPr>
          <w:i/>
          <w:iCs/>
        </w:rPr>
        <w:t xml:space="preserve">Kelley</w:t>
      </w:r>
      <w:r>
        <w:t xml:space="preserve">,</w:t>
      </w:r>
      <w:r>
        <w:t xml:space="preserve"> </w:t>
      </w:r>
      <w:r>
        <w:t xml:space="preserve">531</w:t>
      </w:r>
      <w:r>
        <w:t xml:space="preserve"> </w:t>
      </w:r>
      <w:r>
        <w:t xml:space="preserve">U.S.</w:t>
      </w:r>
      <w:r>
        <w:t xml:space="preserve"> </w:t>
      </w:r>
      <w:r>
        <w:t xml:space="preserve">28</w:t>
      </w:r>
      <w:r>
        <w:t xml:space="preserve"> </w:t>
      </w:r>
      <w:r>
        <w:t xml:space="preserve">(2000)</w:t>
      </w:r>
      <w:r>
        <w:t xml:space="preserve">   </w:t>
      </w:r>
      <w:r>
        <w:tab/>
      </w:r>
      <w:r>
        <w:t xml:space="preserve">11</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Am.</w:t>
      </w:r>
      <w:r>
        <w:rPr>
          <w:i/>
          <w:iCs/>
        </w:rPr>
        <w:t xml:space="preserve"> </w:t>
      </w:r>
      <w:r>
        <w:rPr>
          <w:i/>
          <w:iCs/>
        </w:rPr>
        <w:t xml:space="preserve">Fed’n</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Cnty.</w:t>
      </w:r>
      <w:r>
        <w:rPr>
          <w:i/>
          <w:iCs/>
        </w:rPr>
        <w:t xml:space="preserve"> </w:t>
      </w:r>
      <w:r>
        <w:rPr>
          <w:i/>
          <w:iCs/>
        </w:rPr>
        <w:t xml:space="preserve">&amp;</w:t>
      </w:r>
      <w:r>
        <w:rPr>
          <w:i/>
          <w:iCs/>
        </w:rPr>
        <w:t xml:space="preserve"> </w:t>
      </w:r>
      <w:r>
        <w:rPr>
          <w:i/>
          <w:iCs/>
        </w:rPr>
        <w:t xml:space="preserve">Mun.</w:t>
      </w:r>
      <w:r>
        <w:rPr>
          <w:i/>
          <w:iCs/>
        </w:rPr>
        <w:t xml:space="preserve"> </w:t>
      </w:r>
      <w:r>
        <w:rPr>
          <w:i/>
          <w:iCs/>
        </w:rPr>
        <w:t xml:space="preserve">Emps.</w:t>
      </w:r>
      <w:r>
        <w:rPr>
          <w:i/>
          <w:iCs/>
        </w:rPr>
        <w:t xml:space="preserve"> </w:t>
      </w:r>
      <w:r>
        <w:rPr>
          <w:i/>
          <w:iCs/>
        </w:rPr>
        <w:t xml:space="preserve">v.</w:t>
      </w:r>
      <w:r>
        <w:rPr>
          <w:i/>
          <w:iCs/>
        </w:rPr>
        <w:t xml:space="preserve"> </w:t>
      </w:r>
      <w:r>
        <w:rPr>
          <w:i/>
          <w:iCs/>
        </w:rPr>
        <w:t xml:space="preserve">Johnson</w:t>
      </w:r>
      <w:r>
        <w:t xml:space="preserve">,</w:t>
      </w:r>
      <w:r>
        <w:t xml:space="preserve"> </w:t>
      </w:r>
      <w:r>
        <w:t xml:space="preserve">994</w:t>
      </w:r>
      <w:r>
        <w:t xml:space="preserve"> </w:t>
      </w:r>
      <w:r>
        <w:t xml:space="preserve">P.2d</w:t>
      </w:r>
      <w:r>
        <w:t xml:space="preserve"> </w:t>
      </w:r>
      <w:r>
        <w:t xml:space="preserve">727</w:t>
      </w:r>
      <w:r>
        <w:t xml:space="preserve"> </w:t>
      </w:r>
      <w:r>
        <w:t xml:space="preserve">(N.M.</w:t>
      </w:r>
      <w:r>
        <w:t xml:space="preserve"> </w:t>
      </w:r>
      <w:r>
        <w:t xml:space="preserve">1999)</w:t>
      </w:r>
      <w:r>
        <w:t xml:space="preserve">   </w:t>
      </w:r>
      <w:r>
        <w:tab/>
      </w:r>
      <w:r>
        <w:t xml:space="preserve">26</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Att’y</w:t>
      </w:r>
      <w:r>
        <w:rPr>
          <w:i/>
          <w:iCs/>
        </w:rPr>
        <w:t xml:space="preserve"> </w:t>
      </w:r>
      <w:r>
        <w:rPr>
          <w:i/>
          <w:iCs/>
        </w:rPr>
        <w:t xml:space="preserve">Gen.</w:t>
      </w:r>
      <w:r>
        <w:rPr>
          <w:i/>
          <w:iCs/>
        </w:rPr>
        <w:t xml:space="preserve"> </w:t>
      </w:r>
      <w:r>
        <w:rPr>
          <w:i/>
          <w:iCs/>
        </w:rPr>
        <w:t xml:space="preserve">v.</w:t>
      </w:r>
      <w:r>
        <w:rPr>
          <w:i/>
          <w:iCs/>
        </w:rPr>
        <w:t xml:space="preserve"> </w:t>
      </w:r>
      <w:r>
        <w:rPr>
          <w:i/>
          <w:iCs/>
        </w:rPr>
        <w:t xml:space="preserve">Cunningham</w:t>
      </w:r>
      <w:r>
        <w:t xml:space="preserve">,</w:t>
      </w:r>
      <w:r>
        <w:t xml:space="preserve"> </w:t>
      </w:r>
      <w:r>
        <w:t xml:space="preserve">81</w:t>
      </w:r>
      <w:r>
        <w:t xml:space="preserve"> </w:t>
      </w:r>
      <w:r>
        <w:t xml:space="preserve">Wis.</w:t>
      </w:r>
      <w:r>
        <w:t xml:space="preserve"> </w:t>
      </w:r>
      <w:r>
        <w:t xml:space="preserve">440,</w:t>
      </w:r>
      <w:r>
        <w:t xml:space="preserve"> </w:t>
      </w:r>
      <w:r>
        <w:t xml:space="preserve">51</w:t>
      </w:r>
      <w:r>
        <w:t xml:space="preserve"> </w:t>
      </w:r>
      <w:r>
        <w:t xml:space="preserve">N.W.</w:t>
      </w:r>
      <w:r>
        <w:t xml:space="preserve"> </w:t>
      </w:r>
      <w:r>
        <w:t xml:space="preserve">724</w:t>
      </w:r>
      <w:r>
        <w:t xml:space="preserve"> </w:t>
      </w:r>
      <w:r>
        <w:t xml:space="preserve">(1892)</w:t>
      </w:r>
      <w:r>
        <w:t xml:space="preserve">   </w:t>
      </w:r>
      <w:r>
        <w:tab/>
      </w:r>
      <w:r>
        <w:t xml:space="preserve">17</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Kaul</w:t>
      </w:r>
      <w:r>
        <w:rPr>
          <w:i/>
          <w:iCs/>
        </w:rPr>
        <w:t xml:space="preserve"> </w:t>
      </w:r>
      <w:r>
        <w:rPr>
          <w:i/>
          <w:iCs/>
        </w:rPr>
        <w:t xml:space="preserve">v.</w:t>
      </w:r>
      <w:r>
        <w:rPr>
          <w:i/>
          <w:iCs/>
        </w:rPr>
        <w:t xml:space="preserve"> </w:t>
      </w:r>
      <w:r>
        <w:rPr>
          <w:i/>
          <w:iCs/>
        </w:rPr>
        <w:t xml:space="preserve">Prehn</w:t>
      </w:r>
      <w:r>
        <w:t xml:space="preserve">,</w:t>
      </w:r>
      <w:r>
        <w:t xml:space="preserve"> </w:t>
      </w:r>
      <w:r>
        <w:t xml:space="preserve">2022</w:t>
      </w:r>
      <w:r>
        <w:t xml:space="preserve"> </w:t>
      </w:r>
      <w:r>
        <w:t xml:space="preserve">WI</w:t>
      </w:r>
      <w:r>
        <w:t xml:space="preserve"> </w:t>
      </w:r>
      <w:r>
        <w:t xml:space="preserve">50,</w:t>
      </w:r>
      <w:r>
        <w:t xml:space="preserve"> </w:t>
      </w:r>
      <w:r>
        <w:t xml:space="preserve">402</w:t>
      </w:r>
      <w:r>
        <w:t xml:space="preserve"> </w:t>
      </w:r>
      <w:r>
        <w:t xml:space="preserve">Wis.</w:t>
      </w:r>
      <w:r>
        <w:t xml:space="preserve"> </w:t>
      </w:r>
      <w:r>
        <w:t xml:space="preserve">2d</w:t>
      </w:r>
      <w:r>
        <w:t xml:space="preserve"> </w:t>
      </w:r>
      <w:r>
        <w:t xml:space="preserve">539,</w:t>
      </w:r>
      <w:r>
        <w:t xml:space="preserve"> </w:t>
      </w:r>
      <w:r>
        <w:t xml:space="preserve">976</w:t>
      </w:r>
      <w:r>
        <w:t xml:space="preserve"> </w:t>
      </w:r>
      <w:r>
        <w:t xml:space="preserve">N.W.2d</w:t>
      </w:r>
      <w:r>
        <w:t xml:space="preserve"> </w:t>
      </w:r>
      <w:r>
        <w:t xml:space="preserve">821</w:t>
      </w:r>
      <w:r>
        <w:t xml:space="preserve">   </w:t>
      </w:r>
      <w:r>
        <w:tab/>
      </w:r>
      <w:r>
        <w:t xml:space="preserve">41</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Lamb</w:t>
      </w:r>
      <w:r>
        <w:rPr>
          <w:i/>
          <w:iCs/>
        </w:rPr>
        <w:t xml:space="preserve"> </w:t>
      </w:r>
      <w:r>
        <w:rPr>
          <w:i/>
          <w:iCs/>
        </w:rPr>
        <w:t xml:space="preserve">v.</w:t>
      </w:r>
      <w:r>
        <w:rPr>
          <w:i/>
          <w:iCs/>
        </w:rPr>
        <w:t xml:space="preserve"> </w:t>
      </w:r>
      <w:r>
        <w:rPr>
          <w:i/>
          <w:iCs/>
        </w:rPr>
        <w:t xml:space="preserve">Cunningham</w:t>
      </w:r>
      <w:r>
        <w:t xml:space="preserve">,</w:t>
      </w:r>
      <w:r>
        <w:t xml:space="preserve"> </w:t>
      </w:r>
      <w:r>
        <w:t xml:space="preserve">83</w:t>
      </w:r>
      <w:r>
        <w:t xml:space="preserve"> </w:t>
      </w:r>
      <w:r>
        <w:t xml:space="preserve">Wis.</w:t>
      </w:r>
      <w:r>
        <w:t xml:space="preserve"> </w:t>
      </w:r>
      <w:r>
        <w:t xml:space="preserve">90,</w:t>
      </w:r>
      <w:r>
        <w:t xml:space="preserve"> </w:t>
      </w:r>
      <w:r>
        <w:t xml:space="preserve">53</w:t>
      </w:r>
      <w:r>
        <w:t xml:space="preserve"> </w:t>
      </w:r>
      <w:r>
        <w:t xml:space="preserve">N.W.</w:t>
      </w:r>
      <w:r>
        <w:t xml:space="preserve"> </w:t>
      </w:r>
      <w:r>
        <w:t xml:space="preserve">35</w:t>
      </w:r>
      <w:r>
        <w:t xml:space="preserve"> </w:t>
      </w:r>
      <w:r>
        <w:t xml:space="preserve">(1892)</w:t>
      </w:r>
      <w:r>
        <w:t xml:space="preserve">   </w:t>
      </w:r>
      <w:r>
        <w:tab/>
      </w:r>
      <w:r>
        <w:t xml:space="preserve">20</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McCarty</w:t>
      </w:r>
      <w:r>
        <w:rPr>
          <w:i/>
          <w:iCs/>
        </w:rPr>
        <w:t xml:space="preserve"> </w:t>
      </w:r>
      <w:r>
        <w:rPr>
          <w:i/>
          <w:iCs/>
        </w:rPr>
        <w:t xml:space="preserve">v.</w:t>
      </w:r>
      <w:r>
        <w:rPr>
          <w:i/>
          <w:iCs/>
        </w:rPr>
        <w:t xml:space="preserve"> </w:t>
      </w:r>
      <w:r>
        <w:rPr>
          <w:i/>
          <w:iCs/>
        </w:rPr>
        <w:t xml:space="preserve">Gantter</w:t>
      </w:r>
      <w:r>
        <w:t xml:space="preserve">,</w:t>
      </w:r>
      <w:r>
        <w:t xml:space="preserve"> </w:t>
      </w:r>
      <w:r>
        <w:t xml:space="preserve">240</w:t>
      </w:r>
      <w:r>
        <w:t xml:space="preserve"> </w:t>
      </w:r>
      <w:r>
        <w:t xml:space="preserve">Wis.</w:t>
      </w:r>
      <w:r>
        <w:t xml:space="preserve"> </w:t>
      </w:r>
      <w:r>
        <w:t xml:space="preserve">548,</w:t>
      </w:r>
      <w:r>
        <w:t xml:space="preserve"> </w:t>
      </w:r>
      <w:r>
        <w:t xml:space="preserve">4</w:t>
      </w:r>
      <w:r>
        <w:t xml:space="preserve"> </w:t>
      </w:r>
      <w:r>
        <w:t xml:space="preserve">N.W.2d</w:t>
      </w:r>
      <w:r>
        <w:t xml:space="preserve"> </w:t>
      </w:r>
      <w:r>
        <w:t xml:space="preserve">153</w:t>
      </w:r>
      <w:r>
        <w:t xml:space="preserve"> </w:t>
      </w:r>
      <w:r>
        <w:t xml:space="preserve">(1942)</w:t>
      </w:r>
      <w:r>
        <w:t xml:space="preserve">   </w:t>
      </w:r>
      <w:r>
        <w:tab/>
      </w:r>
      <w:r>
        <w:t xml:space="preserve">30</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Reynolds</w:t>
      </w:r>
      <w:r>
        <w:rPr>
          <w:i/>
          <w:iCs/>
        </w:rPr>
        <w:t xml:space="preserve"> </w:t>
      </w:r>
      <w:r>
        <w:rPr>
          <w:i/>
          <w:iCs/>
        </w:rPr>
        <w:t xml:space="preserve">v.</w:t>
      </w:r>
      <w:r>
        <w:rPr>
          <w:i/>
          <w:iCs/>
        </w:rPr>
        <w:t xml:space="preserve"> </w:t>
      </w:r>
      <w:r>
        <w:rPr>
          <w:i/>
          <w:iCs/>
        </w:rPr>
        <w:t xml:space="preserve">Zimmerman</w:t>
      </w:r>
      <w:r>
        <w:t xml:space="preserve">,</w:t>
      </w:r>
      <w:r>
        <w:t xml:space="preserve"> </w:t>
      </w:r>
      <w:r>
        <w:t xml:space="preserve">23</w:t>
      </w:r>
      <w:r>
        <w:t xml:space="preserve"> </w:t>
      </w:r>
      <w:r>
        <w:t xml:space="preserve">Wis.</w:t>
      </w:r>
      <w:r>
        <w:t xml:space="preserve"> </w:t>
      </w:r>
      <w:r>
        <w:t xml:space="preserve">2d</w:t>
      </w:r>
      <w:r>
        <w:t xml:space="preserve"> </w:t>
      </w:r>
      <w:r>
        <w:t xml:space="preserve">606,</w:t>
      </w:r>
      <w:r>
        <w:t xml:space="preserve"> </w:t>
      </w:r>
      <w:r>
        <w:t xml:space="preserve">128</w:t>
      </w:r>
      <w:r>
        <w:t xml:space="preserve"> </w:t>
      </w:r>
      <w:r>
        <w:t xml:space="preserve">N.W.2d</w:t>
      </w:r>
      <w:r>
        <w:t xml:space="preserve"> </w:t>
      </w:r>
      <w:r>
        <w:t xml:space="preserve">16</w:t>
      </w:r>
      <w:r>
        <w:t xml:space="preserve"> </w:t>
      </w:r>
      <w:r>
        <w:t xml:space="preserve">(1964)</w:t>
      </w:r>
      <w:r>
        <w:t xml:space="preserve">   </w:t>
      </w:r>
      <w:r>
        <w:tab/>
      </w:r>
      <w:r>
        <w:t xml:space="preserve">15</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Rose</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rPr>
          <w:i/>
          <w:iCs/>
        </w:rPr>
        <w:t xml:space="preserve"> </w:t>
      </w:r>
      <w:r>
        <w:rPr>
          <w:i/>
          <w:iCs/>
        </w:rPr>
        <w:t xml:space="preserve">of</w:t>
      </w:r>
      <w:r>
        <w:rPr>
          <w:i/>
          <w:iCs/>
        </w:rPr>
        <w:t xml:space="preserve"> </w:t>
      </w:r>
      <w:r>
        <w:rPr>
          <w:i/>
          <w:iCs/>
        </w:rPr>
        <w:t xml:space="preserve">Milwaukee</w:t>
      </w:r>
      <w:r>
        <w:rPr>
          <w:i/>
          <w:iCs/>
        </w:rPr>
        <w:t xml:space="preserve"> </w:t>
      </w:r>
      <w:r>
        <w:rPr>
          <w:i/>
          <w:iCs/>
        </w:rPr>
        <w:t xml:space="preserve">Cnty.</w:t>
      </w:r>
      <w:r>
        <w:t xml:space="preserve">,</w:t>
      </w:r>
      <w:r>
        <w:t xml:space="preserve"> </w:t>
      </w:r>
      <w:r>
        <w:t xml:space="preserve">105</w:t>
      </w:r>
      <w:r>
        <w:t xml:space="preserve"> </w:t>
      </w:r>
      <w:r>
        <w:t xml:space="preserve">Wis.</w:t>
      </w:r>
      <w:r>
        <w:t xml:space="preserve"> </w:t>
      </w:r>
      <w:r>
        <w:t xml:space="preserve">651,</w:t>
      </w:r>
      <w:r>
        <w:t xml:space="preserve"> </w:t>
      </w:r>
      <w:r>
        <w:t xml:space="preserve">81</w:t>
      </w:r>
      <w:r>
        <w:t xml:space="preserve"> </w:t>
      </w:r>
      <w:r>
        <w:t xml:space="preserve">N.W.</w:t>
      </w:r>
      <w:r>
        <w:t xml:space="preserve"> </w:t>
      </w:r>
      <w:r>
        <w:t xml:space="preserve">1046</w:t>
      </w:r>
      <w:r>
        <w:t xml:space="preserve"> </w:t>
      </w:r>
      <w:r>
        <w:t xml:space="preserve">(1900)</w:t>
      </w:r>
      <w:r>
        <w:t xml:space="preserve">   </w:t>
      </w:r>
      <w:r>
        <w:tab/>
      </w:r>
      <w:r>
        <w:t xml:space="preserve">30</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Moeck</w:t>
      </w:r>
      <w:r>
        <w:t xml:space="preserve">,</w:t>
      </w:r>
      <w:r>
        <w:t xml:space="preserve"> </w:t>
      </w:r>
      <w:r>
        <w:t xml:space="preserve">2005</w:t>
      </w:r>
      <w:r>
        <w:t xml:space="preserve"> </w:t>
      </w:r>
      <w:r>
        <w:t xml:space="preserve">WI</w:t>
      </w:r>
      <w:r>
        <w:t xml:space="preserve"> </w:t>
      </w:r>
      <w:r>
        <w:t xml:space="preserve">57,</w:t>
      </w:r>
      <w:r>
        <w:t xml:space="preserve"> </w:t>
      </w:r>
      <w:r>
        <w:t xml:space="preserve">280</w:t>
      </w:r>
      <w:r>
        <w:t xml:space="preserve"> </w:t>
      </w:r>
      <w:r>
        <w:t xml:space="preserve">Wis.</w:t>
      </w:r>
      <w:r>
        <w:t xml:space="preserve"> </w:t>
      </w:r>
      <w:r>
        <w:t xml:space="preserve">2d</w:t>
      </w:r>
      <w:r>
        <w:t xml:space="preserve"> </w:t>
      </w:r>
      <w:r>
        <w:t xml:space="preserve">277,</w:t>
      </w:r>
      <w:r>
        <w:t xml:space="preserve"> </w:t>
      </w:r>
      <w:r>
        <w:t xml:space="preserve">695</w:t>
      </w:r>
      <w:r>
        <w:t xml:space="preserve"> </w:t>
      </w:r>
      <w:r>
        <w:t xml:space="preserve">N.W.2d</w:t>
      </w:r>
      <w:r>
        <w:t xml:space="preserve"> </w:t>
      </w:r>
      <w:r>
        <w:t xml:space="preserve">783</w:t>
      </w:r>
      <w:r>
        <w:t xml:space="preserve">   </w:t>
      </w:r>
      <w:r>
        <w:tab/>
      </w:r>
      <w:r>
        <w:t xml:space="preserve">13</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Muckerheide</w:t>
      </w:r>
      <w:r>
        <w:t xml:space="preserve">,</w:t>
      </w:r>
      <w:r>
        <w:t xml:space="preserve"> </w:t>
      </w:r>
      <w:r>
        <w:t xml:space="preserve">2007</w:t>
      </w:r>
      <w:r>
        <w:t xml:space="preserve"> </w:t>
      </w:r>
      <w:r>
        <w:t xml:space="preserve">WI</w:t>
      </w:r>
      <w:r>
        <w:t xml:space="preserve"> </w:t>
      </w:r>
      <w:r>
        <w:t xml:space="preserve">5,</w:t>
      </w:r>
      <w:r>
        <w:t xml:space="preserve"> </w:t>
      </w:r>
      <w:r>
        <w:t xml:space="preserve">298</w:t>
      </w:r>
      <w:r>
        <w:t xml:space="preserve"> </w:t>
      </w:r>
      <w:r>
        <w:t xml:space="preserve">Wis.</w:t>
      </w:r>
      <w:r>
        <w:t xml:space="preserve"> </w:t>
      </w:r>
      <w:r>
        <w:t xml:space="preserve">2d</w:t>
      </w:r>
      <w:r>
        <w:t xml:space="preserve"> </w:t>
      </w:r>
      <w:r>
        <w:t xml:space="preserve">553,</w:t>
      </w:r>
      <w:r>
        <w:t xml:space="preserve"> </w:t>
      </w:r>
      <w:r>
        <w:t xml:space="preserve">725</w:t>
      </w:r>
      <w:r>
        <w:t xml:space="preserve"> </w:t>
      </w:r>
      <w:r>
        <w:t xml:space="preserve">N.W.2d</w:t>
      </w:r>
      <w:r>
        <w:t xml:space="preserve"> </w:t>
      </w:r>
      <w:r>
        <w:t xml:space="preserve">930</w:t>
      </w:r>
      <w:r>
        <w:t xml:space="preserve">   </w:t>
      </w:r>
      <w:r>
        <w:tab/>
      </w:r>
      <w:r>
        <w:t xml:space="preserve">21, 34</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Petty</w:t>
      </w:r>
      <w:r>
        <w:t xml:space="preserve">,</w:t>
      </w:r>
      <w:r>
        <w:t xml:space="preserve"> </w:t>
      </w:r>
      <w:r>
        <w:t xml:space="preserve">201</w:t>
      </w:r>
      <w:r>
        <w:t xml:space="preserve"> </w:t>
      </w:r>
      <w:r>
        <w:t xml:space="preserve">Wis.</w:t>
      </w:r>
      <w:r>
        <w:t xml:space="preserve"> </w:t>
      </w:r>
      <w:r>
        <w:t xml:space="preserve">2d</w:t>
      </w:r>
      <w:r>
        <w:t xml:space="preserve"> </w:t>
      </w:r>
      <w:r>
        <w:t xml:space="preserve">337,</w:t>
      </w:r>
      <w:r>
        <w:t xml:space="preserve"> </w:t>
      </w:r>
      <w:r>
        <w:t xml:space="preserve">548</w:t>
      </w:r>
      <w:r>
        <w:t xml:space="preserve"> </w:t>
      </w:r>
      <w:r>
        <w:t xml:space="preserve">N.W.2d</w:t>
      </w:r>
      <w:r>
        <w:t xml:space="preserve"> </w:t>
      </w:r>
      <w:r>
        <w:t xml:space="preserve">817</w:t>
      </w:r>
      <w:r>
        <w:t xml:space="preserve"> </w:t>
      </w:r>
      <w:r>
        <w:t xml:space="preserve">(1996)</w:t>
      </w:r>
      <w:r>
        <w:t xml:space="preserve">   </w:t>
      </w:r>
      <w:r>
        <w:tab/>
      </w:r>
      <w:r>
        <w:t xml:space="preserve">13</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Sartin</w:t>
      </w:r>
      <w:r>
        <w:t xml:space="preserve">,</w:t>
      </w:r>
      <w:r>
        <w:t xml:space="preserve"> </w:t>
      </w:r>
      <w:r>
        <w:t xml:space="preserve">200</w:t>
      </w:r>
      <w:r>
        <w:t xml:space="preserve"> </w:t>
      </w:r>
      <w:r>
        <w:t xml:space="preserve">Wis.</w:t>
      </w:r>
      <w:r>
        <w:t xml:space="preserve"> </w:t>
      </w:r>
      <w:r>
        <w:t xml:space="preserve">2d</w:t>
      </w:r>
      <w:r>
        <w:t xml:space="preserve"> </w:t>
      </w:r>
      <w:r>
        <w:t xml:space="preserve">47,</w:t>
      </w:r>
      <w:r>
        <w:t xml:space="preserve"> </w:t>
      </w:r>
      <w:r>
        <w:t xml:space="preserve">546</w:t>
      </w:r>
      <w:r>
        <w:t xml:space="preserve"> </w:t>
      </w:r>
      <w:r>
        <w:t xml:space="preserve">N.W.2d</w:t>
      </w:r>
      <w:r>
        <w:t xml:space="preserve"> </w:t>
      </w:r>
      <w:r>
        <w:t xml:space="preserve">449</w:t>
      </w:r>
      <w:r>
        <w:t xml:space="preserve"> </w:t>
      </w:r>
      <w:r>
        <w:t xml:space="preserve">(1996)</w:t>
      </w:r>
      <w:r>
        <w:t xml:space="preserve">   </w:t>
      </w:r>
      <w:r>
        <w:tab/>
      </w:r>
      <w:r>
        <w:t xml:space="preserve">14</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Stuart</w:t>
      </w:r>
      <w:r>
        <w:t xml:space="preserve">,</w:t>
      </w:r>
      <w:r>
        <w:t xml:space="preserve"> </w:t>
      </w:r>
      <w:r>
        <w:t xml:space="preserve">2003</w:t>
      </w:r>
      <w:r>
        <w:t xml:space="preserve"> </w:t>
      </w:r>
      <w:r>
        <w:t xml:space="preserve">WI</w:t>
      </w:r>
      <w:r>
        <w:t xml:space="preserve"> </w:t>
      </w:r>
      <w:r>
        <w:t xml:space="preserve">73,</w:t>
      </w:r>
      <w:r>
        <w:t xml:space="preserve"> </w:t>
      </w:r>
      <w:r>
        <w:t xml:space="preserve">262</w:t>
      </w:r>
      <w:r>
        <w:t xml:space="preserve"> </w:t>
      </w:r>
      <w:r>
        <w:t xml:space="preserve">Wis.</w:t>
      </w:r>
      <w:r>
        <w:t xml:space="preserve"> </w:t>
      </w:r>
      <w:r>
        <w:t xml:space="preserve">2d</w:t>
      </w:r>
      <w:r>
        <w:t xml:space="preserve"> </w:t>
      </w:r>
      <w:r>
        <w:t xml:space="preserve">620,</w:t>
      </w:r>
      <w:r>
        <w:t xml:space="preserve"> </w:t>
      </w:r>
      <w:r>
        <w:t xml:space="preserve">664</w:t>
      </w:r>
      <w:r>
        <w:t xml:space="preserve"> </w:t>
      </w:r>
      <w:r>
        <w:t xml:space="preserve">N.W.2d</w:t>
      </w:r>
      <w:r>
        <w:t xml:space="preserve"> </w:t>
      </w:r>
      <w:r>
        <w:t xml:space="preserve">82</w:t>
      </w:r>
      <w:r>
        <w:t xml:space="preserve">   </w:t>
      </w:r>
      <w:r>
        <w:tab/>
      </w:r>
      <w:r>
        <w:t xml:space="preserve">13</w:t>
      </w:r>
    </w:p>
    <w:p>
      <w:pPr>
        <w:keepLines/>
        <w:tabs>
          <w:tab w:val="right" w:leader="dot" w:pos="8640"/>
        </w:tabs>
        <w:spacing w:before="234" w:after="0" w:line="299" w:lineRule="exact"/>
        <w:ind w:left="390" w:right="1120" w:hanging="390"/>
      </w:pPr>
      <w:r>
        <w:rPr>
          <w:i/>
          <w:iCs/>
        </w:rPr>
        <w:t xml:space="preserve">Steffel</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415</w:t>
      </w:r>
      <w:r>
        <w:t xml:space="preserve"> </w:t>
      </w:r>
      <w:r>
        <w:t xml:space="preserve">U.S.</w:t>
      </w:r>
      <w:r>
        <w:t xml:space="preserve"> </w:t>
      </w:r>
      <w:r>
        <w:t xml:space="preserve">452</w:t>
      </w:r>
      <w:r>
        <w:t xml:space="preserve"> </w:t>
      </w:r>
      <w:r>
        <w:t xml:space="preserve">(1974)</w:t>
      </w:r>
      <w:r>
        <w:t xml:space="preserve">   </w:t>
      </w:r>
      <w:r>
        <w:tab/>
      </w:r>
      <w:r>
        <w:t xml:space="preserve">24</w:t>
      </w:r>
    </w:p>
    <w:p>
      <w:pPr>
        <w:keepLines/>
        <w:tabs>
          <w:tab w:val="right" w:leader="dot" w:pos="8640"/>
        </w:tabs>
        <w:spacing w:before="234" w:after="0" w:line="299" w:lineRule="exact"/>
        <w:ind w:left="390" w:right="1120" w:hanging="390"/>
      </w:pPr>
      <w:r>
        <w:rPr>
          <w:i/>
          <w:iCs/>
        </w:rPr>
        <w:t xml:space="preserve">Teigen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w:t>
      </w:r>
      <w:r>
        <w:t xml:space="preserve"> </w:t>
      </w:r>
      <w:r>
        <w:t xml:space="preserve">2022</w:t>
      </w:r>
      <w:r>
        <w:t xml:space="preserve"> </w:t>
      </w:r>
      <w:r>
        <w:t xml:space="preserve">WI</w:t>
      </w:r>
      <w:r>
        <w:t xml:space="preserve"> </w:t>
      </w:r>
      <w:r>
        <w:t xml:space="preserve">64,</w:t>
      </w:r>
      <w:r>
        <w:t xml:space="preserve"> </w:t>
      </w:r>
      <w:r>
        <w:t xml:space="preserve">403</w:t>
      </w:r>
      <w:r>
        <w:t xml:space="preserve"> </w:t>
      </w:r>
      <w:r>
        <w:t xml:space="preserve">Wis.</w:t>
      </w:r>
      <w:r>
        <w:t xml:space="preserve"> </w:t>
      </w:r>
      <w:r>
        <w:t xml:space="preserve">2d</w:t>
      </w:r>
      <w:r>
        <w:t xml:space="preserve"> </w:t>
      </w:r>
      <w:r>
        <w:t xml:space="preserve">607,</w:t>
      </w:r>
      <w:r>
        <w:t xml:space="preserve"> </w:t>
      </w:r>
      <w:r>
        <w:t xml:space="preserve">976</w:t>
      </w:r>
      <w:r>
        <w:t xml:space="preserve"> </w:t>
      </w:r>
      <w:r>
        <w:t xml:space="preserve">N.W.2d</w:t>
      </w:r>
      <w:r>
        <w:t xml:space="preserve"> </w:t>
      </w:r>
      <w:r>
        <w:t xml:space="preserve">519</w:t>
      </w:r>
      <w:r>
        <w:t xml:space="preserve">   </w:t>
      </w:r>
      <w:r>
        <w:tab/>
      </w:r>
      <w:r>
        <w:t xml:space="preserve">11, 18, 23</w:t>
      </w:r>
    </w:p>
    <w:p>
      <w:pPr>
        <w:keepLines/>
        <w:tabs>
          <w:tab w:val="right" w:leader="dot" w:pos="8640"/>
        </w:tabs>
        <w:spacing w:before="234" w:after="0" w:line="299" w:lineRule="exact"/>
        <w:ind w:left="390" w:right="1430" w:hanging="390"/>
      </w:pPr>
      <w:r>
        <w:rPr>
          <w:i/>
          <w:iCs/>
        </w:rPr>
        <w:t xml:space="preserve">Town</w:t>
      </w:r>
      <w:r>
        <w:rPr>
          <w:i/>
          <w:iCs/>
        </w:rPr>
        <w:t xml:space="preserve"> </w:t>
      </w:r>
      <w:r>
        <w:rPr>
          <w:i/>
          <w:iCs/>
        </w:rPr>
        <w:t xml:space="preserve">of</w:t>
      </w:r>
      <w:r>
        <w:rPr>
          <w:i/>
          <w:iCs/>
        </w:rPr>
        <w:t xml:space="preserve"> </w:t>
      </w:r>
      <w:r>
        <w:rPr>
          <w:i/>
          <w:iCs/>
        </w:rPr>
        <w:t xml:space="preserve">Blooming</w:t>
      </w:r>
      <w:r>
        <w:rPr>
          <w:i/>
          <w:iCs/>
        </w:rPr>
        <w:t xml:space="preserve"> </w:t>
      </w:r>
      <w:r>
        <w:rPr>
          <w:i/>
          <w:iCs/>
        </w:rPr>
        <w:t xml:space="preserve">Grove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Madison</w:t>
      </w:r>
      <w:r>
        <w:t xml:space="preserve">,</w:t>
      </w:r>
      <w:r>
        <w:t xml:space="preserve"> </w:t>
      </w:r>
      <w:r>
        <w:t xml:space="preserve">275</w:t>
      </w:r>
      <w:r>
        <w:t xml:space="preserve"> </w:t>
      </w:r>
      <w:r>
        <w:t xml:space="preserve">Wis.</w:t>
      </w:r>
      <w:r>
        <w:t xml:space="preserve"> </w:t>
      </w:r>
      <w:r>
        <w:t xml:space="preserve">342,</w:t>
      </w:r>
      <w:r>
        <w:t xml:space="preserve"> </w:t>
      </w:r>
      <w:r>
        <w:t xml:space="preserve">81</w:t>
      </w:r>
      <w:r>
        <w:t xml:space="preserve"> </w:t>
      </w:r>
      <w:r>
        <w:t xml:space="preserve">N.W.2d</w:t>
      </w:r>
      <w:r>
        <w:t xml:space="preserve"> </w:t>
      </w:r>
      <w:r>
        <w:t xml:space="preserve">721</w:t>
      </w:r>
      <w:r>
        <w:t xml:space="preserve"> </w:t>
      </w:r>
      <w:r>
        <w:t xml:space="preserve">(1957)</w:t>
      </w:r>
      <w:r>
        <w:t xml:space="preserve">   </w:t>
      </w:r>
      <w:r>
        <w:tab/>
      </w:r>
      <w:r>
        <w:t xml:space="preserve">16, 19, 20, 21</w:t>
      </w:r>
    </w:p>
    <w:p>
      <w:pPr>
        <w:keepLines/>
        <w:tabs>
          <w:tab w:val="right" w:leader="dot" w:pos="8640"/>
        </w:tabs>
        <w:spacing w:before="234" w:after="0" w:line="299" w:lineRule="exact"/>
        <w:ind w:left="390" w:right="1120" w:hanging="390"/>
      </w:pPr>
      <w:r>
        <w:rPr>
          <w:i/>
          <w:iCs/>
        </w:rPr>
        <w:t xml:space="preserve">Town</w:t>
      </w:r>
      <w:r>
        <w:rPr>
          <w:i/>
          <w:iCs/>
        </w:rPr>
        <w:t xml:space="preserve"> </w:t>
      </w:r>
      <w:r>
        <w:rPr>
          <w:i/>
          <w:iCs/>
        </w:rPr>
        <w:t xml:space="preserve">of</w:t>
      </w:r>
      <w:r>
        <w:rPr>
          <w:i/>
          <w:iCs/>
        </w:rPr>
        <w:t xml:space="preserve"> </w:t>
      </w:r>
      <w:r>
        <w:rPr>
          <w:i/>
          <w:iCs/>
        </w:rPr>
        <w:t xml:space="preserve">Lyons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Lake</w:t>
      </w:r>
      <w:r>
        <w:rPr>
          <w:i/>
          <w:iCs/>
        </w:rPr>
        <w:t xml:space="preserve"> </w:t>
      </w:r>
      <w:r>
        <w:rPr>
          <w:i/>
          <w:iCs/>
        </w:rPr>
        <w:t xml:space="preserve">Geneva</w:t>
      </w:r>
      <w:r>
        <w:t xml:space="preserve">,</w:t>
      </w:r>
      <w:r>
        <w:t xml:space="preserve"> </w:t>
      </w:r>
      <w:r>
        <w:t xml:space="preserve">56</w:t>
      </w:r>
      <w:r>
        <w:t xml:space="preserve"> </w:t>
      </w:r>
      <w:r>
        <w:t xml:space="preserve">Wis.</w:t>
      </w:r>
      <w:r>
        <w:t xml:space="preserve"> </w:t>
      </w:r>
      <w:r>
        <w:t xml:space="preserve">2d</w:t>
      </w:r>
      <w:r>
        <w:t xml:space="preserve"> </w:t>
      </w:r>
      <w:r>
        <w:t xml:space="preserve">331,</w:t>
      </w:r>
      <w:r>
        <w:t xml:space="preserve"> </w:t>
      </w:r>
      <w:r>
        <w:t xml:space="preserve">202</w:t>
      </w:r>
      <w:r>
        <w:t xml:space="preserve"> </w:t>
      </w:r>
      <w:r>
        <w:t xml:space="preserve">N.W.2d</w:t>
      </w:r>
      <w:r>
        <w:t xml:space="preserve"> </w:t>
      </w:r>
      <w:r>
        <w:t xml:space="preserve">228</w:t>
      </w:r>
      <w:r>
        <w:t xml:space="preserve"> </w:t>
      </w:r>
      <w:r>
        <w:t xml:space="preserve">(1972)</w:t>
      </w:r>
      <w:r>
        <w:t xml:space="preserve">   </w:t>
      </w:r>
      <w:r>
        <w:tab/>
      </w:r>
      <w:r>
        <w:t xml:space="preserve">20</w:t>
      </w:r>
    </w:p>
    <w:p>
      <w:pPr>
        <w:keepLines/>
        <w:tabs>
          <w:tab w:val="right" w:leader="dot" w:pos="8640"/>
        </w:tabs>
        <w:spacing w:before="234" w:after="0" w:line="299" w:lineRule="exact"/>
        <w:ind w:left="390" w:right="1120" w:hanging="390"/>
      </w:pPr>
      <w:r>
        <w:rPr>
          <w:i/>
          <w:iCs/>
        </w:rPr>
        <w:t xml:space="preserve">Town</w:t>
      </w:r>
      <w:r>
        <w:rPr>
          <w:i/>
          <w:iCs/>
        </w:rPr>
        <w:t xml:space="preserve"> </w:t>
      </w:r>
      <w:r>
        <w:rPr>
          <w:i/>
          <w:iCs/>
        </w:rPr>
        <w:t xml:space="preserve">of</w:t>
      </w:r>
      <w:r>
        <w:rPr>
          <w:i/>
          <w:iCs/>
        </w:rPr>
        <w:t xml:space="preserve"> </w:t>
      </w:r>
      <w:r>
        <w:rPr>
          <w:i/>
          <w:iCs/>
        </w:rPr>
        <w:t xml:space="preserve">Remington</w:t>
      </w:r>
      <w:r>
        <w:rPr>
          <w:i/>
          <w:iCs/>
        </w:rPr>
        <w:t xml:space="preserve"> </w:t>
      </w:r>
      <w:r>
        <w:rPr>
          <w:i/>
          <w:iCs/>
        </w:rPr>
        <w:t xml:space="preserve">v.</w:t>
      </w:r>
      <w:r>
        <w:rPr>
          <w:i/>
          <w:iCs/>
        </w:rPr>
        <w:t xml:space="preserve"> </w:t>
      </w:r>
      <w:r>
        <w:rPr>
          <w:i/>
          <w:iCs/>
        </w:rPr>
        <w:t xml:space="preserve">Wood</w:t>
      </w:r>
      <w:r>
        <w:rPr>
          <w:i/>
          <w:iCs/>
        </w:rPr>
        <w:t xml:space="preserve"> </w:t>
      </w:r>
      <w:r>
        <w:rPr>
          <w:i/>
          <w:iCs/>
        </w:rPr>
        <w:t xml:space="preserve">County</w:t>
      </w:r>
      <w:r>
        <w:t xml:space="preserve">,</w:t>
      </w:r>
      <w:r>
        <w:t xml:space="preserve"> </w:t>
      </w:r>
      <w:r>
        <w:t xml:space="preserve">238</w:t>
      </w:r>
      <w:r>
        <w:t xml:space="preserve"> </w:t>
      </w:r>
      <w:r>
        <w:t xml:space="preserve">Wis.</w:t>
      </w:r>
      <w:r>
        <w:t xml:space="preserve"> </w:t>
      </w:r>
      <w:r>
        <w:t xml:space="preserve">172,</w:t>
      </w:r>
      <w:r>
        <w:t xml:space="preserve"> </w:t>
      </w:r>
      <w:r>
        <w:t xml:space="preserve">298</w:t>
      </w:r>
      <w:r>
        <w:t xml:space="preserve"> </w:t>
      </w:r>
      <w:r>
        <w:t xml:space="preserve">N.W.</w:t>
      </w:r>
      <w:r>
        <w:t xml:space="preserve"> </w:t>
      </w:r>
      <w:r>
        <w:t xml:space="preserve">591</w:t>
      </w:r>
      <w:r>
        <w:t xml:space="preserve"> </w:t>
      </w:r>
      <w:r>
        <w:t xml:space="preserve">(1941)</w:t>
      </w:r>
      <w:r>
        <w:t xml:space="preserve">   </w:t>
      </w:r>
      <w:r>
        <w:tab/>
      </w:r>
      <w:r>
        <w:t xml:space="preserve">30</w:t>
      </w:r>
    </w:p>
    <w:p>
      <w:pPr>
        <w:keepLines/>
        <w:tabs>
          <w:tab w:val="right" w:leader="dot" w:pos="8640"/>
        </w:tabs>
        <w:spacing w:before="234" w:after="0" w:line="299" w:lineRule="exact"/>
        <w:ind w:left="390" w:right="1120" w:hanging="390"/>
      </w:pPr>
      <w:r>
        <w:rPr>
          <w:i/>
          <w:iCs/>
        </w:rPr>
        <w:t xml:space="preserve">Town</w:t>
      </w:r>
      <w:r>
        <w:rPr>
          <w:i/>
          <w:iCs/>
        </w:rPr>
        <w:t xml:space="preserve"> </w:t>
      </w:r>
      <w:r>
        <w:rPr>
          <w:i/>
          <w:iCs/>
        </w:rPr>
        <w:t xml:space="preserve">of</w:t>
      </w:r>
      <w:r>
        <w:rPr>
          <w:i/>
          <w:iCs/>
        </w:rPr>
        <w:t xml:space="preserve"> </w:t>
      </w:r>
      <w:r>
        <w:rPr>
          <w:i/>
          <w:iCs/>
        </w:rPr>
        <w:t xml:space="preserve">Wilson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Sheboygan</w:t>
      </w:r>
      <w:r>
        <w:t xml:space="preserve">,</w:t>
      </w:r>
      <w:r>
        <w:t xml:space="preserve"> </w:t>
      </w:r>
      <w:r>
        <w:t xml:space="preserve">2020</w:t>
      </w:r>
      <w:r>
        <w:t xml:space="preserve"> </w:t>
      </w:r>
      <w:r>
        <w:t xml:space="preserve">WI</w:t>
      </w:r>
      <w:r>
        <w:t xml:space="preserve"> </w:t>
      </w:r>
      <w:r>
        <w:t xml:space="preserve">16,</w:t>
      </w:r>
      <w:r>
        <w:t xml:space="preserve"> </w:t>
      </w:r>
      <w:r>
        <w:t xml:space="preserve">390</w:t>
      </w:r>
      <w:r>
        <w:t xml:space="preserve"> </w:t>
      </w:r>
      <w:r>
        <w:t xml:space="preserve">Wis.</w:t>
      </w:r>
      <w:r>
        <w:t xml:space="preserve"> </w:t>
      </w:r>
      <w:r>
        <w:t xml:space="preserve">2d</w:t>
      </w:r>
      <w:r>
        <w:t xml:space="preserve"> </w:t>
      </w:r>
      <w:r>
        <w:t xml:space="preserve">266,</w:t>
      </w:r>
      <w:r>
        <w:t xml:space="preserve"> </w:t>
      </w:r>
      <w:r>
        <w:t xml:space="preserve">938</w:t>
      </w:r>
      <w:r>
        <w:t xml:space="preserve"> </w:t>
      </w:r>
      <w:r>
        <w:t xml:space="preserve">N.W.2d</w:t>
      </w:r>
      <w:r>
        <w:t xml:space="preserve"> </w:t>
      </w:r>
      <w:r>
        <w:t xml:space="preserve">493</w:t>
      </w:r>
      <w:r>
        <w:t xml:space="preserve">   </w:t>
      </w:r>
      <w:r>
        <w:tab/>
      </w:r>
      <w:r>
        <w:t xml:space="preserve">20, 21</w:t>
      </w:r>
    </w:p>
    <w:p>
      <w:pPr>
        <w:keepLines/>
        <w:tabs>
          <w:tab w:val="right" w:leader="dot" w:pos="8640"/>
        </w:tabs>
        <w:spacing w:before="234" w:after="0" w:line="299" w:lineRule="exact"/>
        <w:ind w:left="390" w:right="1120" w:hanging="390"/>
      </w:pPr>
      <w:r>
        <w:rPr>
          <w:i/>
          <w:iCs/>
        </w:rPr>
        <w:t xml:space="preserve">Trump</w:t>
      </w:r>
      <w:r>
        <w:rPr>
          <w:i/>
          <w:iCs/>
        </w:rPr>
        <w:t xml:space="preserve"> </w:t>
      </w:r>
      <w:r>
        <w:rPr>
          <w:i/>
          <w:iCs/>
        </w:rPr>
        <w:t xml:space="preserve">v.</w:t>
      </w:r>
      <w:r>
        <w:rPr>
          <w:i/>
          <w:iCs/>
        </w:rPr>
        <w:t xml:space="preserve"> </w:t>
      </w:r>
      <w:r>
        <w:rPr>
          <w:i/>
          <w:iCs/>
        </w:rPr>
        <w:t xml:space="preserve">Biden</w:t>
      </w:r>
      <w:r>
        <w:t xml:space="preserve">,</w:t>
      </w:r>
      <w:r>
        <w:t xml:space="preserve"> </w:t>
      </w:r>
      <w:r>
        <w:t xml:space="preserve">2020</w:t>
      </w:r>
      <w:r>
        <w:t xml:space="preserve"> </w:t>
      </w:r>
      <w:r>
        <w:t xml:space="preserve">WI</w:t>
      </w:r>
      <w:r>
        <w:t xml:space="preserve"> </w:t>
      </w:r>
      <w:r>
        <w:t xml:space="preserve">91,</w:t>
      </w:r>
      <w:r>
        <w:t xml:space="preserve"> </w:t>
      </w:r>
      <w:r>
        <w:t xml:space="preserve">394</w:t>
      </w:r>
      <w:r>
        <w:t xml:space="preserve"> </w:t>
      </w:r>
      <w:r>
        <w:t xml:space="preserve">Wis.</w:t>
      </w:r>
      <w:r>
        <w:t xml:space="preserve"> </w:t>
      </w:r>
      <w:r>
        <w:t xml:space="preserve">2d</w:t>
      </w:r>
      <w:r>
        <w:t xml:space="preserve"> </w:t>
      </w:r>
      <w:r>
        <w:t xml:space="preserve">629,</w:t>
      </w:r>
      <w:r>
        <w:t xml:space="preserve"> </w:t>
      </w:r>
      <w:r>
        <w:t xml:space="preserve">951</w:t>
      </w:r>
      <w:r>
        <w:t xml:space="preserve"> </w:t>
      </w:r>
      <w:r>
        <w:t xml:space="preserve">N.W.2d</w:t>
      </w:r>
      <w:r>
        <w:t xml:space="preserve"> </w:t>
      </w:r>
      <w:r>
        <w:t xml:space="preserve">568</w:t>
      </w:r>
      <w:r>
        <w:t xml:space="preserve">   </w:t>
      </w:r>
      <w:r>
        <w:tab/>
      </w:r>
      <w:r>
        <w:t xml:space="preserve">23</w:t>
      </w:r>
    </w:p>
    <w:p>
      <w:pPr>
        <w:keepLines/>
        <w:tabs>
          <w:tab w:val="right" w:leader="dot" w:pos="8640"/>
        </w:tabs>
        <w:spacing w:before="234" w:after="0" w:line="299" w:lineRule="exact"/>
        <w:ind w:left="390" w:right="1120" w:hanging="390"/>
      </w:pPr>
      <w:r>
        <w:rPr>
          <w:i/>
          <w:iCs/>
        </w:rPr>
        <w:t xml:space="preserve">Upham</w:t>
      </w:r>
      <w:r>
        <w:rPr>
          <w:i/>
          <w:iCs/>
        </w:rPr>
        <w:t xml:space="preserve"> </w:t>
      </w:r>
      <w:r>
        <w:rPr>
          <w:i/>
          <w:iCs/>
        </w:rPr>
        <w:t xml:space="preserve">v.</w:t>
      </w:r>
      <w:r>
        <w:rPr>
          <w:i/>
          <w:iCs/>
        </w:rPr>
        <w:t xml:space="preserve"> </w:t>
      </w:r>
      <w:r>
        <w:rPr>
          <w:i/>
          <w:iCs/>
        </w:rPr>
        <w:t xml:space="preserve">Seamon</w:t>
      </w:r>
      <w:r>
        <w:t xml:space="preserve">,</w:t>
      </w:r>
      <w:r>
        <w:t xml:space="preserve"> </w:t>
      </w:r>
      <w:r>
        <w:t xml:space="preserve">456</w:t>
      </w:r>
      <w:r>
        <w:t xml:space="preserve"> </w:t>
      </w:r>
      <w:r>
        <w:t xml:space="preserve">U.S.</w:t>
      </w:r>
      <w:r>
        <w:t xml:space="preserve"> </w:t>
      </w:r>
      <w:r>
        <w:t xml:space="preserve">37</w:t>
      </w:r>
      <w:r>
        <w:t xml:space="preserve"> </w:t>
      </w:r>
      <w:r>
        <w:t xml:space="preserve">(1982)</w:t>
      </w:r>
      <w:r>
        <w:t xml:space="preserve">   </w:t>
      </w:r>
      <w:r>
        <w:tab/>
      </w:r>
      <w:r>
        <w:t xml:space="preserve">28</w:t>
      </w:r>
    </w:p>
    <w:p>
      <w:pPr>
        <w:keepLines/>
        <w:tabs>
          <w:tab w:val="right" w:leader="dot" w:pos="8640"/>
        </w:tabs>
        <w:spacing w:before="234" w:after="0" w:line="299" w:lineRule="exact"/>
        <w:ind w:left="390" w:right="1430" w:hanging="390"/>
      </w:pPr>
      <w:r>
        <w:rPr>
          <w:i/>
          <w:iCs/>
        </w:rPr>
        <w:t xml:space="preserve">Vieth</w:t>
      </w:r>
      <w:r>
        <w:rPr>
          <w:i/>
          <w:iCs/>
        </w:rPr>
        <w:t xml:space="preserve"> </w:t>
      </w:r>
      <w:r>
        <w:rPr>
          <w:i/>
          <w:iCs/>
        </w:rPr>
        <w:t xml:space="preserve">v.</w:t>
      </w:r>
      <w:r>
        <w:rPr>
          <w:i/>
          <w:iCs/>
        </w:rPr>
        <w:t xml:space="preserve"> </w:t>
      </w:r>
      <w:r>
        <w:rPr>
          <w:i/>
          <w:iCs/>
        </w:rPr>
        <w:t xml:space="preserve">Jubelirer</w:t>
      </w:r>
      <w:r>
        <w:t xml:space="preserve">,</w:t>
      </w:r>
      <w:r>
        <w:t xml:space="preserve"> </w:t>
      </w:r>
      <w:r>
        <w:t xml:space="preserve">541</w:t>
      </w:r>
      <w:r>
        <w:t xml:space="preserve"> </w:t>
      </w:r>
      <w:r>
        <w:t xml:space="preserve">U.S.</w:t>
      </w:r>
      <w:r>
        <w:t xml:space="preserve"> </w:t>
      </w:r>
      <w:r>
        <w:t xml:space="preserve">267</w:t>
      </w:r>
      <w:r>
        <w:t xml:space="preserve"> </w:t>
      </w:r>
      <w:r>
        <w:t xml:space="preserve">(2004)</w:t>
      </w:r>
      <w:r>
        <w:t xml:space="preserve">   </w:t>
      </w:r>
      <w:r>
        <w:tab/>
      </w:r>
      <w:r>
        <w:t xml:space="preserve">35, 36, 37, 38</w:t>
      </w:r>
    </w:p>
    <w:p>
      <w:pPr>
        <w:keepLines/>
        <w:tabs>
          <w:tab w:val="right" w:leader="dot" w:pos="8640"/>
        </w:tabs>
        <w:spacing w:before="234" w:after="0" w:line="299" w:lineRule="exact"/>
        <w:ind w:left="390" w:right="1120" w:hanging="390"/>
      </w:pPr>
      <w:r>
        <w:rPr>
          <w:i/>
          <w:iCs/>
        </w:rPr>
        <w:t xml:space="preserve">Wagner</w:t>
      </w:r>
      <w:r>
        <w:rPr>
          <w:i/>
          <w:iCs/>
        </w:rPr>
        <w:t xml:space="preserve"> </w:t>
      </w:r>
      <w:r>
        <w:rPr>
          <w:i/>
          <w:iCs/>
        </w:rPr>
        <w:t xml:space="preserve">Mobil,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Madison</w:t>
      </w:r>
      <w:r>
        <w:t xml:space="preserve">,</w:t>
      </w:r>
      <w:r>
        <w:t xml:space="preserve"> </w:t>
      </w:r>
      <w:r>
        <w:t xml:space="preserve">190</w:t>
      </w:r>
      <w:r>
        <w:t xml:space="preserve"> </w:t>
      </w:r>
      <w:r>
        <w:t xml:space="preserve">Wis.</w:t>
      </w:r>
      <w:r>
        <w:t xml:space="preserve"> </w:t>
      </w:r>
      <w:r>
        <w:t xml:space="preserve">2d</w:t>
      </w:r>
      <w:r>
        <w:t xml:space="preserve"> </w:t>
      </w:r>
      <w:r>
        <w:t xml:space="preserve">585,</w:t>
      </w:r>
      <w:r>
        <w:t xml:space="preserve"> </w:t>
      </w:r>
      <w:r>
        <w:t xml:space="preserve">527</w:t>
      </w:r>
      <w:r>
        <w:t xml:space="preserve"> </w:t>
      </w:r>
      <w:r>
        <w:t xml:space="preserve">N.W.2d</w:t>
      </w:r>
      <w:r>
        <w:t xml:space="preserve"> </w:t>
      </w:r>
      <w:r>
        <w:t xml:space="preserve">301</w:t>
      </w:r>
      <w:r>
        <w:t xml:space="preserve"> </w:t>
      </w:r>
      <w:r>
        <w:t xml:space="preserve">(1995)</w:t>
      </w:r>
      <w:r>
        <w:t xml:space="preserve">   </w:t>
      </w:r>
      <w:r>
        <w:tab/>
      </w:r>
      <w:r>
        <w:t xml:space="preserve">30</w:t>
      </w:r>
    </w:p>
    <w:p>
      <w:pPr>
        <w:keepLines/>
        <w:tabs>
          <w:tab w:val="right" w:leader="dot" w:pos="8640"/>
        </w:tabs>
        <w:spacing w:before="234" w:after="0" w:line="299" w:lineRule="exact"/>
        <w:ind w:left="390" w:right="1120" w:hanging="390"/>
      </w:pPr>
      <w:r>
        <w:rPr>
          <w:i/>
          <w:iCs/>
        </w:rPr>
        <w:t xml:space="preserve">Wattson</w:t>
      </w:r>
      <w:r>
        <w:rPr>
          <w:i/>
          <w:iCs/>
        </w:rPr>
        <w:t xml:space="preserve"> </w:t>
      </w:r>
      <w:r>
        <w:rPr>
          <w:i/>
          <w:iCs/>
        </w:rPr>
        <w:t xml:space="preserve">v.</w:t>
      </w:r>
      <w:r>
        <w:rPr>
          <w:i/>
          <w:iCs/>
        </w:rPr>
        <w:t xml:space="preserve"> </w:t>
      </w:r>
      <w:r>
        <w:rPr>
          <w:i/>
          <w:iCs/>
        </w:rPr>
        <w:t xml:space="preserve">Simon</w:t>
      </w:r>
      <w:r>
        <w:t xml:space="preserve">,</w:t>
      </w:r>
      <w:r>
        <w:t xml:space="preserve"> </w:t>
      </w:r>
      <w:r>
        <w:t xml:space="preserve">970</w:t>
      </w:r>
      <w:r>
        <w:t xml:space="preserve"> </w:t>
      </w:r>
      <w:r>
        <w:t xml:space="preserve">N.W.2d</w:t>
      </w:r>
      <w:r>
        <w:t xml:space="preserve"> </w:t>
      </w:r>
      <w:r>
        <w:t xml:space="preserve">42</w:t>
      </w:r>
      <w:r>
        <w:t xml:space="preserve"> </w:t>
      </w:r>
      <w:r>
        <w:t xml:space="preserve">(Minn.</w:t>
      </w:r>
      <w:r>
        <w:t xml:space="preserve"> </w:t>
      </w:r>
      <w:r>
        <w:t xml:space="preserve">2022)</w:t>
      </w:r>
      <w:r>
        <w:t xml:space="preserve">   </w:t>
      </w:r>
      <w:r>
        <w:tab/>
      </w:r>
      <w:r>
        <w:t xml:space="preserve">32</w:t>
      </w:r>
    </w:p>
    <w:p>
      <w:pPr>
        <w:keepLines/>
        <w:tabs>
          <w:tab w:val="right" w:leader="dot" w:pos="8640"/>
        </w:tabs>
        <w:spacing w:before="234" w:after="0" w:line="299" w:lineRule="exact"/>
        <w:ind w:left="390" w:right="1120" w:hanging="390"/>
      </w:pPr>
      <w:r>
        <w:rPr>
          <w:i/>
          <w:iCs/>
        </w:rPr>
        <w:t xml:space="preserve">White</w:t>
      </w:r>
      <w:r>
        <w:rPr>
          <w:i/>
          <w:iCs/>
        </w:rPr>
        <w:t xml:space="preserve"> </w:t>
      </w:r>
      <w:r>
        <w:rPr>
          <w:i/>
          <w:iCs/>
        </w:rPr>
        <w:t xml:space="preserve">v.</w:t>
      </w:r>
      <w:r>
        <w:rPr>
          <w:i/>
          <w:iCs/>
        </w:rPr>
        <w:t xml:space="preserve"> </w:t>
      </w:r>
      <w:r>
        <w:rPr>
          <w:i/>
          <w:iCs/>
        </w:rPr>
        <w:t xml:space="preserve">Weiser</w:t>
      </w:r>
      <w:r>
        <w:t xml:space="preserve">,</w:t>
      </w:r>
      <w:r>
        <w:t xml:space="preserve"> </w:t>
      </w:r>
      <w:r>
        <w:t xml:space="preserve">412</w:t>
      </w:r>
      <w:r>
        <w:t xml:space="preserve"> </w:t>
      </w:r>
      <w:r>
        <w:t xml:space="preserve">U.S.</w:t>
      </w:r>
      <w:r>
        <w:t xml:space="preserve"> </w:t>
      </w:r>
      <w:r>
        <w:t xml:space="preserve">783</w:t>
      </w:r>
      <w:r>
        <w:t xml:space="preserve"> </w:t>
      </w:r>
      <w:r>
        <w:t xml:space="preserve">(1973)</w:t>
      </w:r>
      <w:r>
        <w:t xml:space="preserve">   </w:t>
      </w:r>
      <w:r>
        <w:tab/>
      </w:r>
      <w:r>
        <w:t xml:space="preserve">38</w:t>
      </w:r>
    </w:p>
    <w:p>
      <w:pPr>
        <w:keepLines/>
        <w:tabs>
          <w:tab w:val="right" w:leader="dot" w:pos="8640"/>
        </w:tabs>
        <w:spacing w:before="234" w:after="0" w:line="299" w:lineRule="exact"/>
        <w:ind w:left="390" w:right="1120" w:hanging="390"/>
      </w:pPr>
      <w:r>
        <w:rPr>
          <w:i/>
          <w:iCs/>
        </w:rPr>
        <w:t xml:space="preserve">Wis.</w:t>
      </w:r>
      <w:r>
        <w:rPr>
          <w:i/>
          <w:iCs/>
        </w:rPr>
        <w:t xml:space="preserve"> </w:t>
      </w:r>
      <w:r>
        <w:rPr>
          <w:i/>
          <w:iCs/>
        </w:rPr>
        <w:t xml:space="preserve">Just.</w:t>
      </w:r>
      <w:r>
        <w:rPr>
          <w:i/>
          <w:iCs/>
        </w:rPr>
        <w:t xml:space="preserve"> </w:t>
      </w:r>
      <w:r>
        <w:rPr>
          <w:i/>
          <w:iCs/>
        </w:rPr>
        <w:t xml:space="preserve">Initiative,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w:t>
      </w:r>
      <w:r>
        <w:t xml:space="preserve"> </w:t>
      </w:r>
      <w:r>
        <w:t xml:space="preserve">2023</w:t>
      </w:r>
      <w:r>
        <w:t xml:space="preserve"> </w:t>
      </w:r>
      <w:r>
        <w:t xml:space="preserve">WI</w:t>
      </w:r>
      <w:r>
        <w:t xml:space="preserve"> </w:t>
      </w:r>
      <w:r>
        <w:t xml:space="preserve">38,</w:t>
      </w:r>
      <w:r>
        <w:t xml:space="preserve"> </w:t>
      </w:r>
      <w:r>
        <w:t xml:space="preserve">407</w:t>
      </w:r>
      <w:r>
        <w:t xml:space="preserve"> </w:t>
      </w:r>
      <w:r>
        <w:t xml:space="preserve">Wis.</w:t>
      </w:r>
      <w:r>
        <w:t xml:space="preserve"> </w:t>
      </w:r>
      <w:r>
        <w:t xml:space="preserve">2d</w:t>
      </w:r>
      <w:r>
        <w:t xml:space="preserve"> </w:t>
      </w:r>
      <w:r>
        <w:t xml:space="preserve">87,</w:t>
      </w:r>
      <w:r>
        <w:t xml:space="preserve"> </w:t>
      </w:r>
      <w:r>
        <w:t xml:space="preserve">990</w:t>
      </w:r>
      <w:r>
        <w:t xml:space="preserve"> </w:t>
      </w:r>
      <w:r>
        <w:t xml:space="preserve">N.W.2d</w:t>
      </w:r>
      <w:r>
        <w:t xml:space="preserve"> </w:t>
      </w:r>
      <w:r>
        <w:t xml:space="preserve">122</w:t>
      </w:r>
      <w:r>
        <w:t xml:space="preserve">   </w:t>
      </w:r>
      <w:r>
        <w:tab/>
      </w:r>
      <w:r>
        <w:t xml:space="preserve">14, 18, 33</w:t>
      </w:r>
    </w:p>
    <w:p>
      <w:pPr>
        <w:keepLines/>
        <w:tabs>
          <w:tab w:val="right" w:leader="dot" w:pos="8640"/>
        </w:tabs>
        <w:spacing w:before="234" w:after="0" w:line="299" w:lineRule="exact"/>
        <w:ind w:left="390" w:right="1120" w:hanging="390"/>
      </w:pPr>
      <w:r>
        <w:rPr>
          <w:i/>
          <w:iCs/>
        </w:rPr>
        <w:t xml:space="preserve">Wis.</w:t>
      </w:r>
      <w:r>
        <w:rPr>
          <w:i/>
          <w:iCs/>
        </w:rPr>
        <w:t xml:space="preserve"> </w:t>
      </w:r>
      <w:r>
        <w:rPr>
          <w:i/>
          <w:iCs/>
        </w:rPr>
        <w:t xml:space="preserve">Small</w:t>
      </w:r>
      <w:r>
        <w:rPr>
          <w:i/>
          <w:iCs/>
        </w:rPr>
        <w:t xml:space="preserve"> </w:t>
      </w:r>
      <w:r>
        <w:rPr>
          <w:i/>
          <w:iCs/>
        </w:rPr>
        <w:t xml:space="preserve">Bus.</w:t>
      </w:r>
      <w:r>
        <w:rPr>
          <w:i/>
          <w:iCs/>
        </w:rPr>
        <w:t xml:space="preserve"> </w:t>
      </w:r>
      <w:r>
        <w:rPr>
          <w:i/>
          <w:iCs/>
        </w:rPr>
        <w:t xml:space="preserve">United,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Brennan</w:t>
      </w:r>
      <w:r>
        <w:t xml:space="preserve">,</w:t>
      </w:r>
      <w:r>
        <w:t xml:space="preserve"> </w:t>
      </w:r>
      <w:r>
        <w:t xml:space="preserve">2020</w:t>
      </w:r>
      <w:r>
        <w:t xml:space="preserve"> </w:t>
      </w:r>
      <w:r>
        <w:t xml:space="preserve">WI</w:t>
      </w:r>
      <w:r>
        <w:t xml:space="preserve"> </w:t>
      </w:r>
      <w:r>
        <w:t xml:space="preserve">69,</w:t>
      </w:r>
      <w:r>
        <w:t xml:space="preserve"> </w:t>
      </w:r>
      <w:r>
        <w:t xml:space="preserve">393</w:t>
      </w:r>
      <w:r>
        <w:t xml:space="preserve"> </w:t>
      </w:r>
      <w:r>
        <w:t xml:space="preserve">Wis.</w:t>
      </w:r>
      <w:r>
        <w:t xml:space="preserve"> </w:t>
      </w:r>
      <w:r>
        <w:t xml:space="preserve">2d</w:t>
      </w:r>
      <w:r>
        <w:t xml:space="preserve"> </w:t>
      </w:r>
      <w:r>
        <w:t xml:space="preserve">308,</w:t>
      </w:r>
      <w:r>
        <w:t xml:space="preserve"> </w:t>
      </w:r>
      <w:r>
        <w:t xml:space="preserve">946</w:t>
      </w:r>
      <w:r>
        <w:t xml:space="preserve"> </w:t>
      </w:r>
      <w:r>
        <w:t xml:space="preserve">N.W.2d</w:t>
      </w:r>
      <w:r>
        <w:t xml:space="preserve"> </w:t>
      </w:r>
      <w:r>
        <w:t xml:space="preserve">101</w:t>
      </w:r>
      <w:r>
        <w:t xml:space="preserve">   </w:t>
      </w:r>
      <w:r>
        <w:tab/>
      </w:r>
      <w:r>
        <w:t xml:space="preserve">31</w:t>
      </w:r>
    </w:p>
    <w:p>
      <w:pPr>
        <w:keepNext/>
        <w:keepLines/>
        <w:spacing w:before="312" w:after="208" w:line="299" w:lineRule="exact"/>
        <w:ind w:left="0" w:firstLine="0"/>
        <w:jc w:val="left"/>
      </w:pPr>
      <w:r>
        <w:rPr>
          <w:b/>
          <w:bCs/>
        </w:rPr>
        <w:t xml:space="preserve">Statutes</w:t>
      </w:r>
    </w:p>
    <w:p>
      <w:pPr>
        <w:keepLines/>
        <w:tabs>
          <w:tab w:val="right" w:leader="dot" w:pos="8640"/>
        </w:tabs>
        <w:spacing w:before="234" w:after="0" w:line="299" w:lineRule="exact"/>
        <w:ind w:left="390" w:right="1120" w:hanging="390"/>
      </w:pPr>
      <w:r>
        <w:t xml:space="preserve">Apportionment</w:t>
      </w:r>
      <w:r>
        <w:t xml:space="preserve"> </w:t>
      </w:r>
      <w:r>
        <w:t xml:space="preserve">Act</w:t>
      </w:r>
      <w:r>
        <w:t xml:space="preserve"> </w:t>
      </w:r>
      <w:r>
        <w:t xml:space="preserve">of</w:t>
      </w:r>
      <w:r>
        <w:t xml:space="preserve"> </w:t>
      </w:r>
      <w:r>
        <w:t xml:space="preserve">1842,</w:t>
      </w:r>
      <w:r>
        <w:t xml:space="preserve"> </w:t>
      </w:r>
      <w:r>
        <w:t xml:space="preserve">ch.</w:t>
      </w:r>
      <w:r>
        <w:t xml:space="preserve"> </w:t>
      </w:r>
      <w:r>
        <w:t xml:space="preserve">47,</w:t>
      </w:r>
      <w:r>
        <w:t xml:space="preserve"> </w:t>
      </w:r>
      <w:r>
        <w:t xml:space="preserve">§2,</w:t>
      </w:r>
      <w:r>
        <w:t xml:space="preserve"> </w:t>
      </w:r>
      <w:r>
        <w:t xml:space="preserve">5</w:t>
      </w:r>
      <w:r>
        <w:t xml:space="preserve"> </w:t>
      </w:r>
      <w:r>
        <w:t xml:space="preserve">Stat.</w:t>
      </w:r>
      <w:r>
        <w:t xml:space="preserve"> </w:t>
      </w:r>
      <w:r>
        <w:t xml:space="preserve">491</w:t>
      </w:r>
      <w:r>
        <w:t xml:space="preserve">   </w:t>
      </w:r>
      <w:r>
        <w:tab/>
      </w:r>
      <w:r>
        <w:t xml:space="preserve">16</w:t>
      </w:r>
    </w:p>
    <w:p>
      <w:pPr>
        <w:keepLines/>
        <w:tabs>
          <w:tab w:val="right" w:leader="dot" w:pos="8640"/>
        </w:tabs>
        <w:spacing w:before="234" w:after="0" w:line="299" w:lineRule="exact"/>
        <w:ind w:left="390" w:right="1120" w:hanging="390"/>
      </w:pPr>
      <w:r>
        <w:t xml:space="preserve">Ch.</w:t>
      </w:r>
      <w:r>
        <w:t xml:space="preserve"> </w:t>
      </w:r>
      <w:r>
        <w:t xml:space="preserve">75,</w:t>
      </w:r>
      <w:r>
        <w:t xml:space="preserve"> </w:t>
      </w:r>
      <w:r>
        <w:t xml:space="preserve">Laws</w:t>
      </w:r>
      <w:r>
        <w:t xml:space="preserve"> </w:t>
      </w:r>
      <w:r>
        <w:t xml:space="preserve">of</w:t>
      </w:r>
      <w:r>
        <w:t xml:space="preserve"> </w:t>
      </w:r>
      <w:r>
        <w:t xml:space="preserve">1856</w:t>
      </w:r>
      <w:r>
        <w:t xml:space="preserve">   </w:t>
      </w:r>
      <w:r>
        <w:tab/>
      </w:r>
      <w:r>
        <w:t xml:space="preserve">17, 21</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§121.58(2)⁠(d)</w:t>
      </w:r>
      <w:r>
        <w:t xml:space="preserve">   </w:t>
      </w:r>
      <w:r>
        <w:tab/>
      </w:r>
      <w:r>
        <w:t xml:space="preserve">12</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§4.04(2)</w:t>
      </w:r>
      <w:r>
        <w:t xml:space="preserve"> </w:t>
      </w:r>
      <w:r>
        <w:t xml:space="preserve">(1957)</w:t>
      </w:r>
      <w:r>
        <w:t xml:space="preserve">   </w:t>
      </w:r>
      <w:r>
        <w:tab/>
      </w:r>
      <w:r>
        <w:t xml:space="preserve">20</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§751.09</w:t>
      </w:r>
      <w:r>
        <w:t xml:space="preserve">   </w:t>
      </w:r>
      <w:r>
        <w:tab/>
      </w:r>
      <w:r>
        <w:t xml:space="preserve">43</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§784.04</w:t>
      </w:r>
      <w:r>
        <w:t xml:space="preserve">   </w:t>
      </w:r>
      <w:r>
        <w:tab/>
      </w:r>
      <w:r>
        <w:t xml:space="preserve">41</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§784.06</w:t>
      </w:r>
      <w:r>
        <w:t xml:space="preserve">   </w:t>
      </w:r>
      <w:r>
        <w:tab/>
      </w:r>
      <w:r>
        <w:t xml:space="preserve">41</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§806.07</w:t>
      </w:r>
      <w:r>
        <w:t xml:space="preserve">   </w:t>
      </w:r>
      <w:r>
        <w:tab/>
      </w:r>
      <w:r>
        <w:t xml:space="preserve">13, 23</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§809.64</w:t>
      </w:r>
      <w:r>
        <w:t xml:space="preserve">   </w:t>
      </w:r>
      <w:r>
        <w:tab/>
      </w:r>
      <w:r>
        <w:t xml:space="preserve">13</w:t>
      </w:r>
    </w:p>
    <w:p>
      <w:pPr>
        <w:keepNext/>
        <w:keepLines/>
        <w:spacing w:before="312" w:after="20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234" w:after="0" w:line="299" w:lineRule="exact"/>
        <w:ind w:left="390" w:right="1120" w:hanging="390"/>
      </w:pPr>
      <w:r>
        <w:t xml:space="preserve">3</w:t>
      </w:r>
      <w:r>
        <w:t xml:space="preserve"> </w:t>
      </w:r>
      <w:r>
        <w:t xml:space="preserve">John</w:t>
      </w:r>
      <w:r>
        <w:t xml:space="preserve"> </w:t>
      </w:r>
      <w:r>
        <w:t xml:space="preserve">Ogilvie,</w:t>
      </w:r>
      <w:r>
        <w:t xml:space="preserve"> </w:t>
      </w:r>
      <w:r>
        <w:rPr>
          <w:i/>
          <w:iCs/>
        </w:rPr>
        <w:t xml:space="preserve">The</w:t>
      </w:r>
      <w:r>
        <w:rPr>
          <w:i/>
          <w:iCs/>
        </w:rPr>
        <w:t xml:space="preserve"> </w:t>
      </w:r>
      <w:r>
        <w:rPr>
          <w:i/>
          <w:iCs/>
        </w:rPr>
        <w:t xml:space="preserve">Imperial</w:t>
      </w:r>
      <w:r>
        <w:rPr>
          <w:i/>
          <w:iCs/>
        </w:rPr>
        <w:t xml:space="preserve"> </w:t>
      </w:r>
      <w:r>
        <w:rPr>
          <w:i/>
          <w:iCs/>
        </w:rPr>
        <w:t xml:space="preserve">Dictionary</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English</w:t>
      </w:r>
      <w:r>
        <w:rPr>
          <w:i/>
          <w:iCs/>
        </w:rPr>
        <w:t xml:space="preserve"> </w:t>
      </w:r>
      <w:r>
        <w:rPr>
          <w:i/>
          <w:iCs/>
        </w:rPr>
        <w:t xml:space="preserve">Language</w:t>
      </w:r>
      <w:r>
        <w:t xml:space="preserve"> </w:t>
      </w:r>
      <w:r>
        <w:t xml:space="preserve">(1885)</w:t>
      </w:r>
      <w:r>
        <w:t xml:space="preserve">   </w:t>
      </w:r>
      <w:r>
        <w:tab/>
      </w:r>
      <w:r>
        <w:t xml:space="preserve">16</w:t>
      </w:r>
    </w:p>
    <w:p>
      <w:pPr>
        <w:keepLines/>
        <w:tabs>
          <w:tab w:val="right" w:leader="dot" w:pos="8640"/>
        </w:tabs>
        <w:spacing w:before="234" w:after="0" w:line="299" w:lineRule="exact"/>
        <w:ind w:left="390" w:right="1120" w:hanging="390"/>
      </w:pPr>
      <w:r>
        <w:t xml:space="preserve">Circuit</w:t>
      </w:r>
      <w:r>
        <w:t xml:space="preserve"> </w:t>
      </w:r>
      <w:r>
        <w:t xml:space="preserve">court</w:t>
      </w:r>
      <w:r>
        <w:t xml:space="preserve"> </w:t>
      </w:r>
      <w:r>
        <w:t xml:space="preserve">caseload</w:t>
      </w:r>
      <w:r>
        <w:t xml:space="preserve"> </w:t>
      </w:r>
      <w:r>
        <w:t xml:space="preserve">statistics,</w:t>
      </w:r>
      <w:r>
        <w:t xml:space="preserve"> </w:t>
      </w:r>
      <w:r>
        <w:t xml:space="preserve">Wis.</w:t>
      </w:r>
      <w:r>
        <w:t xml:space="preserve"> </w:t>
      </w:r>
      <w:r>
        <w:t xml:space="preserve">Ct.</w:t>
      </w:r>
      <w:r>
        <w:t xml:space="preserve"> </w:t>
      </w:r>
      <w:r>
        <w:t xml:space="preserve">Sys.,</w:t>
      </w:r>
      <w:r>
        <w:t xml:space="preserve"> </w:t>
      </w:r>
      <w:r>
        <w:t xml:space="preserve">https://​bit.​ly/​4774wmi</w:t>
      </w:r>
      <w:r>
        <w:t xml:space="preserve">   </w:t>
      </w:r>
      <w:r>
        <w:tab/>
      </w:r>
      <w:r>
        <w:t xml:space="preserve">42</w:t>
      </w:r>
    </w:p>
    <w:p>
      <w:pPr>
        <w:keepLines/>
        <w:tabs>
          <w:tab w:val="right" w:leader="dot" w:pos="8640"/>
        </w:tabs>
        <w:spacing w:before="234" w:after="0" w:line="299" w:lineRule="exact"/>
        <w:ind w:left="390" w:right="1120" w:hanging="390"/>
      </w:pPr>
      <w:r>
        <w:t xml:space="preserve">Court</w:t>
      </w:r>
      <w:r>
        <w:t xml:space="preserve"> </w:t>
      </w:r>
      <w:r>
        <w:t xml:space="preserve">of</w:t>
      </w:r>
      <w:r>
        <w:t xml:space="preserve"> </w:t>
      </w:r>
      <w:r>
        <w:t xml:space="preserve">Appeals</w:t>
      </w:r>
      <w:r>
        <w:t xml:space="preserve"> </w:t>
      </w:r>
      <w:r>
        <w:t xml:space="preserve">Annual</w:t>
      </w:r>
      <w:r>
        <w:t xml:space="preserve"> </w:t>
      </w:r>
      <w:r>
        <w:t xml:space="preserve">Report</w:t>
        <w:noBreakHyphen/>
        <w:t xml:space="preserve">2022,</w:t>
      </w:r>
      <w:r>
        <w:t xml:space="preserve"> </w:t>
      </w:r>
      <w:r>
        <w:t xml:space="preserve">Wis.</w:t>
      </w:r>
      <w:r>
        <w:t xml:space="preserve"> </w:t>
      </w:r>
      <w:r>
        <w:t xml:space="preserve">Ct.</w:t>
      </w:r>
      <w:r>
        <w:t xml:space="preserve"> </w:t>
      </w:r>
      <w:r>
        <w:t xml:space="preserve">Sys.,</w:t>
      </w:r>
      <w:r>
        <w:t xml:space="preserve"> </w:t>
      </w:r>
      <w:r>
        <w:t xml:space="preserve">https://​bit.​ly/​3SjfjFF</w:t>
      </w:r>
      <w:r>
        <w:t xml:space="preserve">   </w:t>
      </w:r>
      <w:r>
        <w:tab/>
      </w:r>
      <w:r>
        <w:t xml:space="preserve">42</w:t>
      </w:r>
    </w:p>
    <w:p>
      <w:pPr>
        <w:keepLines/>
        <w:tabs>
          <w:tab w:val="right" w:leader="dot" w:pos="8640"/>
        </w:tabs>
        <w:spacing w:before="234" w:after="0" w:line="299" w:lineRule="exact"/>
        <w:ind w:left="390" w:right="1120" w:hanging="390"/>
      </w:pPr>
      <w:r>
        <w:t xml:space="preserve">Federal</w:t>
      </w:r>
      <w:r>
        <w:t xml:space="preserve"> </w:t>
      </w:r>
      <w:r>
        <w:t xml:space="preserve">District</w:t>
      </w:r>
      <w:r>
        <w:t xml:space="preserve"> </w:t>
      </w:r>
      <w:r>
        <w:t xml:space="preserve">Court</w:t>
      </w:r>
      <w:r>
        <w:t xml:space="preserve"> </w:t>
      </w:r>
      <w:r>
        <w:t xml:space="preserve">Management</w:t>
      </w:r>
      <w:r>
        <w:t xml:space="preserve"> </w:t>
      </w:r>
      <w:r>
        <w:t xml:space="preserve">Statistics</w:t>
      </w:r>
      <w:r>
        <w:t xml:space="preserve"> </w:t>
      </w:r>
      <w:r>
        <w:t xml:space="preserve">–</w:t>
      </w:r>
      <w:r>
        <w:t xml:space="preserve"> </w:t>
      </w:r>
      <w:r>
        <w:t xml:space="preserve">Profiles,</w:t>
      </w:r>
      <w:r>
        <w:t xml:space="preserve"> </w:t>
      </w:r>
      <w:r>
        <w:t xml:space="preserve">U.S.</w:t>
      </w:r>
      <w:r>
        <w:t xml:space="preserve"> </w:t>
      </w:r>
      <w:r>
        <w:t xml:space="preserve">Courts,</w:t>
      </w:r>
      <w:r>
        <w:t xml:space="preserve"> </w:t>
      </w:r>
      <w:r>
        <w:t xml:space="preserve">https://​bit.​ly/​46NPIcF</w:t>
      </w:r>
      <w:r>
        <w:t xml:space="preserve">   </w:t>
      </w:r>
      <w:r>
        <w:tab/>
      </w:r>
      <w:r>
        <w:t xml:space="preserve">42</w:t>
      </w:r>
    </w:p>
    <w:p>
      <w:pPr>
        <w:keepLines/>
        <w:tabs>
          <w:tab w:val="right" w:leader="dot" w:pos="8640"/>
        </w:tabs>
        <w:spacing w:before="234" w:after="0" w:line="299" w:lineRule="exact"/>
        <w:ind w:left="390" w:right="1120" w:hanging="390"/>
      </w:pPr>
      <w:r>
        <w:t xml:space="preserve">H.</w:t>
      </w:r>
      <w:r>
        <w:t xml:space="preserve"> </w:t>
      </w:r>
      <w:r>
        <w:t xml:space="preserve">Rupert</w:t>
      </w:r>
      <w:r>
        <w:t xml:space="preserve"> </w:t>
      </w:r>
      <w:r>
        <w:t xml:space="preserve">Theobald,</w:t>
      </w:r>
      <w:r>
        <w:t xml:space="preserve"> </w:t>
      </w:r>
      <w:r>
        <w:rPr>
          <w:i/>
          <w:iCs/>
        </w:rPr>
        <w:t xml:space="preserve">Equal</w:t>
      </w:r>
      <w:r>
        <w:rPr>
          <w:i/>
          <w:iCs/>
        </w:rPr>
        <w:t xml:space="preserve"> </w:t>
      </w:r>
      <w:r>
        <w:rPr>
          <w:i/>
          <w:iCs/>
        </w:rPr>
        <w:t xml:space="preserve">Representation:</w:t>
      </w:r>
      <w:r>
        <w:rPr>
          <w:i/>
          <w:iCs/>
        </w:rPr>
        <w:t xml:space="preserve"> </w:t>
      </w:r>
      <w:r>
        <w:rPr>
          <w:i/>
          <w:iCs/>
        </w:rPr>
        <w:t xml:space="preserve">A</w:t>
      </w:r>
      <w:r>
        <w:rPr>
          <w:i/>
          <w:iCs/>
        </w:rPr>
        <w:t xml:space="preserve"> </w:t>
      </w:r>
      <w:r>
        <w:rPr>
          <w:i/>
          <w:iCs/>
        </w:rPr>
        <w:t xml:space="preserve">Study</w:t>
      </w:r>
      <w:r>
        <w:rPr>
          <w:i/>
          <w:iCs/>
        </w:rPr>
        <w:t xml:space="preserve"> </w:t>
      </w:r>
      <w:r>
        <w:rPr>
          <w:i/>
          <w:iCs/>
        </w:rPr>
        <w:t xml:space="preserve">of</w:t>
      </w:r>
      <w:r>
        <w:rPr>
          <w:i/>
          <w:iCs/>
        </w:rPr>
        <w:t xml:space="preserve"> </w:t>
      </w:r>
      <w:r>
        <w:rPr>
          <w:i/>
          <w:iCs/>
        </w:rPr>
        <w:t xml:space="preserve">Legislative</w:t>
      </w:r>
      <w:r>
        <w:rPr>
          <w:i/>
          <w:iCs/>
        </w:rPr>
        <w:t xml:space="preserve"> </w:t>
      </w:r>
      <w:r>
        <w:rPr>
          <w:i/>
          <w:iCs/>
        </w:rPr>
        <w:t xml:space="preserve">and</w:t>
      </w:r>
      <w:r>
        <w:rPr>
          <w:i/>
          <w:iCs/>
        </w:rPr>
        <w:t xml:space="preserve"> </w:t>
      </w:r>
      <w:r>
        <w:rPr>
          <w:i/>
          <w:iCs/>
        </w:rPr>
        <w:t xml:space="preserve">Congressional</w:t>
      </w:r>
      <w:r>
        <w:rPr>
          <w:i/>
          <w:iCs/>
        </w:rPr>
        <w:t xml:space="preserve"> </w:t>
      </w:r>
      <w:r>
        <w:rPr>
          <w:i/>
          <w:iCs/>
        </w:rPr>
        <w:t xml:space="preserve">Apportionment</w:t>
      </w:r>
      <w:r>
        <w:rPr>
          <w:i/>
          <w:iCs/>
        </w:rPr>
        <w:t xml:space="preserve"> </w:t>
      </w:r>
      <w:r>
        <w:rPr>
          <w:i/>
          <w:iCs/>
        </w:rPr>
        <w:t xml:space="preserve">in</w:t>
      </w:r>
      <w:r>
        <w:rPr>
          <w:i/>
          <w:iCs/>
        </w:rPr>
        <w:t xml:space="preserve"> </w:t>
      </w:r>
      <w:r>
        <w:rPr>
          <w:i/>
          <w:iCs/>
        </w:rPr>
        <w:t xml:space="preserve">Wisconsin</w:t>
      </w:r>
      <w:r>
        <w:t xml:space="preserve">,</w:t>
      </w:r>
      <w:r>
        <w:t xml:space="preserve"> </w:t>
      </w:r>
      <w:r>
        <w:t xml:space="preserve">Wis.</w:t>
      </w:r>
      <w:r>
        <w:t xml:space="preserve"> </w:t>
      </w:r>
      <w:r>
        <w:t xml:space="preserve">Blue</w:t>
      </w:r>
      <w:r>
        <w:t xml:space="preserve"> </w:t>
      </w:r>
      <w:r>
        <w:t xml:space="preserve">Book</w:t>
      </w:r>
      <w:r>
        <w:t xml:space="preserve"> </w:t>
      </w:r>
      <w:r>
        <w:t xml:space="preserve">(1970)</w:t>
      </w:r>
      <w:r>
        <w:t xml:space="preserve">   </w:t>
      </w:r>
      <w:r>
        <w:tab/>
      </w:r>
      <w:r>
        <w:t xml:space="preserve">16, 20</w:t>
      </w:r>
    </w:p>
    <w:p>
      <w:pPr>
        <w:keepLines/>
        <w:tabs>
          <w:tab w:val="right" w:leader="dot" w:pos="8640"/>
        </w:tabs>
        <w:spacing w:before="234" w:after="0" w:line="299" w:lineRule="exact"/>
        <w:ind w:left="390" w:right="1120" w:hanging="390"/>
      </w:pPr>
      <w:r>
        <w:t xml:space="preserve">James</w:t>
      </w:r>
      <w:r>
        <w:t xml:space="preserve"> </w:t>
      </w:r>
      <w:r>
        <w:t xml:space="preserve">Barclay,</w:t>
      </w:r>
      <w:r>
        <w:t xml:space="preserve"> </w:t>
      </w:r>
      <w:r>
        <w:rPr>
          <w:i/>
          <w:iCs/>
        </w:rPr>
        <w:t xml:space="preserve">New</w:t>
      </w:r>
      <w:r>
        <w:rPr>
          <w:i/>
          <w:iCs/>
        </w:rPr>
        <w:t xml:space="preserve"> </w:t>
      </w:r>
      <w:r>
        <w:rPr>
          <w:i/>
          <w:iCs/>
        </w:rPr>
        <w:t xml:space="preserve">Universal</w:t>
      </w:r>
      <w:r>
        <w:rPr>
          <w:i/>
          <w:iCs/>
        </w:rPr>
        <w:t xml:space="preserve"> </w:t>
      </w:r>
      <w:r>
        <w:rPr>
          <w:i/>
          <w:iCs/>
        </w:rPr>
        <w:t xml:space="preserve">English</w:t>
      </w:r>
      <w:r>
        <w:rPr>
          <w:i/>
          <w:iCs/>
        </w:rPr>
        <w:t xml:space="preserve"> </w:t>
      </w:r>
      <w:r>
        <w:rPr>
          <w:i/>
          <w:iCs/>
        </w:rPr>
        <w:t xml:space="preserve">Dictionary</w:t>
      </w:r>
      <w:r>
        <w:t xml:space="preserve"> </w:t>
      </w:r>
      <w:r>
        <w:t xml:space="preserve">(1835)</w:t>
      </w:r>
      <w:r>
        <w:t xml:space="preserve">   </w:t>
      </w:r>
      <w:r>
        <w:tab/>
      </w:r>
      <w:r>
        <w:t xml:space="preserve">16</w:t>
      </w:r>
    </w:p>
    <w:p>
      <w:pPr>
        <w:keepLines/>
        <w:tabs>
          <w:tab w:val="right" w:leader="dot" w:pos="8640"/>
        </w:tabs>
        <w:spacing w:before="234" w:after="0" w:line="299" w:lineRule="exact"/>
        <w:ind w:left="390" w:right="1120" w:hanging="390"/>
      </w:pPr>
      <w:r>
        <w:t xml:space="preserve">Jonathan</w:t>
      </w:r>
      <w:r>
        <w:t xml:space="preserve"> </w:t>
      </w:r>
      <w:r>
        <w:t xml:space="preserve">F.</w:t>
      </w:r>
      <w:r>
        <w:t xml:space="preserve"> </w:t>
      </w:r>
      <w:r>
        <w:t xml:space="preserve">Mitchell,</w:t>
      </w:r>
      <w:r>
        <w:t xml:space="preserve"> </w:t>
      </w:r>
      <w:r>
        <w:rPr>
          <w:i/>
          <w:iCs/>
        </w:rPr>
        <w:t xml:space="preserve">The</w:t>
      </w:r>
      <w:r>
        <w:rPr>
          <w:i/>
          <w:iCs/>
        </w:rPr>
        <w:t xml:space="preserve"> </w:t>
      </w:r>
      <w:r>
        <w:rPr>
          <w:i/>
          <w:iCs/>
        </w:rPr>
        <w:t xml:space="preserve">Writ-of-Erasure</w:t>
      </w:r>
      <w:r>
        <w:rPr>
          <w:i/>
          <w:iCs/>
        </w:rPr>
        <w:t xml:space="preserve"> </w:t>
      </w:r>
      <w:r>
        <w:rPr>
          <w:i/>
          <w:iCs/>
        </w:rPr>
        <w:t xml:space="preserve">Fallacy</w:t>
      </w:r>
      <w:r>
        <w:t xml:space="preserve">,</w:t>
      </w:r>
      <w:r>
        <w:t xml:space="preserve"> </w:t>
      </w:r>
      <w:r>
        <w:t xml:space="preserve">104</w:t>
      </w:r>
      <w:r>
        <w:t xml:space="preserve"> </w:t>
      </w:r>
      <w:r>
        <w:t xml:space="preserve">Va.</w:t>
      </w:r>
      <w:r>
        <w:t xml:space="preserve"> </w:t>
      </w:r>
      <w:r>
        <w:t xml:space="preserve">L.</w:t>
      </w:r>
      <w:r>
        <w:t xml:space="preserve"> </w:t>
      </w:r>
      <w:r>
        <w:t xml:space="preserve">Rev.</w:t>
      </w:r>
      <w:r>
        <w:t xml:space="preserve"> </w:t>
      </w:r>
      <w:r>
        <w:t xml:space="preserve">933</w:t>
      </w:r>
      <w:r>
        <w:t xml:space="preserve"> </w:t>
      </w:r>
      <w:r>
        <w:t xml:space="preserve">(2018)</w:t>
      </w:r>
      <w:r>
        <w:t xml:space="preserve">   </w:t>
      </w:r>
      <w:r>
        <w:tab/>
      </w:r>
      <w:r>
        <w:t xml:space="preserve">24</w:t>
      </w:r>
    </w:p>
    <w:p>
      <w:pPr>
        <w:keepLines/>
        <w:tabs>
          <w:tab w:val="right" w:leader="dot" w:pos="8640"/>
        </w:tabs>
        <w:spacing w:before="234" w:after="0" w:line="299" w:lineRule="exact"/>
        <w:ind w:left="390" w:right="1120" w:hanging="390"/>
      </w:pPr>
      <w:r>
        <w:rPr>
          <w:i/>
          <w:iCs/>
        </w:rPr>
        <w:t xml:space="preserve">Journal</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Convention</w:t>
      </w:r>
      <w:r>
        <w:rPr>
          <w:i/>
          <w:iCs/>
        </w:rPr>
        <w:t xml:space="preserve"> </w:t>
      </w:r>
      <w:r>
        <w:rPr>
          <w:i/>
          <w:iCs/>
        </w:rPr>
        <w:t xml:space="preserve">to</w:t>
      </w:r>
      <w:r>
        <w:rPr>
          <w:i/>
          <w:iCs/>
        </w:rPr>
        <w:t xml:space="preserve"> </w:t>
      </w:r>
      <w:r>
        <w:rPr>
          <w:i/>
          <w:iCs/>
        </w:rPr>
        <w:t xml:space="preserve">Form</w:t>
      </w:r>
      <w:r>
        <w:rPr>
          <w:i/>
          <w:iCs/>
        </w:rPr>
        <w:t xml:space="preserve"> </w:t>
      </w:r>
      <w:r>
        <w:rPr>
          <w:i/>
          <w:iCs/>
        </w:rPr>
        <w:t xml:space="preserve">a</w:t>
      </w:r>
      <w:r>
        <w:rPr>
          <w:i/>
          <w:iCs/>
        </w:rPr>
        <w:t xml:space="preserve"> </w:t>
      </w:r>
      <w:r>
        <w:rPr>
          <w:i/>
          <w:iCs/>
        </w:rPr>
        <w:t xml:space="preserve">Constitution</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Wisconsin</w:t>
      </w:r>
      <w:r>
        <w:t xml:space="preserve"> </w:t>
      </w:r>
      <w:r>
        <w:t xml:space="preserve">(1848)</w:t>
      </w:r>
      <w:r>
        <w:t xml:space="preserve">   </w:t>
      </w:r>
      <w:r>
        <w:tab/>
      </w:r>
      <w:r>
        <w:t xml:space="preserve">17</w:t>
      </w:r>
    </w:p>
    <w:p>
      <w:pPr>
        <w:keepLines/>
        <w:tabs>
          <w:tab w:val="right" w:leader="dot" w:pos="8640"/>
        </w:tabs>
        <w:spacing w:before="234" w:after="0" w:line="299" w:lineRule="exact"/>
        <w:ind w:left="390" w:right="1120" w:hanging="390"/>
      </w:pPr>
      <w:r>
        <w:t xml:space="preserve">Nathaniel</w:t>
      </w:r>
      <w:r>
        <w:t xml:space="preserve"> </w:t>
      </w:r>
      <w:r>
        <w:t xml:space="preserve">Persily,</w:t>
      </w:r>
      <w:r>
        <w:t xml:space="preserve"> </w:t>
      </w:r>
      <w:r>
        <w:rPr>
          <w:i/>
          <w:iCs/>
        </w:rPr>
        <w:t xml:space="preserve">In</w:t>
      </w:r>
      <w:r>
        <w:rPr>
          <w:i/>
          <w:iCs/>
        </w:rPr>
        <w:t xml:space="preserve"> </w:t>
      </w:r>
      <w:r>
        <w:rPr>
          <w:i/>
          <w:iCs/>
        </w:rPr>
        <w:t xml:space="preserve">Defense</w:t>
      </w:r>
      <w:r>
        <w:rPr>
          <w:i/>
          <w:iCs/>
        </w:rPr>
        <w:t xml:space="preserve"> </w:t>
      </w:r>
      <w:r>
        <w:rPr>
          <w:i/>
          <w:iCs/>
        </w:rPr>
        <w:t xml:space="preserve">of</w:t>
      </w:r>
      <w:r>
        <w:rPr>
          <w:i/>
          <w:iCs/>
        </w:rPr>
        <w:t xml:space="preserve"> </w:t>
      </w:r>
      <w:r>
        <w:rPr>
          <w:i/>
          <w:iCs/>
        </w:rPr>
        <w:t xml:space="preserve">Foxes</w:t>
      </w:r>
      <w:r>
        <w:rPr>
          <w:i/>
          <w:iCs/>
        </w:rPr>
        <w:t xml:space="preserve"> </w:t>
      </w:r>
      <w:r>
        <w:rPr>
          <w:i/>
          <w:iCs/>
        </w:rPr>
        <w:t xml:space="preserve">Guarding</w:t>
      </w:r>
      <w:r>
        <w:rPr>
          <w:i/>
          <w:iCs/>
        </w:rPr>
        <w:t xml:space="preserve"> </w:t>
      </w:r>
      <w:r>
        <w:rPr>
          <w:i/>
          <w:iCs/>
        </w:rPr>
        <w:t xml:space="preserve">Henhouses:</w:t>
      </w:r>
      <w:r>
        <w:rPr>
          <w:i/>
          <w:iCs/>
        </w:rPr>
        <w:t xml:space="preserve"> </w:t>
      </w:r>
      <w:r>
        <w:rPr>
          <w:i/>
          <w:iCs/>
        </w:rPr>
        <w:t xml:space="preserve">The</w:t>
      </w:r>
      <w:r>
        <w:rPr>
          <w:i/>
          <w:iCs/>
        </w:rPr>
        <w:t xml:space="preserve"> </w:t>
      </w:r>
      <w:r>
        <w:rPr>
          <w:i/>
          <w:iCs/>
        </w:rPr>
        <w:t xml:space="preserve">Case</w:t>
      </w:r>
      <w:r>
        <w:rPr>
          <w:i/>
          <w:iCs/>
        </w:rPr>
        <w:t xml:space="preserve"> </w:t>
      </w:r>
      <w:r>
        <w:rPr>
          <w:i/>
          <w:iCs/>
        </w:rPr>
        <w:t xml:space="preserve">for</w:t>
      </w:r>
      <w:r>
        <w:rPr>
          <w:i/>
          <w:iCs/>
        </w:rPr>
        <w:t xml:space="preserve"> </w:t>
      </w:r>
      <w:r>
        <w:rPr>
          <w:i/>
          <w:iCs/>
        </w:rPr>
        <w:t xml:space="preserve">Judicial</w:t>
      </w:r>
      <w:r>
        <w:rPr>
          <w:i/>
          <w:iCs/>
        </w:rPr>
        <w:t xml:space="preserve"> </w:t>
      </w:r>
      <w:r>
        <w:rPr>
          <w:i/>
          <w:iCs/>
        </w:rPr>
        <w:t xml:space="preserve">Acquiescence</w:t>
      </w:r>
      <w:r>
        <w:rPr>
          <w:i/>
          <w:iCs/>
        </w:rPr>
        <w:t xml:space="preserve"> </w:t>
      </w:r>
      <w:r>
        <w:rPr>
          <w:i/>
          <w:iCs/>
        </w:rPr>
        <w:t xml:space="preserve">to</w:t>
      </w:r>
      <w:r>
        <w:rPr>
          <w:i/>
          <w:iCs/>
        </w:rPr>
        <w:t xml:space="preserve"> </w:t>
      </w:r>
      <w:r>
        <w:rPr>
          <w:i/>
          <w:iCs/>
        </w:rPr>
        <w:t xml:space="preserve">Incumbent-Protecting</w:t>
      </w:r>
      <w:r>
        <w:rPr>
          <w:i/>
          <w:iCs/>
        </w:rPr>
        <w:t xml:space="preserve"> </w:t>
      </w:r>
      <w:r>
        <w:rPr>
          <w:i/>
          <w:iCs/>
        </w:rPr>
        <w:t xml:space="preserve">Gerrymanders</w:t>
      </w:r>
      <w:r>
        <w:t xml:space="preserve">,</w:t>
      </w:r>
      <w:r>
        <w:t xml:space="preserve"> </w:t>
      </w:r>
      <w:r>
        <w:t xml:space="preserve">116</w:t>
      </w:r>
      <w:r>
        <w:t xml:space="preserve"> </w:t>
      </w:r>
      <w:r>
        <w:t xml:space="preserve">Harv.</w:t>
      </w:r>
      <w:r>
        <w:t xml:space="preserve"> </w:t>
      </w:r>
      <w:r>
        <w:t xml:space="preserve">L.</w:t>
      </w:r>
      <w:r>
        <w:t xml:space="preserve"> </w:t>
      </w:r>
      <w:r>
        <w:t xml:space="preserve">Rev.</w:t>
      </w:r>
      <w:r>
        <w:t xml:space="preserve"> </w:t>
      </w:r>
      <w:r>
        <w:t xml:space="preserve">649</w:t>
      </w:r>
      <w:r>
        <w:t xml:space="preserve"> </w:t>
      </w:r>
      <w:r>
        <w:t xml:space="preserve">(2002)</w:t>
      </w:r>
      <w:r>
        <w:t xml:space="preserve">   </w:t>
      </w:r>
      <w:r>
        <w:tab/>
      </w:r>
      <w:r>
        <w:t xml:space="preserve">35</w:t>
      </w:r>
    </w:p>
    <w:p>
      <w:pPr>
        <w:keepLines/>
        <w:tabs>
          <w:tab w:val="right" w:leader="dot" w:pos="8640"/>
        </w:tabs>
        <w:spacing w:before="234" w:after="0" w:line="299" w:lineRule="exact"/>
        <w:ind w:left="390" w:right="1120" w:hanging="390"/>
      </w:pPr>
      <w:r>
        <w:t xml:space="preserve">Nathaniel</w:t>
      </w:r>
      <w:r>
        <w:t xml:space="preserve"> </w:t>
      </w:r>
      <w:r>
        <w:t xml:space="preserve">Persily,</w:t>
      </w:r>
      <w:r>
        <w:t xml:space="preserve"> </w:t>
      </w:r>
      <w:r>
        <w:rPr>
          <w:i/>
          <w:iCs/>
        </w:rPr>
        <w:t xml:space="preserve">When</w:t>
      </w:r>
      <w:r>
        <w:rPr>
          <w:i/>
          <w:iCs/>
        </w:rPr>
        <w:t xml:space="preserve"> </w:t>
      </w:r>
      <w:r>
        <w:rPr>
          <w:i/>
          <w:iCs/>
        </w:rPr>
        <w:t xml:space="preserve">Judges</w:t>
      </w:r>
      <w:r>
        <w:rPr>
          <w:i/>
          <w:iCs/>
        </w:rPr>
        <w:t xml:space="preserve"> </w:t>
      </w:r>
      <w:r>
        <w:rPr>
          <w:i/>
          <w:iCs/>
        </w:rPr>
        <w:t xml:space="preserve">Carve</w:t>
      </w:r>
      <w:r>
        <w:rPr>
          <w:i/>
          <w:iCs/>
        </w:rPr>
        <w:t xml:space="preserve"> </w:t>
      </w:r>
      <w:r>
        <w:rPr>
          <w:i/>
          <w:iCs/>
        </w:rPr>
        <w:t xml:space="preserve">Democracies:</w:t>
      </w:r>
      <w:r>
        <w:rPr>
          <w:i/>
          <w:iCs/>
        </w:rPr>
        <w:t xml:space="preserve"> </w:t>
      </w:r>
      <w:r>
        <w:rPr>
          <w:i/>
          <w:iCs/>
        </w:rPr>
        <w:t xml:space="preserve">A</w:t>
      </w:r>
      <w:r>
        <w:rPr>
          <w:i/>
          <w:iCs/>
        </w:rPr>
        <w:t xml:space="preserve"> </w:t>
      </w:r>
      <w:r>
        <w:rPr>
          <w:i/>
          <w:iCs/>
        </w:rPr>
        <w:t xml:space="preserve">Primer</w:t>
      </w:r>
      <w:r>
        <w:rPr>
          <w:i/>
          <w:iCs/>
        </w:rPr>
        <w:t xml:space="preserve"> </w:t>
      </w:r>
      <w:r>
        <w:rPr>
          <w:i/>
          <w:iCs/>
        </w:rPr>
        <w:t xml:space="preserve">on</w:t>
      </w:r>
      <w:r>
        <w:rPr>
          <w:i/>
          <w:iCs/>
        </w:rPr>
        <w:t xml:space="preserve"> </w:t>
      </w:r>
      <w:r>
        <w:rPr>
          <w:i/>
          <w:iCs/>
        </w:rPr>
        <w:t xml:space="preserve">Court-Drawn</w:t>
      </w:r>
      <w:r>
        <w:rPr>
          <w:i/>
          <w:iCs/>
        </w:rPr>
        <w:t xml:space="preserve"> </w:t>
      </w:r>
      <w:r>
        <w:rPr>
          <w:i/>
          <w:iCs/>
        </w:rPr>
        <w:t xml:space="preserve">Redistricting</w:t>
      </w:r>
      <w:r>
        <w:rPr>
          <w:i/>
          <w:iCs/>
        </w:rPr>
        <w:t xml:space="preserve"> </w:t>
      </w:r>
      <w:r>
        <w:rPr>
          <w:i/>
          <w:iCs/>
        </w:rPr>
        <w:t xml:space="preserve">Plans</w:t>
      </w:r>
      <w:r>
        <w:t xml:space="preserve">,</w:t>
      </w:r>
      <w:r>
        <w:t xml:space="preserve"> </w:t>
      </w:r>
      <w:r>
        <w:t xml:space="preserve">73</w:t>
      </w:r>
      <w:r>
        <w:t xml:space="preserve"> </w:t>
      </w:r>
      <w:r>
        <w:t xml:space="preserve">Geo.</w:t>
      </w:r>
      <w:r>
        <w:t xml:space="preserve"> </w:t>
      </w:r>
      <w:r>
        <w:t xml:space="preserve">Wash.</w:t>
      </w:r>
      <w:r>
        <w:t xml:space="preserve"> </w:t>
      </w:r>
      <w:r>
        <w:t xml:space="preserve">L.</w:t>
      </w:r>
      <w:r>
        <w:t xml:space="preserve"> </w:t>
      </w:r>
      <w:r>
        <w:t xml:space="preserve">Rev.</w:t>
      </w:r>
      <w:r>
        <w:t xml:space="preserve"> </w:t>
      </w:r>
      <w:r>
        <w:t xml:space="preserve">1131</w:t>
      </w:r>
      <w:r>
        <w:t xml:space="preserve"> </w:t>
      </w:r>
      <w:r>
        <w:t xml:space="preserve">(2005)</w:t>
      </w:r>
      <w:r>
        <w:t xml:space="preserve">   </w:t>
      </w:r>
      <w:r>
        <w:tab/>
      </w:r>
      <w:r>
        <w:t xml:space="preserve">38</w:t>
      </w:r>
    </w:p>
    <w:p>
      <w:pPr>
        <w:keepLines/>
        <w:tabs>
          <w:tab w:val="right" w:leader="dot" w:pos="8640"/>
        </w:tabs>
        <w:spacing w:before="234" w:after="0" w:line="299" w:lineRule="exact"/>
        <w:ind w:left="390" w:right="1120" w:hanging="390"/>
      </w:pPr>
      <w:r>
        <w:t xml:space="preserve">Noah</w:t>
      </w:r>
      <w:r>
        <w:t xml:space="preserve"> </w:t>
      </w:r>
      <w:r>
        <w:t xml:space="preserve">Webster,</w:t>
      </w:r>
      <w:r>
        <w:t xml:space="preserve"> </w:t>
      </w:r>
      <w:r>
        <w:rPr>
          <w:i/>
          <w:iCs/>
        </w:rPr>
        <w:t xml:space="preserve">An</w:t>
      </w:r>
      <w:r>
        <w:rPr>
          <w:i/>
          <w:iCs/>
        </w:rPr>
        <w:t xml:space="preserve"> </w:t>
      </w:r>
      <w:r>
        <w:rPr>
          <w:i/>
          <w:iCs/>
        </w:rPr>
        <w:t xml:space="preserve">American</w:t>
      </w:r>
      <w:r>
        <w:rPr>
          <w:i/>
          <w:iCs/>
        </w:rPr>
        <w:t xml:space="preserve"> </w:t>
      </w:r>
      <w:r>
        <w:rPr>
          <w:i/>
          <w:iCs/>
        </w:rPr>
        <w:t xml:space="preserve">Dictionary</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English</w:t>
      </w:r>
      <w:r>
        <w:rPr>
          <w:i/>
          <w:iCs/>
        </w:rPr>
        <w:t xml:space="preserve"> </w:t>
      </w:r>
      <w:r>
        <w:rPr>
          <w:i/>
          <w:iCs/>
        </w:rPr>
        <w:t xml:space="preserve">Language</w:t>
      </w:r>
      <w:r>
        <w:t xml:space="preserve"> </w:t>
      </w:r>
      <w:r>
        <w:t xml:space="preserve">(1842)</w:t>
      </w:r>
      <w:r>
        <w:t xml:space="preserve">   </w:t>
      </w:r>
      <w:r>
        <w:tab/>
      </w:r>
      <w:r>
        <w:t xml:space="preserve">16</w:t>
      </w:r>
    </w:p>
    <w:p>
      <w:pPr>
        <w:keepLines/>
        <w:tabs>
          <w:tab w:val="right" w:leader="dot" w:pos="8640"/>
        </w:tabs>
        <w:spacing w:before="234" w:after="0" w:line="299" w:lineRule="exact"/>
        <w:ind w:left="390" w:right="1120" w:hanging="390"/>
      </w:pPr>
      <w:r>
        <w:t xml:space="preserve">Wis.</w:t>
      </w:r>
      <w:r>
        <w:t xml:space="preserve"> </w:t>
      </w:r>
      <w:r>
        <w:t xml:space="preserve">Legis.</w:t>
      </w:r>
      <w:r>
        <w:t xml:space="preserve"> </w:t>
      </w:r>
      <w:r>
        <w:t xml:space="preserve">Reference</w:t>
      </w:r>
      <w:r>
        <w:t xml:space="preserve"> </w:t>
      </w:r>
      <w:r>
        <w:t xml:space="preserve">Libr.,</w:t>
      </w:r>
      <w:r>
        <w:t xml:space="preserve"> </w:t>
      </w:r>
      <w:r>
        <w:rPr>
          <w:i/>
          <w:iCs/>
        </w:rPr>
        <w:t xml:space="preserve">The</w:t>
      </w:r>
      <w:r>
        <w:rPr>
          <w:i/>
          <w:iCs/>
        </w:rPr>
        <w:t xml:space="preserve"> </w:t>
      </w:r>
      <w:r>
        <w:rPr>
          <w:i/>
          <w:iCs/>
        </w:rPr>
        <w:t xml:space="preserve">Wisconsin</w:t>
      </w:r>
      <w:r>
        <w:rPr>
          <w:i/>
          <w:iCs/>
        </w:rPr>
        <w:t xml:space="preserve"> </w:t>
      </w:r>
      <w:r>
        <w:rPr>
          <w:i/>
          <w:iCs/>
        </w:rPr>
        <w:t xml:space="preserve">Blue</w:t>
      </w:r>
      <w:r>
        <w:rPr>
          <w:i/>
          <w:iCs/>
        </w:rPr>
        <w:t xml:space="preserve"> </w:t>
      </w:r>
      <w:r>
        <w:rPr>
          <w:i/>
          <w:iCs/>
        </w:rPr>
        <w:t xml:space="preserve">Book</w:t>
      </w:r>
      <w:r>
        <w:t xml:space="preserve"> </w:t>
      </w:r>
      <w:r>
        <w:t xml:space="preserve">(1933)</w:t>
      </w:r>
      <w:r>
        <w:t xml:space="preserve">   </w:t>
      </w:r>
      <w:r>
        <w:tab/>
      </w:r>
      <w:r>
        <w:t xml:space="preserve">--</w:t>
      </w:r>
    </w:p>
    <w:p>
      <w:pPr>
        <w:keepNext/>
        <w:keepLines/>
        <w:spacing w:before="312" w:after="208"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8640"/>
        </w:tabs>
        <w:spacing w:before="234" w:after="0" w:line="299" w:lineRule="exact"/>
        <w:ind w:left="390" w:right="1120" w:hanging="390"/>
      </w:pPr>
      <w:r>
        <w:t xml:space="preserve">Mass.</w:t>
      </w:r>
      <w:r>
        <w:t xml:space="preserve"> </w:t>
      </w:r>
      <w:r>
        <w:t xml:space="preserve">Const.</w:t>
      </w:r>
      <w:r>
        <w:t xml:space="preserve"> </w:t>
      </w:r>
      <w:r>
        <w:t xml:space="preserve">amends.,</w:t>
      </w:r>
      <w:r>
        <w:t xml:space="preserve"> </w:t>
      </w:r>
      <w:r>
        <w:t xml:space="preserve">art.</w:t>
      </w:r>
      <w:r>
        <w:t xml:space="preserve"> </w:t>
      </w:r>
      <w:r>
        <w:t xml:space="preserve">101,</w:t>
      </w:r>
      <w:r>
        <w:t xml:space="preserve"> </w:t>
      </w:r>
      <w:r>
        <w:t xml:space="preserve">§§1</w:t>
        <w:noBreakHyphen/>
        <w:t xml:space="preserve">2</w:t>
      </w:r>
      <w:r>
        <w:t xml:space="preserve">   </w:t>
      </w:r>
      <w:r>
        <w:tab/>
      </w:r>
      <w:r>
        <w:t xml:space="preserve">21</w:t>
      </w:r>
    </w:p>
    <w:p>
      <w:pPr>
        <w:keepLines/>
        <w:tabs>
          <w:tab w:val="right" w:leader="dot" w:pos="8640"/>
        </w:tabs>
        <w:spacing w:before="234" w:after="0" w:line="299" w:lineRule="exact"/>
        <w:ind w:left="390" w:right="1120" w:hanging="390"/>
      </w:pPr>
      <w:r>
        <w:t xml:space="preserve">Ohio</w:t>
      </w:r>
      <w:r>
        <w:t xml:space="preserve"> </w:t>
      </w:r>
      <w:r>
        <w:t xml:space="preserve">Const.</w:t>
      </w:r>
      <w:r>
        <w:t xml:space="preserve"> </w:t>
      </w:r>
      <w:r>
        <w:t xml:space="preserve">art.</w:t>
      </w:r>
      <w:r>
        <w:t xml:space="preserve"> </w:t>
      </w:r>
      <w:r>
        <w:t xml:space="preserve">XI,</w:t>
      </w:r>
      <w:r>
        <w:t xml:space="preserve"> </w:t>
      </w:r>
      <w:r>
        <w:t xml:space="preserve">§9(D)⁠(3)⁠(c)⁠(ii)</w:t>
      </w:r>
      <w:r>
        <w:t xml:space="preserve">   </w:t>
      </w:r>
      <w:r>
        <w:tab/>
      </w:r>
      <w:r>
        <w:t xml:space="preserve">38</w:t>
      </w:r>
    </w:p>
    <w:p>
      <w:pPr>
        <w:keepLines/>
        <w:tabs>
          <w:tab w:val="right" w:leader="dot" w:pos="8640"/>
        </w:tabs>
        <w:spacing w:before="234" w:after="0" w:line="299" w:lineRule="exact"/>
        <w:ind w:left="390" w:right="1120" w:hanging="390"/>
      </w:pPr>
      <w:r>
        <w:t xml:space="preserve">Pa.</w:t>
      </w:r>
      <w:r>
        <w:t xml:space="preserve"> </w:t>
      </w:r>
      <w:r>
        <w:t xml:space="preserve">Const.</w:t>
      </w:r>
      <w:r>
        <w:t xml:space="preserve"> </w:t>
      </w:r>
      <w:r>
        <w:t xml:space="preserve">art.</w:t>
      </w:r>
      <w:r>
        <w:t xml:space="preserve"> </w:t>
      </w:r>
      <w:r>
        <w:t xml:space="preserve">II,</w:t>
      </w:r>
      <w:r>
        <w:t xml:space="preserve"> </w:t>
      </w:r>
      <w:r>
        <w:t xml:space="preserve">§16</w:t>
      </w:r>
      <w:r>
        <w:t xml:space="preserve">   </w:t>
      </w:r>
      <w:r>
        <w:tab/>
      </w:r>
      <w:r>
        <w:t xml:space="preserve">21</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IV,</w:t>
      </w:r>
      <w:r>
        <w:t xml:space="preserve"> </w:t>
      </w:r>
      <w:r>
        <w:t xml:space="preserve">§3</w:t>
      </w:r>
      <w:r>
        <w:t xml:space="preserve">   </w:t>
      </w:r>
      <w:r>
        <w:tab/>
      </w:r>
      <w:r>
        <w:t xml:space="preserve">28, 30</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IV,</w:t>
      </w:r>
      <w:r>
        <w:t xml:space="preserve"> </w:t>
      </w:r>
      <w:r>
        <w:t xml:space="preserve">§5</w:t>
      </w:r>
      <w:r>
        <w:t xml:space="preserve">   </w:t>
      </w:r>
      <w:r>
        <w:tab/>
      </w:r>
      <w:r>
        <w:t xml:space="preserve">40</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VII,</w:t>
      </w:r>
      <w:r>
        <w:t xml:space="preserve"> </w:t>
      </w:r>
      <w:r>
        <w:t xml:space="preserve">§2</w:t>
      </w:r>
      <w:r>
        <w:t xml:space="preserve">   </w:t>
      </w:r>
      <w:r>
        <w:tab/>
      </w:r>
      <w:r>
        <w:t xml:space="preserve">24, 30</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Deciding this case as Petitioners want would require this Court to dispense with indispensable rules that distinguish the judiciary from the political branches. Petitioners’ strategic delay should make their case a nonstarter, and it precludes the rushed schedule they have proposed. Johnson decides the issues here, and there is no basis for revisiting them. If Johnson was the problem that Petitioners make it out to be, then where were Petitioners in Johnson? And why did the Governor, Senate Democrats, and Citizen Mathematicians argue things the other way in Johnson? Because this case isn’t about contiguity or belated separation-of-powers claims. Petitioners have said what they want: more Democrats in the Legislature. Pet. ¶5. And they’ve now asked this Court to backdoor that political goal as part of a remedy for their meritless claims. The state and federal Constitutions do not empower this Court to redistrict</w:t>
      </w:r>
      <w:r>
        <w:t xml:space="preserve"> </w:t>
      </w:r>
      <w:r>
        <w:t xml:space="preserve">“anew,”</w:t>
      </w:r>
      <w:r>
        <w:t xml:space="preserve"> </w:t>
      </w:r>
      <w:r>
        <w:rPr>
          <w:i/>
          <w:iCs/>
        </w:rPr>
        <w:t xml:space="preserve">contra</w:t>
      </w:r>
      <w:r>
        <w:t xml:space="preserve"> </w:t>
      </w:r>
      <w:r>
        <w:t xml:space="preserve">Evers Br.32; they do not empower this Court to</w:t>
      </w:r>
      <w:r>
        <w:t xml:space="preserve"> </w:t>
      </w:r>
      <w:r>
        <w:t xml:space="preserve">“prohibit the litigants”</w:t>
      </w:r>
      <w:r>
        <w:t xml:space="preserve"> </w:t>
      </w:r>
      <w:r>
        <w:t xml:space="preserve">from basic discovery and factfinding,</w:t>
      </w:r>
      <w:r>
        <w:t xml:space="preserve"> </w:t>
      </w:r>
      <w:r>
        <w:rPr>
          <w:i/>
          <w:iCs/>
        </w:rPr>
        <w:t xml:space="preserve">contra</w:t>
      </w:r>
      <w:r>
        <w:t xml:space="preserve"> </w:t>
      </w:r>
      <w:r>
        <w:t xml:space="preserve">Citizen-Math. Br.51; and they certainly do not empower this Court</w:t>
      </w:r>
      <w:r>
        <w:t xml:space="preserve"> </w:t>
      </w:r>
      <w:r>
        <w:t xml:space="preserve">“to make a political judgment cloaked in the veneer of neutrality,”</w:t>
      </w:r>
      <w:r>
        <w:t xml:space="preserve"> </w:t>
      </w:r>
      <w:r>
        <w:rPr>
          <w:i/>
          <w:iCs/>
        </w:rPr>
        <w:t xml:space="preserve">Johnson v. Wis. Elections Comm’n</w:t>
      </w:r>
      <w:r>
        <w:t xml:space="preserve"> </w:t>
      </w:r>
      <w:r>
        <w:t xml:space="preserve">(</w:t>
      </w:r>
      <w:r>
        <w:rPr>
          <w:i/>
          <w:iCs/>
        </w:rPr>
        <w:t xml:space="preserve">Johnson I</w:t>
      </w:r>
      <w:r>
        <w:t xml:space="preserve">), 2021 WI 87,</w:t>
      </w:r>
      <w:r>
        <w:t xml:space="preserve"> </w:t>
      </w:r>
      <w:r>
        <w:t xml:space="preserve">¶86, 399 Wis. 2d 623, 967 N.W.2d 469 (Hagedorn, J., concurring). The petition should be dismissed.</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ab/>
      </w:r>
      <w:r>
        <w:rPr>
          <w:b/>
          <w:bCs/>
        </w:rPr>
        <w:t xml:space="preserve">Johnson</w:t>
      </w:r>
      <w:r>
        <w:rPr>
          <w:b/>
          <w:bCs/>
        </w:rPr>
        <w:t xml:space="preserve"> </w:t>
      </w:r>
      <w:r>
        <w:rPr>
          <w:b/>
          <w:bCs/>
        </w:rPr>
        <w:t xml:space="preserve">III’s</w:t>
      </w:r>
      <w:r>
        <w:rPr>
          <w:b/>
          <w:bCs/>
        </w:rPr>
        <w:t xml:space="preserve"> </w:t>
      </w:r>
      <w:r>
        <w:rPr>
          <w:b/>
          <w:bCs/>
        </w:rPr>
        <w:t xml:space="preserve">districts</w:t>
      </w:r>
      <w:r>
        <w:rPr>
          <w:b/>
          <w:bCs/>
        </w:rPr>
        <w:t xml:space="preserve"> </w:t>
      </w:r>
      <w:r>
        <w:rPr>
          <w:b/>
          <w:bCs/>
        </w:rPr>
        <w:t xml:space="preserve">are</w:t>
      </w:r>
      <w:r>
        <w:rPr>
          <w:b/>
          <w:bCs/>
        </w:rPr>
        <w:t xml:space="preserve"> </w:t>
      </w:r>
      <w:r>
        <w:rPr>
          <w:b/>
          <w:bCs/>
        </w:rPr>
        <w:t xml:space="preserve">constitutionally</w:t>
      </w:r>
      <w:r>
        <w:rPr>
          <w:b/>
          <w:bCs/>
        </w:rPr>
        <w:t xml:space="preserve"> </w:t>
      </w:r>
      <w:r>
        <w:rPr>
          <w:b/>
          <w:bCs/>
        </w:rPr>
        <w:t xml:space="preserve">contiguous.</w:t>
      </w:r>
    </w:p>
    <w:p>
      <w:pPr>
        <w:keepNext/>
        <w:keepLines/>
        <w:spacing w:before="260" w:after="208" w:line="299" w:lineRule="exact"/>
        <w:ind w:left="720" w:hanging="720"/>
        <w:jc w:val="left"/>
      </w:pPr>
      <w:r>
        <w:rPr>
          <w:b/>
          <w:bCs/>
        </w:rPr>
        <w:t xml:space="preserve">A.</w:t>
      </w:r>
      <w:r>
        <w:rPr>
          <w:b/>
          <w:bCs/>
        </w:rPr>
        <w:tab/>
      </w:r>
      <w:r>
        <w:rPr>
          <w:b/>
          <w:bCs/>
        </w:rPr>
        <w:t xml:space="preserve">Petitioners’</w:t>
      </w:r>
      <w:r>
        <w:rPr>
          <w:b/>
          <w:bCs/>
        </w:rPr>
        <w:t xml:space="preserve"> </w:t>
      </w:r>
      <w:r>
        <w:rPr>
          <w:b/>
          <w:bCs/>
        </w:rPr>
        <w:t xml:space="preserve">contiguity</w:t>
      </w:r>
      <w:r>
        <w:rPr>
          <w:b/>
          <w:bCs/>
        </w:rPr>
        <w:t xml:space="preserve"> </w:t>
      </w:r>
      <w:r>
        <w:rPr>
          <w:b/>
          <w:bCs/>
        </w:rPr>
        <w:t xml:space="preserve">claim</w:t>
      </w:r>
      <w:r>
        <w:rPr>
          <w:b/>
          <w:bCs/>
        </w:rPr>
        <w:t xml:space="preserve"> </w:t>
      </w:r>
      <w:r>
        <w:rPr>
          <w:b/>
          <w:bCs/>
        </w:rPr>
        <w:t xml:space="preserve">is</w:t>
      </w:r>
      <w:r>
        <w:rPr>
          <w:b/>
          <w:bCs/>
        </w:rPr>
        <w:t xml:space="preserve"> </w:t>
      </w:r>
      <w:r>
        <w:rPr>
          <w:b/>
          <w:bCs/>
        </w:rPr>
        <w:t xml:space="preserve">barred.</w:t>
      </w:r>
    </w:p>
    <w:p>
      <w:pPr>
        <w:pStyle w:val="BodyTextNote"/>
      </w:pPr>
      <w:r>
        <w:t xml:space="preserve">Petitioners and Intervenors-Petitioners ignore the procedural flaws precluding relief for their belated redistricting claims. They have nothing to say about standing, laches, preclusion, and estoppel.</w:t>
      </w:r>
      <w:r>
        <w:t xml:space="preserve"> </w:t>
      </w:r>
      <w:r>
        <w:rPr>
          <w:i/>
          <w:iCs/>
        </w:rPr>
        <w:t xml:space="preserve">See</w:t>
      </w:r>
      <w:r>
        <w:t xml:space="preserve"> </w:t>
      </w:r>
      <w:r>
        <w:t xml:space="preserve">Legis. Br.19</w:t>
      </w:r>
      <w:r>
        <w:noBreakHyphen/>
      </w:r>
      <w:r>
        <w:t xml:space="preserve">26; Memo. ISO Mot. Dismiss 12</w:t>
      </w:r>
      <w:r>
        <w:noBreakHyphen/>
      </w:r>
      <w:r>
        <w:t xml:space="preserve">27.</w:t>
      </w:r>
      <w:r>
        <w:rPr>
          <w:rStyle w:val="FootnoteReference"/>
        </w:rPr>
        <w:footnoteReference w:id="9"/>
      </w:r>
    </w:p>
    <w:p>
      <w:pPr>
        <w:pStyle w:val="BodyText"/>
      </w:pPr>
      <w:r>
        <w:t xml:space="preserve">1. Petitioners lack standing for the statewide remedy they seek. Legis. Br.19</w:t>
      </w:r>
      <w:r>
        <w:noBreakHyphen/>
      </w:r>
      <w:r>
        <w:t xml:space="preserve">20. Some do not even claim to live in an allegedly noncontiguous district, let alone a municipal island.</w:t>
      </w:r>
      <w:r>
        <w:t xml:space="preserve"> </w:t>
      </w:r>
      <w:r>
        <w:rPr>
          <w:i/>
          <w:iCs/>
        </w:rPr>
        <w:t xml:space="preserve">Id.</w:t>
      </w:r>
      <w:r>
        <w:t xml:space="preserve"> </w:t>
      </w:r>
      <w:r>
        <w:t xml:space="preserve">Harms from redistricting are</w:t>
      </w:r>
      <w:r>
        <w:t xml:space="preserve"> </w:t>
      </w:r>
      <w:r>
        <w:t xml:space="preserve">“district specific,”</w:t>
      </w:r>
      <w:r>
        <w:t xml:space="preserve"> </w:t>
      </w:r>
      <w:r>
        <w:t xml:space="preserve">“result[ing] from the boundaries”</w:t>
      </w:r>
      <w:r>
        <w:t xml:space="preserve"> </w:t>
      </w:r>
      <w:r>
        <w:t xml:space="preserve">of the voter’s</w:t>
      </w:r>
      <w:r>
        <w:t xml:space="preserve"> </w:t>
      </w:r>
      <w:r>
        <w:t xml:space="preserve">“particular district.”</w:t>
      </w:r>
      <w:r>
        <w:t xml:space="preserve"> </w:t>
      </w:r>
      <w:r>
        <w:rPr>
          <w:i/>
          <w:iCs/>
        </w:rPr>
        <w:t xml:space="preserve">Gill</w:t>
      </w:r>
      <w:r>
        <w:rPr>
          <w:i/>
          <w:iCs/>
        </w:rPr>
        <w:t xml:space="preserve"> </w:t>
      </w:r>
      <w:r>
        <w:rPr>
          <w:i/>
          <w:iCs/>
        </w:rPr>
        <w:t xml:space="preserve">v. Whitford</w:t>
      </w:r>
      <w:r>
        <w:t xml:space="preserve">, 138 S. Ct. 1916, 1930 (2018). Contrary to Citizen Mathematicians’ passing suggestion (at 1, 6, 17), residing in a district</w:t>
      </w:r>
      <w:r>
        <w:t xml:space="preserve"> </w:t>
      </w:r>
      <w:r>
        <w:t xml:space="preserve">“adjacent to”</w:t>
      </w:r>
      <w:r>
        <w:t xml:space="preserve"> </w:t>
      </w:r>
      <w:r>
        <w:t xml:space="preserve">or</w:t>
      </w:r>
      <w:r>
        <w:t xml:space="preserve"> </w:t>
      </w:r>
      <w:r>
        <w:t xml:space="preserve">“neighboring”</w:t>
      </w:r>
      <w:r>
        <w:t xml:space="preserve"> </w:t>
      </w:r>
      <w:r>
        <w:t xml:space="preserve">an allegedly unlawful district presents no cognizable injury.</w:t>
      </w:r>
      <w:r>
        <w:t xml:space="preserve"> </w:t>
      </w:r>
      <w:r>
        <w:rPr>
          <w:i/>
          <w:iCs/>
        </w:rPr>
        <w:t xml:space="preserve">Sinkfield</w:t>
      </w:r>
      <w:r>
        <w:rPr>
          <w:i/>
          <w:iCs/>
        </w:rPr>
        <w:t xml:space="preserve"> </w:t>
      </w:r>
      <w:r>
        <w:rPr>
          <w:i/>
          <w:iCs/>
        </w:rPr>
        <w:t xml:space="preserve">v. Kelley</w:t>
      </w:r>
      <w:r>
        <w:t xml:space="preserve">, 531 U.S. 28, 29</w:t>
      </w:r>
      <w:r>
        <w:noBreakHyphen/>
      </w:r>
      <w:r>
        <w:t xml:space="preserve">31 (2000) (per curiam).</w:t>
      </w:r>
    </w:p>
    <w:p>
      <w:pPr>
        <w:pStyle w:val="BodyText"/>
      </w:pPr>
      <w:r>
        <w:t xml:space="preserve">Even Petitioners in districts with municipal islands cannot identify an injury for standing.</w:t>
      </w:r>
      <w:r>
        <w:t xml:space="preserve"> </w:t>
      </w:r>
      <w:r>
        <w:rPr>
          <w:i/>
          <w:iCs/>
        </w:rPr>
        <w:t xml:space="preserve">See Foley-Ciccantelli</w:t>
      </w:r>
      <w:r>
        <w:rPr>
          <w:i/>
          <w:iCs/>
        </w:rPr>
        <w:t xml:space="preserve"> </w:t>
      </w:r>
      <w:r>
        <w:rPr>
          <w:i/>
          <w:iCs/>
        </w:rPr>
        <w:t xml:space="preserve">v. Bishop’s Grove Condo. Ass’n</w:t>
      </w:r>
      <w:r>
        <w:t xml:space="preserve">, 2011 WI 36, ¶40 &amp; n.17, 333 Wis. 2d 402, 797 N.W.2d 789. Without citation, Petitioners claim (at 29) that noncontiguous districts have</w:t>
      </w:r>
      <w:r>
        <w:t xml:space="preserve"> </w:t>
      </w:r>
      <w:r>
        <w:t xml:space="preserve">“real representational consequences”</w:t>
      </w:r>
      <w:r>
        <w:t xml:space="preserve"> </w:t>
      </w:r>
      <w:r>
        <w:t xml:space="preserve">because</w:t>
      </w:r>
      <w:r>
        <w:t xml:space="preserve"> </w:t>
      </w:r>
      <w:r>
        <w:t xml:space="preserve">“[l]egislators are less likely ⁠. ⁠. ⁠. to interact with constituents residing in disconnected pieces of their district.”</w:t>
      </w:r>
      <w:r>
        <w:t xml:space="preserve"> </w:t>
      </w:r>
      <w:r>
        <w:t xml:space="preserve">Petitioners must prove that (they haven’t). Even if they could, it is not their injury to raise unless they live in the allegedly</w:t>
      </w:r>
      <w:r>
        <w:t xml:space="preserve"> </w:t>
      </w:r>
      <w:r>
        <w:t xml:space="preserve">“disconnected pieces.”</w:t>
      </w:r>
    </w:p>
    <w:p>
      <w:pPr>
        <w:pStyle w:val="BodyTextNote"/>
      </w:pPr>
      <w:r>
        <w:t xml:space="preserve">It beggars belief that sparsely populated municipal islands are causing Petitioners harm.</w:t>
      </w:r>
      <w:r>
        <w:t xml:space="preserve"> </w:t>
      </w:r>
      <w:r>
        <w:rPr>
          <w:i/>
          <w:iCs/>
        </w:rPr>
        <w:t xml:space="preserve">See</w:t>
      </w:r>
      <w:r>
        <w:t xml:space="preserve"> </w:t>
      </w:r>
      <w:r>
        <w:t xml:space="preserve">Legis. Br.18 &amp; App.4</w:t>
      </w:r>
      <w:r>
        <w:noBreakHyphen/>
      </w:r>
      <w:r>
        <w:t xml:space="preserve">11 (roughly one-third of allegedly noncontiguous municipal islands contain zero people, and more than 80% contain 20 or fewer people);</w:t>
      </w:r>
      <w:r>
        <w:t xml:space="preserve"> </w:t>
      </w:r>
      <w:r>
        <w:rPr>
          <w:i/>
          <w:iCs/>
        </w:rPr>
        <w:t xml:space="preserve">cf. Teigen</w:t>
      </w:r>
      <w:r>
        <w:rPr>
          <w:i/>
          <w:iCs/>
        </w:rPr>
        <w:t xml:space="preserve"> </w:t>
      </w:r>
      <w:r>
        <w:rPr>
          <w:i/>
          <w:iCs/>
        </w:rPr>
        <w:t xml:space="preserve">v. Wis. Elections Comm’n</w:t>
      </w:r>
      <w:r>
        <w:t xml:space="preserve">, 2022 WI 64, ¶25, 403 Wis. 2d 607, 976 N.W.2d 519 (standing exists under vote dilution/​pollution theory only where</w:t>
      </w:r>
      <w:r>
        <w:t xml:space="preserve"> </w:t>
      </w:r>
      <w:r>
        <w:t xml:space="preserve">“the level of pollution is high enough”</w:t>
      </w:r>
      <w:r>
        <w:t xml:space="preserve">). Water does not prevent legislators from interacting with constituents on the</w:t>
      </w:r>
      <w:r>
        <w:t xml:space="preserve"> </w:t>
      </w:r>
      <w:r>
        <w:t xml:space="preserve">“disconnected”</w:t>
      </w:r>
      <w:r>
        <w:t xml:space="preserve"> </w:t>
      </w:r>
      <w:r>
        <w:t xml:space="preserve">Washington Island in AD1 and Madeline Island in AD74.</w:t>
      </w:r>
      <w:r>
        <w:rPr>
          <w:rStyle w:val="FootnoteReference"/>
        </w:rPr>
        <w:footnoteReference w:id="10"/>
      </w:r>
      <w:r>
        <w:t xml:space="preserve"> </w:t>
      </w:r>
      <w:r>
        <w:t xml:space="preserve">Ice does not stop legislative aid to bus constituents from ice-surrounded islands to school in Bayfield.</w:t>
      </w:r>
      <w:r>
        <w:rPr>
          <w:rStyle w:val="FootnoteReference"/>
        </w:rPr>
        <w:footnoteReference w:id="11"/>
      </w:r>
      <w:r>
        <w:t xml:space="preserve"> </w:t>
      </w:r>
      <w:r>
        <w:t xml:space="preserve">Here too, invisible district lines do not stop legislators or voters from traveling between municipalities and nearby municipal islands. If a legislator can represent Wisconsin’s northern districts, spanning hundreds of miles, a legislator can represent the Town of Middleton’s municipal islands in AD80, spanning only a few miles. Likewise, a legislator can represent the entire Town of Lawrence or City of De Pere (AD2), including their nearby islands, just as local officials do. Local supervisors represent</w:t>
      </w:r>
      <w:r>
        <w:t xml:space="preserve"> </w:t>
      </w:r>
      <w:r>
        <w:t xml:space="preserve">“disconnected”</w:t>
      </w:r>
      <w:r>
        <w:t xml:space="preserve"> </w:t>
      </w:r>
      <w:r>
        <w:t xml:space="preserve">wards every day.</w:t>
      </w:r>
    </w:p>
    <w:p>
      <w:pPr>
        <w:pStyle w:val="BodyText"/>
      </w:pPr>
      <w:r>
        <w:t xml:space="preserve">2. Preclusion and judicial estoppel require dismissal too. Legis. Br.22</w:t>
      </w:r>
      <w:r>
        <w:noBreakHyphen/>
      </w:r>
      <w:r>
        <w:t xml:space="preserve">26. Citizen Mathematicians did not</w:t>
      </w:r>
      <w:r>
        <w:t xml:space="preserve"> </w:t>
      </w:r>
      <w:r>
        <w:t xml:space="preserve">“argue[] that districts containing detached territory were unconstitutionally noncontiguous”</w:t>
      </w:r>
      <w:r>
        <w:t xml:space="preserve"> </w:t>
      </w:r>
      <w:r>
        <w:t xml:space="preserve">before</w:t>
      </w:r>
      <w:r>
        <w:t xml:space="preserve"> </w:t>
      </w:r>
      <w:r>
        <w:rPr>
          <w:i/>
          <w:iCs/>
        </w:rPr>
        <w:t xml:space="preserve">Johnson I</w:t>
      </w:r>
      <w:r>
        <w:t xml:space="preserve">, as they now claim (at 15 n.6). They acknowledged early in</w:t>
      </w:r>
      <w:r>
        <w:t xml:space="preserve"> </w:t>
      </w:r>
      <w:r>
        <w:rPr>
          <w:i/>
          <w:iCs/>
        </w:rPr>
        <w:t xml:space="preserve">Johnson</w:t>
      </w:r>
      <w:r>
        <w:t xml:space="preserve"> </w:t>
      </w:r>
      <w:r>
        <w:t xml:space="preserve">that municipal islands are constitutionally permissible.</w:t>
      </w:r>
      <w:r>
        <w:t xml:space="preserve"> </w:t>
      </w:r>
      <w:r>
        <w:rPr>
          <w:i/>
          <w:iCs/>
        </w:rPr>
        <w:t xml:space="preserve">See</w:t>
      </w:r>
      <w:r>
        <w:t xml:space="preserve"> </w:t>
      </w:r>
      <w:r>
        <w:t xml:space="preserve">Citizen-Math. Br.13,</w:t>
      </w:r>
      <w:r>
        <w:t xml:space="preserve"> </w:t>
      </w:r>
      <w:r>
        <w:rPr>
          <w:i/>
          <w:iCs/>
        </w:rPr>
        <w:t xml:space="preserve">Johnson</w:t>
      </w:r>
      <w:r>
        <w:t xml:space="preserve">, No. 2021AP1450-OA (Oct. 25, 2021) (</w:t>
      </w:r>
      <w:r>
        <w:t xml:space="preserve">“literal contiguity”</w:t>
      </w:r>
      <w:r>
        <w:t xml:space="preserve"> </w:t>
      </w:r>
      <w:r>
        <w:t xml:space="preserve">is</w:t>
      </w:r>
      <w:r>
        <w:t xml:space="preserve"> </w:t>
      </w:r>
      <w:r>
        <w:t xml:space="preserve">“not require[d]”</w:t>
      </w:r>
      <w:r>
        <w:t xml:space="preserve"> </w:t>
      </w:r>
      <w:r>
        <w:t xml:space="preserve">for municipal</w:t>
      </w:r>
      <w:r>
        <w:t xml:space="preserve"> </w:t>
      </w:r>
      <w:r>
        <w:t xml:space="preserve">“islands”</w:t>
      </w:r>
      <w:r>
        <w:t xml:space="preserve">); Citizen-Math. Br.13</w:t>
      </w:r>
      <w:r>
        <w:noBreakHyphen/>
      </w:r>
      <w:r>
        <w:t xml:space="preserve">14 (Nov. 1, 2021) (same). Then, weeks before</w:t>
      </w:r>
      <w:r>
        <w:t xml:space="preserve"> </w:t>
      </w:r>
      <w:r>
        <w:rPr>
          <w:i/>
          <w:iCs/>
        </w:rPr>
        <w:t xml:space="preserve">Johnson I</w:t>
      </w:r>
      <w:r>
        <w:t xml:space="preserve">, all parties—including the Governor, Senate Democrats, and Citizen Mathematicians—stipulated they were constitutionally permissible:</w:t>
      </w:r>
    </w:p>
    <w:p>
      <w:pPr>
        <w:pStyle w:val="BodyText"/>
      </w:pPr>
      <w:r>
        <w:t xml:space="preserve">Contiguity for state assembly districts is satisfied when a district boundary follows the municipal boundaries. Municipal</w:t>
      </w:r>
      <w:r>
        <w:t xml:space="preserve"> </w:t>
      </w:r>
      <w:r>
        <w:t xml:space="preserve">“islands”</w:t>
      </w:r>
      <w:r>
        <w:t xml:space="preserve"> </w:t>
      </w:r>
      <w:r>
        <w:t xml:space="preserve">are legally contiguous with the municipality to which the</w:t>
      </w:r>
      <w:r>
        <w:t xml:space="preserve"> </w:t>
      </w:r>
      <w:r>
        <w:t xml:space="preserve">“island”</w:t>
      </w:r>
      <w:r>
        <w:t xml:space="preserve"> </w:t>
      </w:r>
      <w:r>
        <w:t xml:space="preserve">belongs.</w:t>
      </w:r>
    </w:p>
    <w:p>
      <w:pPr>
        <w:pStyle w:val="BodyText"/>
      </w:pPr>
      <w:r>
        <w:t xml:space="preserve">Joint Stip. of Facts &amp; Law 15 ¶20 (Nov. 4, 2021). And in December 2021, parties proposed remedial plans with municipal islands and argued they were constitutionally contiguous.</w:t>
      </w:r>
      <w:r>
        <w:t xml:space="preserve"> </w:t>
      </w:r>
      <w:r>
        <w:rPr>
          <w:i/>
          <w:iCs/>
        </w:rPr>
        <w:t xml:space="preserve">See</w:t>
      </w:r>
      <w:r>
        <w:t xml:space="preserve"> </w:t>
      </w:r>
      <w:r>
        <w:t xml:space="preserve">Evers Br.17 (Dec. 15, 2021); Citizen-Math. Br.27</w:t>
      </w:r>
      <w:r>
        <w:noBreakHyphen/>
      </w:r>
      <w:r>
        <w:t xml:space="preserve">28 (Dec. 15, 2021); Evers Districts Map, LTSB, https://​bit.​ly/​3Fmc4UB; Citizen-Math. Districts Map, LTSB, https://​bit.​ly/​3FtI22U. Preclusion and judicial estoppel bars relitigating that issue now.</w:t>
      </w:r>
      <w:r>
        <w:t xml:space="preserve"> </w:t>
      </w:r>
      <w:r>
        <w:rPr>
          <w:i/>
          <w:iCs/>
        </w:rPr>
        <w:t xml:space="preserve">See</w:t>
      </w:r>
      <w:r>
        <w:t xml:space="preserve"> </w:t>
      </w:r>
      <w:r>
        <w:t xml:space="preserve">Evers Br.6 (all parts</w:t>
      </w:r>
      <w:r>
        <w:t xml:space="preserve"> </w:t>
      </w:r>
      <w:r>
        <w:t xml:space="preserve">“must be physically connected”</w:t>
      </w:r>
      <w:r>
        <w:t xml:space="preserve">); Citizen-Math. Br.7 (same).</w:t>
      </w:r>
    </w:p>
    <w:p>
      <w:pPr>
        <w:pStyle w:val="BodyText"/>
      </w:pPr>
      <w:r>
        <w:t xml:space="preserve">“Law of the case”</w:t>
      </w:r>
      <w:r>
        <w:t xml:space="preserve"> </w:t>
      </w:r>
      <w:r>
        <w:t xml:space="preserve">does not excuse parties’ failure in</w:t>
      </w:r>
      <w:r>
        <w:t xml:space="preserve"> </w:t>
      </w:r>
      <w:r>
        <w:rPr>
          <w:i/>
          <w:iCs/>
        </w:rPr>
        <w:t xml:space="preserve">Johnson</w:t>
      </w:r>
      <w:r>
        <w:t xml:space="preserve"> </w:t>
      </w:r>
      <w:r>
        <w:t xml:space="preserve">to raise their newfound contiguity arguments, as Citizen Mathematicians now contend (at 15 n.6). If they were so sure of their contiguity arguments, then they could and should have pressed them in</w:t>
      </w:r>
      <w:r>
        <w:t xml:space="preserve"> </w:t>
      </w:r>
      <w:r>
        <w:rPr>
          <w:i/>
          <w:iCs/>
        </w:rPr>
        <w:t xml:space="preserve">Johnson</w:t>
      </w:r>
      <w:r>
        <w:t xml:space="preserve">, not belatedly here.</w:t>
      </w:r>
      <w:r>
        <w:t xml:space="preserve"> </w:t>
      </w:r>
      <w:r>
        <w:rPr>
          <w:i/>
          <w:iCs/>
        </w:rPr>
        <w:t xml:space="preserve">See State v. Moeck</w:t>
      </w:r>
      <w:r>
        <w:t xml:space="preserve">, 2005 WI 57, ¶¶28, 31, 280 Wis. 2d 277, 695 N.W.2d 783 (law of the case</w:t>
      </w:r>
      <w:r>
        <w:t xml:space="preserve"> </w:t>
      </w:r>
      <w:r>
        <w:t xml:space="preserve">“properly disregarded”</w:t>
      </w:r>
      <w:r>
        <w:t xml:space="preserve"> </w:t>
      </w:r>
      <w:r>
        <w:t xml:space="preserve">where court</w:t>
      </w:r>
      <w:r>
        <w:t xml:space="preserve"> </w:t>
      </w:r>
      <w:r>
        <w:t xml:space="preserve">“erred as a matter of law”</w:t>
      </w:r>
      <w:r>
        <w:t xml:space="preserve">);</w:t>
      </w:r>
      <w:r>
        <w:t xml:space="preserve"> </w:t>
      </w:r>
      <w:r>
        <w:rPr>
          <w:i/>
          <w:iCs/>
        </w:rPr>
        <w:t xml:space="preserve">State v. Stuart</w:t>
      </w:r>
      <w:r>
        <w:t xml:space="preserve">, 2003 WI 73, ¶24, 262 Wis. 2d 620, 664 N.W.2d 82 (law of the case may be overcome where</w:t>
      </w:r>
      <w:r>
        <w:t xml:space="preserve"> </w:t>
      </w:r>
      <w:r>
        <w:t xml:space="preserve">“cogent, substantial, and proper reasons exist,”</w:t>
      </w:r>
      <w:r>
        <w:t xml:space="preserve"> </w:t>
      </w:r>
      <w:r>
        <w:t xml:space="preserve">including</w:t>
      </w:r>
      <w:r>
        <w:t xml:space="preserve"> </w:t>
      </w:r>
      <w:r>
        <w:t xml:space="preserve">“erroneous”</w:t>
      </w:r>
      <w:r>
        <w:t xml:space="preserve"> </w:t>
      </w:r>
      <w:r>
        <w:t xml:space="preserve">decision). And yet, parties never took that opportunity. They did not move for reconsideration of</w:t>
      </w:r>
      <w:r>
        <w:t xml:space="preserve"> </w:t>
      </w:r>
      <w:r>
        <w:rPr>
          <w:i/>
          <w:iCs/>
        </w:rPr>
        <w:t xml:space="preserve">Johnson I</w:t>
      </w:r>
      <w:r>
        <w:t xml:space="preserve">.</w:t>
      </w:r>
      <w:r>
        <w:t xml:space="preserve"> </w:t>
      </w:r>
      <w:r>
        <w:rPr>
          <w:i/>
          <w:iCs/>
        </w:rPr>
        <w:t xml:space="preserve">See</w:t>
      </w:r>
      <w:r>
        <w:t xml:space="preserve"> </w:t>
      </w:r>
      <w:r>
        <w:t xml:space="preserve">Wis. Stat. §809.64;</w:t>
      </w:r>
      <w:r>
        <w:t xml:space="preserve"> </w:t>
      </w:r>
      <w:r>
        <w:rPr>
          <w:i/>
          <w:iCs/>
        </w:rPr>
        <w:t xml:space="preserve">City of Cedarburg</w:t>
      </w:r>
      <w:r>
        <w:rPr>
          <w:i/>
          <w:iCs/>
        </w:rPr>
        <w:t xml:space="preserve"> </w:t>
      </w:r>
      <w:r>
        <w:rPr>
          <w:i/>
          <w:iCs/>
        </w:rPr>
        <w:t xml:space="preserve">v. Hansen</w:t>
      </w:r>
      <w:r>
        <w:t xml:space="preserve">, 2020 WI 45, 391 Wis. 2d 671, 943 N.W.2d 544 (per curiam) (granting reconsideration to modify opinion where Court</w:t>
      </w:r>
      <w:r>
        <w:t xml:space="preserve"> </w:t>
      </w:r>
      <w:r>
        <w:t xml:space="preserve">“overlooked”</w:t>
      </w:r>
      <w:r>
        <w:t xml:space="preserve"> </w:t>
      </w:r>
      <w:r>
        <w:t xml:space="preserve">precedent). They did not object to any proposed remedial maps on contiguity grounds. They did not move to reopen</w:t>
      </w:r>
      <w:r>
        <w:t xml:space="preserve"> </w:t>
      </w:r>
      <w:r>
        <w:rPr>
          <w:i/>
          <w:iCs/>
        </w:rPr>
        <w:t xml:space="preserve">Johnson III</w:t>
      </w:r>
      <w:r>
        <w:t xml:space="preserve">.</w:t>
      </w:r>
      <w:r>
        <w:t xml:space="preserve"> </w:t>
      </w:r>
      <w:r>
        <w:rPr>
          <w:i/>
          <w:iCs/>
        </w:rPr>
        <w:t xml:space="preserve">See</w:t>
      </w:r>
      <w:r>
        <w:t xml:space="preserve"> </w:t>
      </w:r>
      <w:r>
        <w:t xml:space="preserve">Wis. Stat. §806.07;</w:t>
      </w:r>
      <w:r>
        <w:t xml:space="preserve"> </w:t>
      </w:r>
      <w:r>
        <w:rPr>
          <w:i/>
          <w:iCs/>
        </w:rPr>
        <w:t xml:space="preserve">Dietrich</w:t>
      </w:r>
      <w:r>
        <w:rPr>
          <w:i/>
          <w:iCs/>
        </w:rPr>
        <w:t xml:space="preserve"> </w:t>
      </w:r>
      <w:r>
        <w:rPr>
          <w:i/>
          <w:iCs/>
        </w:rPr>
        <w:t xml:space="preserve">v. Elliott</w:t>
      </w:r>
      <w:r>
        <w:t xml:space="preserve">, 190 Wis. 2d 816, 823, 528 N.W.2d 17 (Ct. App. 1995). They instead filed this collateral attack more than a year later. Judicial estoppel bars such</w:t>
      </w:r>
      <w:r>
        <w:t xml:space="preserve"> </w:t>
      </w:r>
      <w:r>
        <w:t xml:space="preserve">“manipulative perversion of the judicial process.”</w:t>
      </w:r>
      <w:r>
        <w:t xml:space="preserve"> </w:t>
      </w:r>
      <w:r>
        <w:rPr>
          <w:i/>
          <w:iCs/>
        </w:rPr>
        <w:t xml:space="preserve">State v. Petty</w:t>
      </w:r>
      <w:r>
        <w:t xml:space="preserve">, 201 Wis. 2d 337, 354, 548 N.W.2d 817 (1996).</w:t>
      </w:r>
    </w:p>
    <w:p>
      <w:pPr>
        <w:keepNext/>
        <w:keepLines/>
        <w:spacing w:before="260" w:after="208" w:line="299" w:lineRule="exact"/>
        <w:ind w:left="720" w:hanging="720"/>
        <w:jc w:val="left"/>
      </w:pPr>
      <w:r>
        <w:rPr>
          <w:b/>
          <w:bCs/>
        </w:rPr>
        <w:t xml:space="preserve">B.</w:t>
      </w:r>
      <w:r>
        <w:rPr>
          <w:b/>
          <w:bCs/>
        </w:rPr>
        <w:tab/>
      </w:r>
      <w:r>
        <w:rPr>
          <w:b/>
          <w:bCs/>
        </w:rPr>
        <w:t xml:space="preserve">Petitioners’</w:t>
      </w:r>
      <w:r>
        <w:rPr>
          <w:b/>
          <w:bCs/>
        </w:rPr>
        <w:t xml:space="preserve"> </w:t>
      </w:r>
      <w:r>
        <w:rPr>
          <w:b/>
          <w:bCs/>
        </w:rPr>
        <w:t xml:space="preserve">contiguity</w:t>
      </w:r>
      <w:r>
        <w:rPr>
          <w:b/>
          <w:bCs/>
        </w:rPr>
        <w:t xml:space="preserve"> </w:t>
      </w:r>
      <w:r>
        <w:rPr>
          <w:b/>
          <w:bCs/>
        </w:rPr>
        <w:t xml:space="preserve">claim</w:t>
      </w:r>
      <w:r>
        <w:rPr>
          <w:b/>
          <w:bCs/>
        </w:rPr>
        <w:t xml:space="preserve"> </w:t>
      </w:r>
      <w:r>
        <w:rPr>
          <w:b/>
          <w:bCs/>
        </w:rPr>
        <w:t xml:space="preserve">fails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BodyText"/>
      </w:pPr>
      <w:r>
        <w:t xml:space="preserve">Petitioners maintain (at 16) that districts with municipal islands are unconstitutionally noncontiguous because they do not</w:t>
      </w:r>
      <w:r>
        <w:t xml:space="preserve"> </w:t>
      </w:r>
      <w:r>
        <w:t xml:space="preserve">“physically touch”</w:t>
      </w:r>
      <w:r>
        <w:t xml:space="preserve"> </w:t>
      </w:r>
      <w:r>
        <w:t xml:space="preserve">other parts of the district. But they abandon their own rule for physical islands, removing AD89 from their initial list of allegedly noncontiguous districts. Clarke Br.15 n.1. Petitioners’ rule, with its convenient exception, is contrary to precedent, text, and historical practice.</w:t>
      </w:r>
    </w:p>
    <w:p>
      <w:pPr>
        <w:keepNext/>
        <w:keepLines/>
        <w:spacing w:before="234" w:after="182" w:line="299" w:lineRule="exact"/>
        <w:ind w:left="720" w:hanging="720"/>
        <w:jc w:val="left"/>
      </w:pPr>
      <w:r>
        <w:rPr>
          <w:b/>
          <w:bCs/>
          <w:i/>
          <w:iCs/>
        </w:rPr>
        <w:t xml:space="preserve">1.</w:t>
      </w:r>
      <w:r>
        <w:rPr>
          <w:b/>
          <w:bCs/>
          <w:i/>
          <w:iCs/>
        </w:rPr>
        <w:tab/>
      </w:r>
      <w:r>
        <w:rPr>
          <w:b/>
          <w:bCs/>
          <w:i/>
          <w:iCs/>
        </w:rPr>
        <w:t xml:space="preserve">Stare</w:t>
      </w:r>
      <w:r>
        <w:rPr>
          <w:b/>
          <w:bCs/>
          <w:i/>
          <w:iCs/>
        </w:rPr>
        <w:t xml:space="preserve"> </w:t>
      </w:r>
      <w:r>
        <w:rPr>
          <w:b/>
          <w:bCs/>
          <w:i/>
          <w:iCs/>
        </w:rPr>
        <w:t xml:space="preserve">decisis</w:t>
      </w:r>
      <w:r>
        <w:rPr>
          <w:b/>
          <w:bCs/>
          <w:i/>
          <w:iCs/>
        </w:rPr>
        <w:t xml:space="preserve"> </w:t>
      </w:r>
      <w:r>
        <w:rPr>
          <w:b/>
          <w:bCs/>
          <w:i/>
          <w:iCs/>
        </w:rPr>
        <w:t xml:space="preserve">forecloses</w:t>
      </w:r>
      <w:r>
        <w:rPr>
          <w:b/>
          <w:bCs/>
          <w:i/>
          <w:iCs/>
        </w:rPr>
        <w:t xml:space="preserve"> </w:t>
      </w:r>
      <w:r>
        <w:rPr>
          <w:b/>
          <w:bCs/>
          <w:i/>
          <w:iCs/>
        </w:rPr>
        <w:t xml:space="preserve">Petitioners’</w:t>
      </w:r>
      <w:r>
        <w:rPr>
          <w:b/>
          <w:bCs/>
          <w:i/>
          <w:iCs/>
        </w:rPr>
        <w:t xml:space="preserve"> </w:t>
      </w:r>
      <w:r>
        <w:rPr>
          <w:b/>
          <w:bCs/>
          <w:i/>
          <w:iCs/>
        </w:rPr>
        <w:t xml:space="preserve">contiguity</w:t>
      </w:r>
      <w:r>
        <w:rPr>
          <w:b/>
          <w:bCs/>
          <w:i/>
          <w:iCs/>
        </w:rPr>
        <w:t xml:space="preserve"> </w:t>
      </w:r>
      <w:r>
        <w:rPr>
          <w:b/>
          <w:bCs/>
          <w:i/>
          <w:iCs/>
        </w:rPr>
        <w:t xml:space="preserve">claim.</w:t>
      </w:r>
    </w:p>
    <w:p>
      <w:pPr>
        <w:pStyle w:val="BodyText"/>
      </w:pPr>
      <w:r>
        <w:t xml:space="preserve">Ruling for Petitioners requires overruling</w:t>
      </w:r>
      <w:r>
        <w:t xml:space="preserve"> </w:t>
      </w:r>
      <w:r>
        <w:rPr>
          <w:i/>
          <w:iCs/>
        </w:rPr>
        <w:t xml:space="preserve">Johnson’s</w:t>
      </w:r>
      <w:r>
        <w:t xml:space="preserve"> </w:t>
      </w:r>
      <w:r>
        <w:t xml:space="preserve">contiguity holdings. Yet</w:t>
      </w:r>
      <w:r>
        <w:t xml:space="preserve"> </w:t>
      </w:r>
      <w:r>
        <w:t xml:space="preserve">“stare decisis”</w:t>
      </w:r>
      <w:r>
        <w:t xml:space="preserve"> </w:t>
      </w:r>
      <w:r>
        <w:t xml:space="preserve">appears nowhere in their papers. Instead, they mischaracterize</w:t>
      </w:r>
      <w:r>
        <w:t xml:space="preserve"> </w:t>
      </w:r>
      <w:r>
        <w:rPr>
          <w:i/>
          <w:iCs/>
        </w:rPr>
        <w:t xml:space="preserve">Johnson’s</w:t>
      </w:r>
      <w:r>
        <w:t xml:space="preserve"> </w:t>
      </w:r>
      <w:r>
        <w:t xml:space="preserve">contiguity holdings as dicta. Evers Br.14</w:t>
      </w:r>
      <w:r>
        <w:noBreakHyphen/>
      </w:r>
      <w:r>
        <w:t xml:space="preserve">15; Clarke Br.21</w:t>
      </w:r>
      <w:r>
        <w:noBreakHyphen/>
      </w:r>
      <w:r>
        <w:t xml:space="preserve">22. Any arguments about overcoming stare decisis are forfeited.</w:t>
      </w:r>
      <w:r>
        <w:t xml:space="preserve"> </w:t>
      </w:r>
      <w:r>
        <w:rPr>
          <w:i/>
          <w:iCs/>
        </w:rPr>
        <w:t xml:space="preserve">See Bilda</w:t>
      </w:r>
      <w:r>
        <w:rPr>
          <w:i/>
          <w:iCs/>
        </w:rPr>
        <w:t xml:space="preserve"> </w:t>
      </w:r>
      <w:r>
        <w:rPr>
          <w:i/>
          <w:iCs/>
        </w:rPr>
        <w:t xml:space="preserve">v. County of Milwaukee</w:t>
      </w:r>
      <w:r>
        <w:t xml:space="preserve">, 2006 WI App 57, ¶20 n.7, 292 Wis. 2d 212, 713 N.W.2d 661.</w:t>
      </w:r>
    </w:p>
    <w:p>
      <w:pPr>
        <w:pStyle w:val="BodyText"/>
      </w:pPr>
      <w:r>
        <w:rPr>
          <w:i/>
          <w:iCs/>
        </w:rPr>
        <w:t xml:space="preserve">Johnson’s</w:t>
      </w:r>
      <w:r>
        <w:t xml:space="preserve"> </w:t>
      </w:r>
      <w:r>
        <w:t xml:space="preserve">contiguity holdings are precedential.</w:t>
      </w:r>
      <w:r>
        <w:t xml:space="preserve"> </w:t>
      </w:r>
      <w:r>
        <w:rPr>
          <w:i/>
          <w:iCs/>
        </w:rPr>
        <w:t xml:space="preserve">See Wis. Just. Initiative,</w:t>
      </w:r>
      <w:r>
        <w:rPr>
          <w:i/>
          <w:iCs/>
        </w:rPr>
        <w:t xml:space="preserve"> </w:t>
      </w:r>
      <w:r>
        <w:rPr>
          <w:i/>
          <w:iCs/>
        </w:rPr>
        <w:t xml:space="preserve">Inc. v. Wis. Elections Comm’n</w:t>
      </w:r>
      <w:r>
        <w:t xml:space="preserve">, 2023 WI 38, ¶¶138</w:t>
      </w:r>
      <w:r>
        <w:noBreakHyphen/>
      </w:r>
      <w:r>
        <w:t xml:space="preserve">42, 407 Wis. 2d 87, 990 N.W.2d 122 (Hagedorn, J., concurring).</w:t>
      </w:r>
      <w:r>
        <w:t xml:space="preserve"> </w:t>
      </w:r>
      <w:r>
        <w:rPr>
          <w:i/>
          <w:iCs/>
        </w:rPr>
        <w:t xml:space="preserve">Johnson I</w:t>
      </w:r>
      <w:r>
        <w:t xml:space="preserve"> </w:t>
      </w:r>
      <w:r>
        <w:t xml:space="preserve">held that detached portions of municipalities are</w:t>
      </w:r>
      <w:r>
        <w:t xml:space="preserve"> </w:t>
      </w:r>
      <w:r>
        <w:t xml:space="preserve">“legally contiguous even if the area around the island is part of a different district.”</w:t>
      </w:r>
      <w:r>
        <w:t xml:space="preserve"> </w:t>
      </w:r>
      <w:r>
        <w:t xml:space="preserve">2021 WI 87,</w:t>
      </w:r>
      <w:r>
        <w:t xml:space="preserve"> </w:t>
      </w:r>
      <w:r>
        <w:t xml:space="preserve">¶36;</w:t>
      </w:r>
      <w:r>
        <w:t xml:space="preserve"> </w:t>
      </w:r>
      <w:r>
        <w:rPr>
          <w:i/>
          <w:iCs/>
        </w:rPr>
        <w:t xml:space="preserve">see</w:t>
      </w:r>
      <w:r>
        <w:t xml:space="preserve"> </w:t>
      </w:r>
      <w:r>
        <w:t xml:space="preserve">Citizen-Math. Br.3</w:t>
      </w:r>
      <w:r>
        <w:noBreakHyphen/>
      </w:r>
      <w:r>
        <w:t xml:space="preserve">4 (recognizing the Court so</w:t>
      </w:r>
      <w:r>
        <w:t xml:space="preserve"> </w:t>
      </w:r>
      <w:r>
        <w:t xml:space="preserve">“held”</w:t>
      </w:r>
      <w:r>
        <w:t xml:space="preserve">). The Court twice again held that districts with municipal islands are constitutionally contiguous when adopting proposed remedies with districts containing municipal islands.</w:t>
      </w:r>
      <w:r>
        <w:t xml:space="preserve"> </w:t>
      </w:r>
      <w:r>
        <w:rPr>
          <w:i/>
          <w:iCs/>
        </w:rPr>
        <w:t xml:space="preserve">See</w:t>
      </w:r>
      <w:r>
        <w:t xml:space="preserve"> </w:t>
      </w:r>
      <w:r>
        <w:t xml:space="preserve">Legis. Br.26</w:t>
      </w:r>
      <w:r>
        <w:noBreakHyphen/>
      </w:r>
      <w:r>
        <w:t xml:space="preserve">28;</w:t>
      </w:r>
      <w:r>
        <w:t xml:space="preserve"> </w:t>
      </w:r>
      <w:r>
        <w:rPr>
          <w:i/>
          <w:iCs/>
        </w:rPr>
        <w:t xml:space="preserve">Johnson v. Wis. Elections Comm’n</w:t>
      </w:r>
      <w:r>
        <w:t xml:space="preserve"> </w:t>
      </w:r>
      <w:r>
        <w:t xml:space="preserve">(</w:t>
      </w:r>
      <w:r>
        <w:rPr>
          <w:i/>
          <w:iCs/>
        </w:rPr>
        <w:t xml:space="preserve">Johnson II</w:t>
      </w:r>
      <w:r>
        <w:t xml:space="preserve">), 2022 WI 14,</w:t>
      </w:r>
      <w:r>
        <w:t xml:space="preserve"> </w:t>
      </w:r>
      <w:r>
        <w:t xml:space="preserve">¶¶9, 36, 400 Wis. 2d 626, 971 N.W.2d 402;</w:t>
      </w:r>
      <w:r>
        <w:t xml:space="preserve"> </w:t>
      </w:r>
      <w:r>
        <w:rPr>
          <w:i/>
          <w:iCs/>
        </w:rPr>
        <w:t xml:space="preserve">Johnson v. Wis. Elections Comm’n</w:t>
      </w:r>
      <w:r>
        <w:t xml:space="preserve"> </w:t>
      </w:r>
      <w:r>
        <w:t xml:space="preserve">(</w:t>
      </w:r>
      <w:r>
        <w:rPr>
          <w:i/>
          <w:iCs/>
        </w:rPr>
        <w:t xml:space="preserve">Johnson III</w:t>
      </w:r>
      <w:r>
        <w:t xml:space="preserve">), 2022 WI 19,</w:t>
      </w:r>
      <w:r>
        <w:t xml:space="preserve"> </w:t>
      </w:r>
      <w:r>
        <w:t xml:space="preserve">¶70, 401 Wis. 2d 198, 972 N.W.2d 559. These holdings cannot be reduced to dicta as though they were</w:t>
      </w:r>
      <w:r>
        <w:t xml:space="preserve"> </w:t>
      </w:r>
      <w:r>
        <w:t xml:space="preserve">“not essential to the determination of the issues”</w:t>
      </w:r>
      <w:r>
        <w:t xml:space="preserve"> </w:t>
      </w:r>
      <w:r>
        <w:t xml:space="preserve">before the Court.</w:t>
      </w:r>
      <w:r>
        <w:t xml:space="preserve"> </w:t>
      </w:r>
      <w:r>
        <w:rPr>
          <w:i/>
          <w:iCs/>
        </w:rPr>
        <w:t xml:space="preserve">State v. Sartin</w:t>
      </w:r>
      <w:r>
        <w:t xml:space="preserve">, 200 Wis. 2d 47, 60 n.7, 546 N.W.2d 449 (1996). They were essential to deciding the question of lawful remedies.</w:t>
      </w:r>
      <w:r>
        <w:t xml:space="preserve"> </w:t>
      </w:r>
      <w:r>
        <w:rPr>
          <w:i/>
          <w:iCs/>
        </w:rPr>
        <w:t xml:space="preserve">See Johnson I</w:t>
      </w:r>
      <w:r>
        <w:t xml:space="preserve">, 2021 WI 87,</w:t>
      </w:r>
      <w:r>
        <w:t xml:space="preserve"> </w:t>
      </w:r>
      <w:r>
        <w:t xml:space="preserve">¶34;</w:t>
      </w:r>
      <w:r>
        <w:t xml:space="preserve"> </w:t>
      </w:r>
      <w:r>
        <w:rPr>
          <w:i/>
          <w:iCs/>
        </w:rPr>
        <w:t xml:space="preserve">Johnson II</w:t>
      </w:r>
      <w:r>
        <w:t xml:space="preserve">, 2022 WI 14,</w:t>
      </w:r>
      <w:r>
        <w:t xml:space="preserve"> </w:t>
      </w:r>
      <w:r>
        <w:t xml:space="preserve">¶¶9, 36;</w:t>
      </w:r>
      <w:r>
        <w:t xml:space="preserve"> </w:t>
      </w:r>
      <w:r>
        <w:rPr>
          <w:i/>
          <w:iCs/>
        </w:rPr>
        <w:t xml:space="preserve">Johnson III</w:t>
      </w:r>
      <w:r>
        <w:t xml:space="preserve">, 2022 WI 19,</w:t>
      </w:r>
      <w:r>
        <w:t xml:space="preserve"> </w:t>
      </w:r>
      <w:r>
        <w:t xml:space="preserve">¶70.</w:t>
      </w:r>
    </w:p>
    <w:p>
      <w:pPr>
        <w:pStyle w:val="BodyText"/>
      </w:pPr>
      <w:r>
        <w:t xml:space="preserve">Petitioners and Intervenors-Petitioners suggest</w:t>
      </w:r>
      <w:r>
        <w:t xml:space="preserve"> </w:t>
      </w:r>
      <w:r>
        <w:rPr>
          <w:i/>
          <w:iCs/>
        </w:rPr>
        <w:t xml:space="preserve">Johnson’s</w:t>
      </w:r>
      <w:r>
        <w:t xml:space="preserve"> </w:t>
      </w:r>
      <w:r>
        <w:t xml:space="preserve">contiguity discussions were too short to make them precedential holdings. Evers Br.15; Clarke Br.21; Citizen-Math. Br.14. But</w:t>
      </w:r>
      <w:r>
        <w:t xml:space="preserve"> </w:t>
      </w:r>
      <w:r>
        <w:rPr>
          <w:i/>
          <w:iCs/>
        </w:rPr>
        <w:t xml:space="preserve">Johnson</w:t>
      </w:r>
      <w:r>
        <w:t xml:space="preserve"> </w:t>
      </w:r>
      <w:r>
        <w:t xml:space="preserve">specifically rejected Petitioners’ newfound position that municipal islands are noncontiguous.</w:t>
      </w:r>
      <w:r>
        <w:t xml:space="preserve"> </w:t>
      </w:r>
      <w:r>
        <w:rPr>
          <w:i/>
          <w:iCs/>
        </w:rPr>
        <w:t xml:space="preserve">Johnson I</w:t>
      </w:r>
      <w:r>
        <w:t xml:space="preserve">, 2021 WI 87,</w:t>
      </w:r>
      <w:r>
        <w:t xml:space="preserve"> </w:t>
      </w:r>
      <w:r>
        <w:t xml:space="preserve">¶36 (citing</w:t>
      </w:r>
      <w:r>
        <w:t xml:space="preserve"> </w:t>
      </w:r>
      <w:r>
        <w:rPr>
          <w:i/>
          <w:iCs/>
        </w:rPr>
        <w:t xml:space="preserve">Prosser v. Elections Bd.</w:t>
      </w:r>
      <w:r>
        <w:t xml:space="preserve">, 793 F. Supp.</w:t>
      </w:r>
      <w:r>
        <w:t xml:space="preserve"> </w:t>
      </w:r>
      <w:r>
        <w:t xml:space="preserve">859, 866 (W.D. Wis. 1992) (three-judge court)). And</w:t>
      </w:r>
      <w:r>
        <w:t xml:space="preserve"> </w:t>
      </w:r>
      <w:r>
        <w:rPr>
          <w:i/>
          <w:iCs/>
        </w:rPr>
        <w:t xml:space="preserve">Johnson’s</w:t>
      </w:r>
      <w:r>
        <w:t xml:space="preserve"> </w:t>
      </w:r>
      <w:r>
        <w:t xml:space="preserve">understandable brevity, given precedent and practice,</w:t>
      </w:r>
      <w:r>
        <w:t xml:space="preserve"> </w:t>
      </w:r>
      <w:r>
        <w:t xml:space="preserve">“is no reason to disregard [its] holdings and in fact indicates the Court deemed [what it said] adequate treatment to give this issue.”</w:t>
      </w:r>
      <w:r>
        <w:t xml:space="preserve"> </w:t>
      </w:r>
      <w:r>
        <w:rPr>
          <w:i/>
          <w:iCs/>
        </w:rPr>
        <w:t xml:space="preserve">Schacht</w:t>
      </w:r>
      <w:r>
        <w:rPr>
          <w:i/>
          <w:iCs/>
        </w:rPr>
        <w:t xml:space="preserve"> </w:t>
      </w:r>
      <w:r>
        <w:rPr>
          <w:i/>
          <w:iCs/>
        </w:rPr>
        <w:t xml:space="preserve">v. United States</w:t>
      </w:r>
      <w:r>
        <w:t xml:space="preserve">, 398 U.S. 58, 64 (1970).</w:t>
      </w:r>
    </w:p>
    <w:p>
      <w:pPr>
        <w:pStyle w:val="BodyText"/>
      </w:pPr>
      <w:r>
        <w:t xml:space="preserve">That holding should be</w:t>
      </w:r>
      <w:r>
        <w:t xml:space="preserve"> </w:t>
      </w:r>
      <w:r>
        <w:t xml:space="preserve">“scrupulously”</w:t>
      </w:r>
      <w:r>
        <w:t xml:space="preserve"> </w:t>
      </w:r>
      <w:r>
        <w:t xml:space="preserve">followed.</w:t>
      </w:r>
      <w:r>
        <w:t xml:space="preserve"> </w:t>
      </w:r>
      <w:r>
        <w:rPr>
          <w:i/>
          <w:iCs/>
        </w:rPr>
        <w:t xml:space="preserve">Hinrichs</w:t>
      </w:r>
      <w:r>
        <w:rPr>
          <w:i/>
          <w:iCs/>
        </w:rPr>
        <w:t xml:space="preserve"> </w:t>
      </w:r>
      <w:r>
        <w:rPr>
          <w:i/>
          <w:iCs/>
        </w:rPr>
        <w:t xml:space="preserve">v. DOW Chem. Co.</w:t>
      </w:r>
      <w:r>
        <w:t xml:space="preserve">, 2020 WI 2, ¶66, 389 Wis. 2d 669, 937 N.W.2d 37. Accepting Petitioners’</w:t>
      </w:r>
      <w:r>
        <w:t xml:space="preserve"> </w:t>
      </w:r>
      <w:r>
        <w:t xml:space="preserve">“end run around stare decisis”</w:t>
      </w:r>
      <w:r>
        <w:t xml:space="preserve"> </w:t>
      </w:r>
      <w:r>
        <w:t xml:space="preserve">would</w:t>
      </w:r>
      <w:r>
        <w:t xml:space="preserve"> </w:t>
      </w:r>
      <w:r>
        <w:t xml:space="preserve">“undermine[] our common law tradition of fidelity to precedent.”</w:t>
      </w:r>
      <w:r>
        <w:t xml:space="preserve"> </w:t>
      </w:r>
      <w:r>
        <w:rPr>
          <w:i/>
          <w:iCs/>
        </w:rPr>
        <w:t xml:space="preserve">Est. of Genrich</w:t>
      </w:r>
      <w:r>
        <w:rPr>
          <w:i/>
          <w:iCs/>
        </w:rPr>
        <w:t xml:space="preserve"> </w:t>
      </w:r>
      <w:r>
        <w:rPr>
          <w:i/>
          <w:iCs/>
        </w:rPr>
        <w:t xml:space="preserve">v. OHIC Ins.</w:t>
      </w:r>
      <w:r>
        <w:t xml:space="preserve">, 2009 WI 67, ¶85, 318 Wis. 2d 553, 769 N.W.2d 481 (Walsh Bradley, J., concurring in part and dissenting in part).</w:t>
      </w:r>
    </w:p>
    <w:p>
      <w:pPr>
        <w:pStyle w:val="BodyText"/>
      </w:pPr>
      <w:r>
        <w:t xml:space="preserve">Petitioners offer no legitimate justification to depart from</w:t>
      </w:r>
      <w:r>
        <w:t xml:space="preserve"> </w:t>
      </w:r>
      <w:r>
        <w:rPr>
          <w:i/>
          <w:iCs/>
        </w:rPr>
        <w:t xml:space="preserve">Johnson’s</w:t>
      </w:r>
      <w:r>
        <w:t xml:space="preserve"> </w:t>
      </w:r>
      <w:r>
        <w:t xml:space="preserve">three contiguity holdings, so stare decisis forecloses their contiguity claim. Legis. Br.28</w:t>
      </w:r>
      <w:r>
        <w:noBreakHyphen/>
      </w:r>
      <w:r>
        <w:t xml:space="preserve">29.</w:t>
      </w:r>
    </w:p>
    <w:p>
      <w:pPr>
        <w:keepNext/>
        <w:keepLines/>
        <w:spacing w:before="234" w:after="182" w:line="299" w:lineRule="exact"/>
        <w:ind w:left="720" w:hanging="720"/>
        <w:jc w:val="left"/>
      </w:pPr>
      <w:r>
        <w:rPr>
          <w:b/>
          <w:bCs/>
          <w:i/>
          <w:iCs/>
        </w:rPr>
        <w:t xml:space="preserve">2.</w:t>
      </w:r>
      <w:r>
        <w:rPr>
          <w:b/>
          <w:bCs/>
          <w:i/>
          <w:iCs/>
        </w:rPr>
        <w:tab/>
      </w:r>
      <w:r>
        <w:rPr>
          <w:b/>
          <w:bCs/>
          <w:i/>
          <w:iCs/>
        </w:rPr>
        <w:t xml:space="preserve">Petitioners</w:t>
      </w:r>
      <w:r>
        <w:rPr>
          <w:b/>
          <w:bCs/>
          <w:i/>
          <w:iCs/>
        </w:rPr>
        <w:t xml:space="preserve"> </w:t>
      </w:r>
      <w:r>
        <w:rPr>
          <w:b/>
          <w:bCs/>
          <w:i/>
          <w:iCs/>
        </w:rPr>
        <w:t xml:space="preserve">ignore</w:t>
      </w:r>
      <w:r>
        <w:rPr>
          <w:b/>
          <w:bCs/>
          <w:i/>
          <w:iCs/>
        </w:rPr>
        <w:t xml:space="preserve"> </w:t>
      </w:r>
      <w:r>
        <w:rPr>
          <w:b/>
          <w:bCs/>
          <w:i/>
          <w:iCs/>
        </w:rPr>
        <w:t xml:space="preserve">§4’s</w:t>
      </w:r>
      <w:r>
        <w:rPr>
          <w:b/>
          <w:bCs/>
          <w:i/>
          <w:iCs/>
        </w:rPr>
        <w:t xml:space="preserve"> </w:t>
      </w:r>
      <w:r>
        <w:rPr>
          <w:b/>
          <w:bCs/>
          <w:i/>
          <w:iCs/>
        </w:rPr>
        <w:t xml:space="preserve">whole</w:t>
      </w:r>
      <w:r>
        <w:rPr>
          <w:b/>
          <w:bCs/>
          <w:i/>
          <w:iCs/>
        </w:rPr>
        <w:t xml:space="preserve"> </w:t>
      </w:r>
      <w:r>
        <w:rPr>
          <w:b/>
          <w:bCs/>
          <w:i/>
          <w:iCs/>
        </w:rPr>
        <w:t xml:space="preserve">text</w:t>
      </w:r>
      <w:r>
        <w:rPr>
          <w:b/>
          <w:bCs/>
          <w:i/>
          <w:iCs/>
        </w:rPr>
        <w:t xml:space="preserve"> </w:t>
      </w:r>
      <w:r>
        <w:rPr>
          <w:b/>
          <w:bCs/>
          <w:i/>
          <w:iCs/>
        </w:rPr>
        <w:t xml:space="preserve">and</w:t>
      </w:r>
      <w:r>
        <w:rPr>
          <w:b/>
          <w:bCs/>
          <w:i/>
          <w:iCs/>
        </w:rPr>
        <w:t xml:space="preserve"> </w:t>
      </w:r>
      <w:r>
        <w:rPr>
          <w:b/>
          <w:bCs/>
          <w:i/>
          <w:iCs/>
        </w:rPr>
        <w:t xml:space="preserve">history.</w:t>
      </w:r>
    </w:p>
    <w:p>
      <w:pPr>
        <w:pStyle w:val="BodyText"/>
      </w:pPr>
      <w:r>
        <w:t xml:space="preserve">a. Focusing exclusively on the word</w:t>
      </w:r>
      <w:r>
        <w:t xml:space="preserve"> </w:t>
      </w:r>
      <w:r>
        <w:t xml:space="preserve">“contiguous,”</w:t>
      </w:r>
      <w:r>
        <w:t xml:space="preserve"> </w:t>
      </w:r>
      <w:r>
        <w:t xml:space="preserve">Petitioners and Intervenors-Petitioners fail to see that Article IV, §4’s first</w:t>
      </w:r>
      <w:r>
        <w:t xml:space="preserve"> </w:t>
      </w:r>
      <w:r>
        <w:t xml:space="preserve">“bounded by”</w:t>
      </w:r>
      <w:r>
        <w:t xml:space="preserve"> </w:t>
      </w:r>
      <w:r>
        <w:t xml:space="preserve">clause and the second</w:t>
      </w:r>
      <w:r>
        <w:t xml:space="preserve"> </w:t>
      </w:r>
      <w:r>
        <w:t xml:space="preserve">“contiguous territory”</w:t>
      </w:r>
      <w:r>
        <w:t xml:space="preserve"> </w:t>
      </w:r>
      <w:r>
        <w:t xml:space="preserve">clause work as building blocks. And the Court must consider</w:t>
      </w:r>
      <w:r>
        <w:t xml:space="preserve"> </w:t>
      </w:r>
      <w:r>
        <w:t xml:space="preserve">“contiguous”</w:t>
      </w:r>
      <w:r>
        <w:t xml:space="preserve"> </w:t>
      </w:r>
      <w:r>
        <w:t xml:space="preserve">not</w:t>
      </w:r>
      <w:r>
        <w:t xml:space="preserve"> </w:t>
      </w:r>
      <w:r>
        <w:t xml:space="preserve">“in isolation”</w:t>
      </w:r>
      <w:r>
        <w:t xml:space="preserve"> </w:t>
      </w:r>
      <w:r>
        <w:t xml:space="preserve">but as part of that</w:t>
      </w:r>
      <w:r>
        <w:t xml:space="preserve"> </w:t>
      </w:r>
      <w:r>
        <w:t xml:space="preserve">“entire text.”</w:t>
      </w:r>
      <w:r>
        <w:t xml:space="preserve"> </w:t>
      </w:r>
      <w:r>
        <w:rPr>
          <w:i/>
          <w:iCs/>
        </w:rPr>
        <w:t xml:space="preserve">Brey</w:t>
      </w:r>
      <w:r>
        <w:rPr>
          <w:i/>
          <w:iCs/>
        </w:rPr>
        <w:t xml:space="preserve"> </w:t>
      </w:r>
      <w:r>
        <w:rPr>
          <w:i/>
          <w:iCs/>
        </w:rPr>
        <w:t xml:space="preserve">v. State Farm Mut. Auto. Ins.</w:t>
      </w:r>
      <w:r>
        <w:t xml:space="preserve">, 2022 WI 7, ¶13, 400 Wis. 2d 417, 970 N.W.2d 1. The</w:t>
      </w:r>
      <w:r>
        <w:t xml:space="preserve"> </w:t>
      </w:r>
      <w:r>
        <w:t xml:space="preserve">“bounded by”</w:t>
      </w:r>
      <w:r>
        <w:t xml:space="preserve"> </w:t>
      </w:r>
      <w:r>
        <w:t xml:space="preserve">clause is specific to particular counties, towns, and wards. The</w:t>
      </w:r>
      <w:r>
        <w:t xml:space="preserve"> </w:t>
      </w:r>
      <w:r>
        <w:t xml:space="preserve">“contiguous territory”</w:t>
      </w:r>
      <w:r>
        <w:t xml:space="preserve"> </w:t>
      </w:r>
      <w:r>
        <w:t xml:space="preserve">clause then speaks to how multiple counties, towns, or wards might be combined to form one district. A district can be</w:t>
      </w:r>
      <w:r>
        <w:t xml:space="preserve"> </w:t>
      </w:r>
      <w:r>
        <w:t xml:space="preserve">“bounded by”</w:t>
      </w:r>
      <w:r>
        <w:t xml:space="preserve"> </w:t>
      </w:r>
      <w:r>
        <w:t xml:space="preserve">Door County, including Washington Island, but it cannot then combine Door County with faraway Douglas County without violating the</w:t>
      </w:r>
      <w:r>
        <w:t xml:space="preserve"> </w:t>
      </w:r>
      <w:r>
        <w:t xml:space="preserve">“contiguous territory”</w:t>
      </w:r>
      <w:r>
        <w:t xml:space="preserve"> </w:t>
      </w:r>
      <w:r>
        <w:t xml:space="preserve">clause. Legis. Br.29</w:t>
      </w:r>
      <w:r>
        <w:noBreakHyphen/>
      </w:r>
      <w:r>
        <w:t xml:space="preserve">34. Similarly, §5’s</w:t>
      </w:r>
      <w:r>
        <w:t xml:space="preserve"> </w:t>
      </w:r>
      <w:r>
        <w:t xml:space="preserve">“contiguous territory”</w:t>
      </w:r>
      <w:r>
        <w:t xml:space="preserve"> </w:t>
      </w:r>
      <w:r>
        <w:t xml:space="preserve">clause prohibits combining two Milwaukee assembly districts with a third Madison assembly district to form a single senate district.</w:t>
      </w:r>
      <w:r>
        <w:t xml:space="preserve"> </w:t>
      </w:r>
      <w:r>
        <w:rPr>
          <w:i/>
          <w:iCs/>
        </w:rPr>
        <w:t xml:space="preserve">See State ex rel. Reynolds</w:t>
      </w:r>
      <w:r>
        <w:rPr>
          <w:i/>
          <w:iCs/>
        </w:rPr>
        <w:t xml:space="preserve"> </w:t>
      </w:r>
      <w:r>
        <w:rPr>
          <w:i/>
          <w:iCs/>
        </w:rPr>
        <w:t xml:space="preserve">v. Zimmerman</w:t>
      </w:r>
      <w:r>
        <w:t xml:space="preserve">, 23 Wis. 2d 606, 607, 128 N.W.2d 16 (1964) (per curiam) (adopting remedial plan where</w:t>
      </w:r>
      <w:r>
        <w:t xml:space="preserve"> </w:t>
      </w:r>
      <w:r>
        <w:t xml:space="preserve">“[t]he territory of individual senate districts consists of contiguous assembly districts”</w:t>
      </w:r>
      <w:r>
        <w:t xml:space="preserve"> </w:t>
      </w:r>
      <w:r>
        <w:t xml:space="preserve">(emphasis added)).</w:t>
      </w:r>
    </w:p>
    <w:p>
      <w:pPr>
        <w:pStyle w:val="BodyTextNote"/>
      </w:pPr>
      <w:r>
        <w:t xml:space="preserve">Petitioners collapse §4’s separate clauses, such that a district</w:t>
      </w:r>
      <w:r>
        <w:t xml:space="preserve"> </w:t>
      </w:r>
      <w:r>
        <w:t xml:space="preserve">“bounded by”</w:t>
      </w:r>
      <w:r>
        <w:t xml:space="preserve"> </w:t>
      </w:r>
      <w:r>
        <w:t xml:space="preserve">municipal lines would simultaneously violate the</w:t>
      </w:r>
      <w:r>
        <w:t xml:space="preserve"> </w:t>
      </w:r>
      <w:r>
        <w:t xml:space="preserve">“contiguous territory”</w:t>
      </w:r>
      <w:r>
        <w:t xml:space="preserve"> </w:t>
      </w:r>
      <w:r>
        <w:t xml:space="preserve">clause if those municipal lines include municipal islands. That interpretation unnecessarily brings the clauses into conflict. It ignores that municipalities are the object of only the</w:t>
      </w:r>
      <w:r>
        <w:t xml:space="preserve"> </w:t>
      </w:r>
      <w:r>
        <w:t xml:space="preserve">“bounded by”</w:t>
      </w:r>
      <w:r>
        <w:t xml:space="preserve"> </w:t>
      </w:r>
      <w:r>
        <w:t xml:space="preserve">clause; the object of the contiguity clause is different—</w:t>
      </w:r>
      <w:r>
        <w:t xml:space="preserve">“territory.”</w:t>
      </w:r>
      <w:r>
        <w:t xml:space="preserve"> </w:t>
      </w:r>
      <w:r>
        <w:t xml:space="preserve">The</w:t>
      </w:r>
      <w:r>
        <w:t xml:space="preserve"> </w:t>
      </w:r>
      <w:r>
        <w:t xml:space="preserve">“territory”</w:t>
      </w:r>
      <w:r>
        <w:t xml:space="preserve"> </w:t>
      </w:r>
      <w:r>
        <w:t xml:space="preserve">contemplated in §4 is the combination of existing</w:t>
      </w:r>
      <w:r>
        <w:t xml:space="preserve"> </w:t>
      </w:r>
      <w:r>
        <w:t xml:space="preserve">“governmental entities,”</w:t>
      </w:r>
      <w:r>
        <w:t xml:space="preserve"> </w:t>
      </w:r>
      <w:r>
        <w:t xml:space="preserve">whether different counties or towns, stitched together to form an equally populated district.</w:t>
      </w:r>
      <w:r>
        <w:t xml:space="preserve"> </w:t>
      </w:r>
      <w:r>
        <w:rPr>
          <w:i/>
          <w:iCs/>
        </w:rPr>
        <w:t xml:space="preserve">See</w:t>
      </w:r>
      <w:r>
        <w:t xml:space="preserve"> </w:t>
      </w:r>
      <w:r>
        <w:t xml:space="preserve">H. Rupert Theobald,</w:t>
      </w:r>
      <w:r>
        <w:t xml:space="preserve"> </w:t>
      </w:r>
      <w:r>
        <w:rPr>
          <w:i/>
          <w:iCs/>
        </w:rPr>
        <w:t xml:space="preserve">Equal Representation: A Study of Legislative and Congressional Apportionment in Wisconsin</w:t>
      </w:r>
      <w:r>
        <w:t xml:space="preserve">, Wis. Blue Book 71, 199 (1970).</w:t>
      </w:r>
      <w:r>
        <w:rPr>
          <w:rStyle w:val="FootnoteReference"/>
        </w:rPr>
        <w:footnoteReference w:id="12"/>
      </w:r>
      <w:r>
        <w:t xml:space="preserve"> </w:t>
      </w:r>
      <w:r>
        <w:t xml:space="preserve">Unlike Petitioners’ reading,</w:t>
      </w:r>
      <w:r>
        <w:t xml:space="preserve"> </w:t>
      </w:r>
      <w:r>
        <w:rPr>
          <w:i/>
          <w:iCs/>
        </w:rPr>
        <w:t xml:space="preserve">Johnson’s</w:t>
      </w:r>
      <w:r>
        <w:t xml:space="preserve"> </w:t>
      </w:r>
      <w:r>
        <w:t xml:space="preserve">contiguity rule gives effect to all of §4.</w:t>
      </w:r>
      <w:r>
        <w:t xml:space="preserve"> </w:t>
      </w:r>
      <w:r>
        <w:rPr>
          <w:i/>
          <w:iCs/>
        </w:rPr>
        <w:t xml:space="preserve">See, e.g.</w:t>
      </w:r>
      <w:r>
        <w:t xml:space="preserve">,</w:t>
      </w:r>
      <w:r>
        <w:t xml:space="preserve"> </w:t>
      </w:r>
      <w:r>
        <w:rPr>
          <w:i/>
          <w:iCs/>
        </w:rPr>
        <w:t xml:space="preserve">Appling</w:t>
      </w:r>
      <w:r>
        <w:rPr>
          <w:i/>
          <w:iCs/>
        </w:rPr>
        <w:t xml:space="preserve"> </w:t>
      </w:r>
      <w:r>
        <w:rPr>
          <w:i/>
          <w:iCs/>
        </w:rPr>
        <w:t xml:space="preserve">v. Walker</w:t>
      </w:r>
      <w:r>
        <w:t xml:space="preserve">, 2014 WI 96, ¶23, 358 Wis. 2d 132, 853 N.W.2d 888 (constitutional</w:t>
      </w:r>
      <w:r>
        <w:t xml:space="preserve"> </w:t>
      </w:r>
      <w:r>
        <w:t xml:space="preserve">“language is read where possible to give reasonable effect to every word”</w:t>
      </w:r>
      <w:r>
        <w:t xml:space="preserve">).</w:t>
      </w:r>
    </w:p>
    <w:p>
      <w:pPr>
        <w:pStyle w:val="BodyTextNote"/>
      </w:pPr>
      <w:r>
        <w:t xml:space="preserve">b.</w:t>
      </w:r>
      <w:r>
        <w:t xml:space="preserve"> </w:t>
      </w:r>
      <w:r>
        <w:rPr>
          <w:i/>
          <w:iCs/>
        </w:rPr>
        <w:t xml:space="preserve">Johnson’s</w:t>
      </w:r>
      <w:r>
        <w:t xml:space="preserve"> </w:t>
      </w:r>
      <w:r>
        <w:t xml:space="preserve">contiguity rule, moreover, is the one with historical support. Parties’ observations about the State’s first legislative districts, Clarke Br.19</w:t>
      </w:r>
      <w:r>
        <w:noBreakHyphen/>
      </w:r>
      <w:r>
        <w:t xml:space="preserve">20; Citizen-Math. Br.10</w:t>
      </w:r>
      <w:r>
        <w:noBreakHyphen/>
      </w:r>
      <w:r>
        <w:t xml:space="preserve">11, do not preclude politically contiguous municipal islands that resulted from annexation soon after the State’s founding.</w:t>
      </w:r>
      <w:r>
        <w:rPr>
          <w:rStyle w:val="FootnoteReference"/>
        </w:rPr>
        <w:footnoteReference w:id="13"/>
      </w:r>
      <w:r>
        <w:t xml:space="preserve"> </w:t>
      </w:r>
      <w:r>
        <w:t xml:space="preserve">The Legislature incorporated the City of Madison</w:t>
      </w:r>
      <w:r>
        <w:t xml:space="preserve"> </w:t>
      </w:r>
      <w:r>
        <w:t xml:space="preserve">“between portions of the town of Madison”</w:t>
      </w:r>
      <w:r>
        <w:t xml:space="preserve"> </w:t>
      </w:r>
      <w:r>
        <w:t xml:space="preserve">in 1856, leaving five</w:t>
      </w:r>
      <w:r>
        <w:t xml:space="preserve"> </w:t>
      </w:r>
      <w:r>
        <w:t xml:space="preserve">“separated portions of the town.”</w:t>
      </w:r>
      <w:r>
        <w:t xml:space="preserve"> </w:t>
      </w:r>
      <w:r>
        <w:rPr>
          <w:i/>
          <w:iCs/>
        </w:rPr>
        <w:t xml:space="preserve">Town of Blooming Grove</w:t>
      </w:r>
      <w:r>
        <w:rPr>
          <w:i/>
          <w:iCs/>
        </w:rPr>
        <w:t xml:space="preserve"> </w:t>
      </w:r>
      <w:r>
        <w:rPr>
          <w:i/>
          <w:iCs/>
        </w:rPr>
        <w:t xml:space="preserve">v. City of Madison</w:t>
      </w:r>
      <w:r>
        <w:t xml:space="preserve">, 275 Wis. 342, 346, 81 N.W.2d 721 (1957);</w:t>
      </w:r>
      <w:r>
        <w:t xml:space="preserve"> </w:t>
      </w:r>
      <w:r>
        <w:rPr>
          <w:i/>
          <w:iCs/>
        </w:rPr>
        <w:t xml:space="preserve">see</w:t>
      </w:r>
      <w:r>
        <w:t xml:space="preserve"> </w:t>
      </w:r>
      <w:r>
        <w:t xml:space="preserve">Ch. 75, Laws of 1856.</w:t>
      </w:r>
      <w:r>
        <w:t xml:space="preserve"> </w:t>
      </w:r>
      <w:r>
        <w:t xml:space="preserve">And legislators have long represented those</w:t>
      </w:r>
      <w:r>
        <w:t xml:space="preserve"> </w:t>
      </w:r>
      <w:r>
        <w:t xml:space="preserve">“separated portions.”</w:t>
      </w:r>
      <w:r>
        <w:t xml:space="preserve"> </w:t>
      </w:r>
      <w:r>
        <w:rPr>
          <w:i/>
          <w:iCs/>
        </w:rPr>
        <w:t xml:space="preserve">See, e.g.</w:t>
      </w:r>
      <w:r>
        <w:t xml:space="preserve">, Wis. Legis. Reference Libr.,</w:t>
      </w:r>
      <w:r>
        <w:t xml:space="preserve"> </w:t>
      </w:r>
      <w:r>
        <w:rPr>
          <w:i/>
          <w:iCs/>
        </w:rPr>
        <w:t xml:space="preserve">The Wisconsin Blue Book</w:t>
      </w:r>
      <w:r>
        <w:t xml:space="preserve"> </w:t>
      </w:r>
      <w:r>
        <w:t xml:space="preserve">232 (1933) (Rep. Baker) (representing Town of Madison and various other Dane County towns in then-AD3).</w:t>
      </w:r>
      <w:r>
        <w:rPr>
          <w:rStyle w:val="FootnoteReference"/>
        </w:rPr>
        <w:footnoteReference w:id="14"/>
      </w:r>
      <w:r>
        <w:t xml:space="preserve"> </w:t>
      </w:r>
      <w:r>
        <w:t xml:space="preserve">Rowboat districts drawn in 1861 likewise confirm that</w:t>
      </w:r>
      <w:r>
        <w:t xml:space="preserve"> </w:t>
      </w:r>
      <w:r>
        <w:t xml:space="preserve">“contiguous territory”</w:t>
      </w:r>
      <w:r>
        <w:t xml:space="preserve"> </w:t>
      </w:r>
      <w:r>
        <w:t xml:space="preserve">was never understood as</w:t>
      </w:r>
      <w:r>
        <w:t xml:space="preserve"> </w:t>
      </w:r>
      <w:r>
        <w:t xml:space="preserve">“physically touching”</w:t>
      </w:r>
      <w:r>
        <w:t xml:space="preserve"> </w:t>
      </w:r>
      <w:r>
        <w:t xml:space="preserve">as Petitioners posit.</w:t>
      </w:r>
      <w:r>
        <w:t xml:space="preserve"> </w:t>
      </w:r>
      <w:r>
        <w:rPr>
          <w:i/>
          <w:iCs/>
        </w:rPr>
        <w:t xml:space="preserve">See</w:t>
      </w:r>
      <w:r>
        <w:t xml:space="preserve"> </w:t>
      </w:r>
      <w:r>
        <w:t xml:space="preserve">Legis. Br.36</w:t>
      </w:r>
      <w:r>
        <w:noBreakHyphen/>
      </w:r>
      <w:r>
        <w:t xml:space="preserve">37.</w:t>
      </w:r>
    </w:p>
    <w:p>
      <w:pPr>
        <w:pStyle w:val="BodyText"/>
      </w:pPr>
      <w:r>
        <w:t xml:space="preserve">Similarly, ratification debates Petitioners highlight are consistent with</w:t>
      </w:r>
      <w:r>
        <w:t xml:space="preserve"> </w:t>
      </w:r>
      <w:r>
        <w:rPr>
          <w:i/>
          <w:iCs/>
        </w:rPr>
        <w:t xml:space="preserve">Johnson</w:t>
      </w:r>
      <w:r>
        <w:t xml:space="preserve">. Contiguity arose when delegates debated combining counties into one district. They ultimately approved an amendment giving Calumet and Manitowoc Counties different representatives, given concerns that a legislator from one county would not</w:t>
      </w:r>
      <w:r>
        <w:t xml:space="preserve"> </w:t>
      </w:r>
      <w:r>
        <w:t xml:space="preserve">“be sufficiently familiar with the local wants and interest of [the other] county to represent it properly.”</w:t>
      </w:r>
      <w:r>
        <w:t xml:space="preserve"> </w:t>
      </w:r>
      <w:r>
        <w:rPr>
          <w:i/>
          <w:iCs/>
        </w:rPr>
        <w:t xml:space="preserve">Journal of the Convention</w:t>
      </w:r>
      <w:r>
        <w:rPr>
          <w:i/>
          <w:iCs/>
        </w:rPr>
        <w:t xml:space="preserve"> </w:t>
      </w:r>
      <w:r>
        <w:rPr>
          <w:i/>
          <w:iCs/>
        </w:rPr>
        <w:t xml:space="preserve">to Form a Constitution for the State of Wisconsin</w:t>
      </w:r>
      <w:r>
        <w:t xml:space="preserve"> </w:t>
      </w:r>
      <w:r>
        <w:t xml:space="preserve">363 (1848) (Delegate Reed) (Clarke App.26). They were separated by</w:t>
      </w:r>
      <w:r>
        <w:t xml:space="preserve"> </w:t>
      </w:r>
      <w:r>
        <w:t xml:space="preserve">“a dense forest”</w:t>
      </w:r>
      <w:r>
        <w:t xml:space="preserve"> </w:t>
      </w:r>
      <w:r>
        <w:t xml:space="preserve">and</w:t>
      </w:r>
      <w:r>
        <w:t xml:space="preserve"> </w:t>
      </w:r>
      <w:r>
        <w:t xml:space="preserve">“a swamp through which there was no road, and which was wholly impassible,”</w:t>
      </w:r>
      <w:r>
        <w:t xml:space="preserve"> </w:t>
      </w:r>
      <w:r>
        <w:rPr>
          <w:i/>
          <w:iCs/>
        </w:rPr>
        <w:t xml:space="preserve">id.</w:t>
      </w:r>
      <w:r>
        <w:t xml:space="preserve"> </w:t>
      </w:r>
      <w:r>
        <w:t xml:space="preserve">at 365 (Delegate Featherstonhaugh) (Clarke App.28).</w:t>
      </w:r>
    </w:p>
    <w:p>
      <w:pPr>
        <w:pStyle w:val="BodyText"/>
      </w:pPr>
      <w:r>
        <w:t xml:space="preserve">Apply those concerns to municipal islands, and the logic runs in the opposite direction. Including municipal islands ensures that districts remain</w:t>
      </w:r>
      <w:r>
        <w:t xml:space="preserve"> </w:t>
      </w:r>
      <w:r>
        <w:t xml:space="preserve">“bounded by”</w:t>
      </w:r>
      <w:r>
        <w:t xml:space="preserve"> </w:t>
      </w:r>
      <w:r>
        <w:t xml:space="preserve">their municipal lines, ensuring that the same voters are represented by the same government officials at the state and local levels.</w:t>
      </w:r>
      <w:r>
        <w:t xml:space="preserve"> </w:t>
      </w:r>
      <w:r>
        <w:rPr>
          <w:i/>
          <w:iCs/>
        </w:rPr>
        <w:t xml:space="preserve">See State ex rel. Att’y Gen. v. Cunningham</w:t>
      </w:r>
      <w:r>
        <w:t xml:space="preserve">, 81 Wis. 440,</w:t>
      </w:r>
      <w:r>
        <w:t xml:space="preserve"> </w:t>
      </w:r>
      <w:r>
        <w:t xml:space="preserve">51 N.W. 724, 730 (1892).</w:t>
      </w:r>
    </w:p>
    <w:p>
      <w:pPr>
        <w:keepNext/>
        <w:keepLines/>
        <w:spacing w:before="234" w:after="182" w:line="299" w:lineRule="exact"/>
        <w:ind w:left="720" w:hanging="720"/>
        <w:jc w:val="left"/>
      </w:pPr>
      <w:r>
        <w:rPr>
          <w:b/>
          <w:bCs/>
          <w:i/>
          <w:iCs/>
        </w:rPr>
        <w:t xml:space="preserve">3.</w:t>
      </w:r>
      <w:r>
        <w:rPr>
          <w:b/>
          <w:bCs/>
          <w:i/>
          <w:iCs/>
        </w:rPr>
        <w:tab/>
      </w:r>
      <w:r>
        <w:rPr>
          <w:b/>
          <w:bCs/>
          <w:i/>
          <w:iCs/>
        </w:rPr>
        <w:t xml:space="preserve">Petitioners</w:t>
      </w:r>
      <w:r>
        <w:rPr>
          <w:b/>
          <w:bCs/>
          <w:i/>
          <w:iCs/>
        </w:rPr>
        <w:t xml:space="preserve"> </w:t>
      </w:r>
      <w:r>
        <w:rPr>
          <w:b/>
          <w:bCs/>
          <w:i/>
          <w:iCs/>
        </w:rPr>
        <w:t xml:space="preserve">misread</w:t>
      </w:r>
      <w:r>
        <w:rPr>
          <w:b/>
          <w:bCs/>
          <w:i/>
          <w:iCs/>
        </w:rPr>
        <w:t xml:space="preserve"> </w:t>
      </w:r>
      <w:r>
        <w:rPr>
          <w:b/>
          <w:bCs/>
          <w:i/>
          <w:iCs/>
        </w:rPr>
        <w:t xml:space="preserve">“</w:t>
      </w:r>
      <w:r>
        <w:rPr>
          <w:b/>
          <w:bCs/>
          <w:i/>
          <w:iCs/>
        </w:rPr>
        <w:t xml:space="preserve">contiguous.</w:t>
      </w:r>
      <w:r>
        <w:rPr>
          <w:b/>
          <w:bCs/>
          <w:i/>
          <w:iCs/>
        </w:rPr>
        <w:t xml:space="preserve">”</w:t>
      </w:r>
    </w:p>
    <w:p>
      <w:pPr>
        <w:pStyle w:val="BodyText"/>
      </w:pPr>
      <w:r>
        <w:t xml:space="preserve">Even considering only the word</w:t>
      </w:r>
      <w:r>
        <w:t xml:space="preserve"> </w:t>
      </w:r>
      <w:r>
        <w:t xml:space="preserve">“contiguous,”</w:t>
      </w:r>
      <w:r>
        <w:t xml:space="preserve"> </w:t>
      </w:r>
      <w:r>
        <w:t xml:space="preserve">Petitioners’ rule that</w:t>
      </w:r>
      <w:r>
        <w:t xml:space="preserve"> </w:t>
      </w:r>
      <w:r>
        <w:t xml:space="preserve">“contiguity”</w:t>
      </w:r>
      <w:r>
        <w:t xml:space="preserve"> </w:t>
      </w:r>
      <w:r>
        <w:t xml:space="preserve">means</w:t>
      </w:r>
      <w:r>
        <w:t xml:space="preserve"> </w:t>
      </w:r>
      <w:r>
        <w:t xml:space="preserve">“all parts of a district physically touch, with no detached pieces”</w:t>
      </w:r>
      <w:r>
        <w:t xml:space="preserve"> </w:t>
      </w:r>
      <w:r>
        <w:t xml:space="preserve">is contrary to the text and precedent. Clarke Br.16;</w:t>
      </w:r>
      <w:r>
        <w:t xml:space="preserve"> </w:t>
      </w:r>
      <w:r>
        <w:rPr>
          <w:i/>
          <w:iCs/>
        </w:rPr>
        <w:t xml:space="preserve">see also</w:t>
      </w:r>
      <w:r>
        <w:t xml:space="preserve"> </w:t>
      </w:r>
      <w:r>
        <w:t xml:space="preserve">Citizen-Math. Br.7; Evers Br.6.</w:t>
      </w:r>
    </w:p>
    <w:p>
      <w:pPr>
        <w:pStyle w:val="BodyText"/>
      </w:pPr>
      <w:r>
        <w:t xml:space="preserve">a. When interpreting</w:t>
      </w:r>
      <w:r>
        <w:t xml:space="preserve"> </w:t>
      </w:r>
      <w:r>
        <w:t xml:space="preserve">“the plain meaning”</w:t>
      </w:r>
      <w:r>
        <w:t xml:space="preserve"> </w:t>
      </w:r>
      <w:r>
        <w:t xml:space="preserve">of constitutional text,</w:t>
      </w:r>
      <w:r>
        <w:t xml:space="preserve"> </w:t>
      </w:r>
      <w:r>
        <w:rPr>
          <w:i/>
          <w:iCs/>
        </w:rPr>
        <w:t xml:space="preserve">Wis. Just. Initiative</w:t>
      </w:r>
      <w:r>
        <w:t xml:space="preserve">, 2023 WI 38, ¶22, the Court’s</w:t>
      </w:r>
      <w:r>
        <w:t xml:space="preserve"> </w:t>
      </w:r>
      <w:r>
        <w:t xml:space="preserve">“approach is not</w:t>
      </w:r>
      <w:r>
        <w:t xml:space="preserve"> </w:t>
      </w:r>
      <w:r>
        <w:t xml:space="preserve">‘literalistic,’</w:t>
      </w:r>
      <w:r>
        <w:t xml:space="preserve">”</w:t>
      </w:r>
      <w:r>
        <w:t xml:space="preserve"> </w:t>
      </w:r>
      <w:r>
        <w:rPr>
          <w:i/>
          <w:iCs/>
        </w:rPr>
        <w:t xml:space="preserve">Brey</w:t>
      </w:r>
      <w:r>
        <w:t xml:space="preserve">, 2022 WI 7, ¶11. The Court will adopt a provision’s</w:t>
      </w:r>
      <w:r>
        <w:t xml:space="preserve"> </w:t>
      </w:r>
      <w:r>
        <w:t xml:space="preserve">“fair meaning,”</w:t>
      </w:r>
      <w:r>
        <w:t xml:space="preserve"> </w:t>
      </w:r>
      <w:r>
        <w:rPr>
          <w:i/>
          <w:iCs/>
        </w:rPr>
        <w:t xml:space="preserve">id.</w:t>
      </w:r>
      <w:r>
        <w:t xml:space="preserve">, over a construction that is</w:t>
      </w:r>
      <w:r>
        <w:t xml:space="preserve"> </w:t>
      </w:r>
      <w:r>
        <w:t xml:space="preserve">“too strict[] and literal[],”</w:t>
      </w:r>
      <w:r>
        <w:t xml:space="preserve"> </w:t>
      </w:r>
      <w:r>
        <w:rPr>
          <w:i/>
          <w:iCs/>
        </w:rPr>
        <w:t xml:space="preserve">Chicago &amp; Nw. Ry. Co. v. Forest County</w:t>
      </w:r>
      <w:r>
        <w:t xml:space="preserve">, 95 Wis. 80, 70 N.W. 77, 78 (1897), or</w:t>
      </w:r>
      <w:r>
        <w:t xml:space="preserve"> </w:t>
      </w:r>
      <w:r>
        <w:t xml:space="preserve">“would lead to an absurd or unreasonable result,”</w:t>
      </w:r>
      <w:r>
        <w:t xml:space="preserve"> </w:t>
      </w:r>
      <w:r>
        <w:rPr>
          <w:i/>
          <w:iCs/>
        </w:rPr>
        <w:t xml:space="preserve">Kayden</w:t>
      </w:r>
      <w:r>
        <w:rPr>
          <w:i/>
          <w:iCs/>
        </w:rPr>
        <w:t xml:space="preserve"> </w:t>
      </w:r>
      <w:r>
        <w:rPr>
          <w:i/>
          <w:iCs/>
        </w:rPr>
        <w:t xml:space="preserve">Indus. v. Murphy</w:t>
      </w:r>
      <w:r>
        <w:t xml:space="preserve">, 34 Wis. 2d 718, 732, 150 N.W.2d 447 (1967). Here,</w:t>
      </w:r>
      <w:r>
        <w:t xml:space="preserve"> </w:t>
      </w:r>
      <w:r>
        <w:rPr>
          <w:i/>
          <w:iCs/>
        </w:rPr>
        <w:t xml:space="preserve">Johnson’s</w:t>
      </w:r>
      <w:r>
        <w:t xml:space="preserve"> </w:t>
      </w:r>
      <w:r>
        <w:t xml:space="preserve">reading is the fair meaning, making sense of the whole text, and consistent with dictionary definitions and early legislative acts around the time of ratification that understood</w:t>
      </w:r>
      <w:r>
        <w:t xml:space="preserve"> </w:t>
      </w:r>
      <w:r>
        <w:t xml:space="preserve">“contiguous”</w:t>
      </w:r>
      <w:r>
        <w:t xml:space="preserve"> </w:t>
      </w:r>
      <w:r>
        <w:t xml:space="preserve">as</w:t>
      </w:r>
      <w:r>
        <w:t xml:space="preserve"> </w:t>
      </w:r>
      <w:r>
        <w:t xml:space="preserve">“near”</w:t>
      </w:r>
      <w:r>
        <w:t xml:space="preserve"> </w:t>
      </w:r>
      <w:r>
        <w:t xml:space="preserve">or</w:t>
      </w:r>
      <w:r>
        <w:t xml:space="preserve"> </w:t>
      </w:r>
      <w:r>
        <w:t xml:space="preserve">“close”</w:t>
      </w:r>
      <w:r>
        <w:t xml:space="preserve"> </w:t>
      </w:r>
      <w:r>
        <w:t xml:space="preserve">to. Legis. Br.35</w:t>
      </w:r>
      <w:r>
        <w:noBreakHyphen/>
      </w:r>
      <w:r>
        <w:t xml:space="preserve">36 &amp; n.4.</w:t>
      </w:r>
    </w:p>
    <w:p>
      <w:pPr>
        <w:pStyle w:val="BodyText"/>
      </w:pPr>
      <w:r>
        <w:t xml:space="preserve">Petitioners’</w:t>
      </w:r>
      <w:r>
        <w:t xml:space="preserve"> </w:t>
      </w:r>
      <w:r>
        <w:t xml:space="preserve">“literalistic interpretation”</w:t>
      </w:r>
      <w:r>
        <w:t xml:space="preserve"> </w:t>
      </w:r>
      <w:r>
        <w:t xml:space="preserve">of contiguity, based on cherry-picked definitions and historical sources, would</w:t>
      </w:r>
      <w:r>
        <w:t xml:space="preserve"> </w:t>
      </w:r>
      <w:r>
        <w:t xml:space="preserve">“border on the absurd.”</w:t>
      </w:r>
      <w:r>
        <w:t xml:space="preserve"> </w:t>
      </w:r>
      <w:r>
        <w:rPr>
          <w:i/>
          <w:iCs/>
        </w:rPr>
        <w:t xml:space="preserve">Teigen</w:t>
      </w:r>
      <w:r>
        <w:t xml:space="preserve">, 2022 WI 64, ¶62;</w:t>
      </w:r>
      <w:r>
        <w:t xml:space="preserve"> </w:t>
      </w:r>
      <w:r>
        <w:rPr>
          <w:i/>
          <w:iCs/>
        </w:rPr>
        <w:t xml:space="preserve">see</w:t>
      </w:r>
      <w:r>
        <w:t xml:space="preserve"> </w:t>
      </w:r>
      <w:r>
        <w:t xml:space="preserve">Clarke Br.16</w:t>
      </w:r>
      <w:r>
        <w:noBreakHyphen/>
      </w:r>
      <w:r>
        <w:t xml:space="preserve">17; Citizen-Math. Br.9; Evers Br.8</w:t>
      </w:r>
      <w:r>
        <w:noBreakHyphen/>
      </w:r>
      <w:r>
        <w:t xml:space="preserve">9. Under Petitioners’</w:t>
      </w:r>
      <w:r>
        <w:t xml:space="preserve"> </w:t>
      </w:r>
      <w:r>
        <w:t xml:space="preserve">“physically touching”</w:t>
      </w:r>
      <w:r>
        <w:t xml:space="preserve"> </w:t>
      </w:r>
      <w:r>
        <w:t xml:space="preserve">interpretation, Door County’s Washington and Chambers Islands in AD1 and Ashland County’s Madeline and Rocky Islands in AD74—each surrounded by water—are unconstitutionally noncontiguous. So too are AD4, AD56-AD57, and AD90, separated by the Fox River; AD9, AD14, and AD17-AD19, separated by the Menomonee River; AD49, AD51, AD85, and AD96, separated by the Wisconsin River; and AD10 and AD23, separated by the Milwaukee River, among many others. Yet none appears on Petitioners’ list of allegedly noncontiguous districts.</w:t>
      </w:r>
    </w:p>
    <w:p>
      <w:pPr>
        <w:pStyle w:val="BodyText"/>
      </w:pPr>
      <w:r>
        <w:t xml:space="preserve">Instead, Petitioners gerrymander their contiguity rule to exempt parts of districts</w:t>
      </w:r>
      <w:r>
        <w:t xml:space="preserve"> </w:t>
      </w:r>
      <w:r>
        <w:t xml:space="preserve">“separated by water.”</w:t>
      </w:r>
      <w:r>
        <w:t xml:space="preserve"> </w:t>
      </w:r>
      <w:r>
        <w:t xml:space="preserve">Clarke Br.24 n.3. Citizen Mathematicians explain (at 8 n.4) that</w:t>
      </w:r>
      <w:r>
        <w:t xml:space="preserve"> </w:t>
      </w:r>
      <w:r>
        <w:t xml:space="preserve">“an actual island surrounded by water”</w:t>
      </w:r>
      <w:r>
        <w:t xml:space="preserve"> </w:t>
      </w:r>
      <w:r>
        <w:t xml:space="preserve">is contiguous because it</w:t>
      </w:r>
      <w:r>
        <w:t xml:space="preserve"> </w:t>
      </w:r>
      <w:r>
        <w:t xml:space="preserve">“can be reached from any other point in the same district without crossing into another district’s territory.”</w:t>
      </w:r>
      <w:r>
        <w:t xml:space="preserve"> </w:t>
      </w:r>
      <w:r>
        <w:t xml:space="preserve">By that measure, Kenosha and Green Bay are contiguous via Lake Michigan; Vilas and Crawford Counties are contiguous via the Wisconsin River; and even Anchorage, Alaska, and Miami, Florida, are contiguous.</w:t>
      </w:r>
    </w:p>
    <w:p>
      <w:pPr>
        <w:pStyle w:val="BodyText"/>
      </w:pPr>
      <w:r>
        <w:t xml:space="preserve">But</w:t>
      </w:r>
      <w:r>
        <w:t xml:space="preserve"> </w:t>
      </w:r>
      <w:r>
        <w:t xml:space="preserve">“contiguous”</w:t>
      </w:r>
      <w:r>
        <w:t xml:space="preserve"> </w:t>
      </w:r>
      <w:r>
        <w:t xml:space="preserve">does not mean one thing for physical islands and another for municipal islands. Petitioners’ convenient exception is not in their cited dictionaries or the Wisconsin Constitution. For good reason—imagine if Door County’s Washington Island were districted with Kenosha; someone in Door County could reach Kenosha by boat</w:t>
      </w:r>
      <w:r>
        <w:t xml:space="preserve"> </w:t>
      </w:r>
      <w:r>
        <w:t xml:space="preserve">“without crossing into another district’s territory,”</w:t>
      </w:r>
      <w:r>
        <w:t xml:space="preserve"> </w:t>
      </w:r>
      <w:r>
        <w:t xml:space="preserve">Citizen-Math. Br.8 n.4. It would pass Petitioners’ test, but it would not result in</w:t>
      </w:r>
      <w:r>
        <w:t xml:space="preserve"> </w:t>
      </w:r>
      <w:r>
        <w:t xml:space="preserve">“contiguous territory,”</w:t>
      </w:r>
      <w:r>
        <w:t xml:space="preserve"> </w:t>
      </w:r>
      <w:r>
        <w:t xml:space="preserve">as the two are nowhere</w:t>
      </w:r>
      <w:r>
        <w:t xml:space="preserve"> </w:t>
      </w:r>
      <w:r>
        <w:t xml:space="preserve">“near”</w:t>
      </w:r>
      <w:r>
        <w:t xml:space="preserve"> </w:t>
      </w:r>
      <w:r>
        <w:t xml:space="preserve">or</w:t>
      </w:r>
      <w:r>
        <w:t xml:space="preserve"> </w:t>
      </w:r>
      <w:r>
        <w:t xml:space="preserve">“close.”</w:t>
      </w:r>
    </w:p>
    <w:p>
      <w:pPr>
        <w:pStyle w:val="BodyText"/>
      </w:pPr>
      <w:r>
        <w:t xml:space="preserve">b. Precedent also goes against Petitioners. The Court held three times over in</w:t>
      </w:r>
      <w:r>
        <w:t xml:space="preserve"> </w:t>
      </w:r>
      <w:r>
        <w:rPr>
          <w:i/>
          <w:iCs/>
        </w:rPr>
        <w:t xml:space="preserve">Johnson</w:t>
      </w:r>
      <w:r>
        <w:t xml:space="preserve"> </w:t>
      </w:r>
      <w:r>
        <w:t xml:space="preserve">that districts with municipal islands are constitutionally contiguous, and those holdings are precedential.</w:t>
      </w:r>
      <w:r>
        <w:t xml:space="preserve"> </w:t>
      </w:r>
      <w:r>
        <w:rPr>
          <w:i/>
          <w:iCs/>
        </w:rPr>
        <w:t xml:space="preserve">Supra</w:t>
      </w:r>
      <w:r>
        <w:t xml:space="preserve"> </w:t>
      </w:r>
      <w:r>
        <w:t xml:space="preserve">Part I.B.1. Before</w:t>
      </w:r>
      <w:r>
        <w:t xml:space="preserve"> </w:t>
      </w:r>
      <w:r>
        <w:rPr>
          <w:i/>
          <w:iCs/>
        </w:rPr>
        <w:t xml:space="preserve">Johnson</w:t>
      </w:r>
      <w:r>
        <w:t xml:space="preserve">, the</w:t>
      </w:r>
      <w:r>
        <w:t xml:space="preserve"> </w:t>
      </w:r>
      <w:r>
        <w:rPr>
          <w:i/>
          <w:iCs/>
        </w:rPr>
        <w:t xml:space="preserve">Prosser</w:t>
      </w:r>
      <w:r>
        <w:t xml:space="preserve"> </w:t>
      </w:r>
      <w:r>
        <w:t xml:space="preserve">court also held that the Wisconsin Constitution does not require</w:t>
      </w:r>
      <w:r>
        <w:t xml:space="preserve"> </w:t>
      </w:r>
      <w:r>
        <w:t xml:space="preserve">“literal contiguity”</w:t>
      </w:r>
      <w:r>
        <w:t xml:space="preserve"> </w:t>
      </w:r>
      <w:r>
        <w:t xml:space="preserve">given Wisconsin’s history. 793 F. Supp.</w:t>
      </w:r>
      <w:r>
        <w:t xml:space="preserve"> </w:t>
      </w:r>
      <w:r>
        <w:t xml:space="preserve">at 863, 866. Petitioners would have this Court unnecessarily pit those precedents against earlier cases.</w:t>
      </w:r>
      <w:r>
        <w:t xml:space="preserve"> </w:t>
      </w:r>
      <w:r>
        <w:rPr>
          <w:i/>
          <w:iCs/>
        </w:rPr>
        <w:t xml:space="preserve">See</w:t>
      </w:r>
      <w:r>
        <w:t xml:space="preserve"> </w:t>
      </w:r>
      <w:r>
        <w:t xml:space="preserve">Clarke Br.20</w:t>
      </w:r>
      <w:r>
        <w:noBreakHyphen/>
      </w:r>
      <w:r>
        <w:t xml:space="preserve">21; Citizen-Math. Br.11</w:t>
      </w:r>
      <w:r>
        <w:noBreakHyphen/>
      </w:r>
      <w:r>
        <w:t xml:space="preserve">12; Evers Br.6</w:t>
      </w:r>
      <w:r>
        <w:noBreakHyphen/>
      </w:r>
      <w:r>
        <w:t xml:space="preserve">8.</w:t>
      </w:r>
    </w:p>
    <w:p>
      <w:pPr>
        <w:pStyle w:val="BodyText"/>
      </w:pPr>
      <w:r>
        <w:t xml:space="preserve">Petitioners rely predominantly on</w:t>
      </w:r>
      <w:r>
        <w:t xml:space="preserve"> </w:t>
      </w:r>
      <w:r>
        <w:rPr>
          <w:i/>
          <w:iCs/>
        </w:rPr>
        <w:t xml:space="preserve">Chicago &amp; North Western Railway Co. v. Town of Oconto</w:t>
      </w:r>
      <w:r>
        <w:t xml:space="preserve">, 50 Wis. 189, 6 N.W. 607, 607</w:t>
      </w:r>
      <w:r>
        <w:noBreakHyphen/>
      </w:r>
      <w:r>
        <w:t xml:space="preserve">09 (1880), holding that a newly organized town cannot consist of</w:t>
      </w:r>
      <w:r>
        <w:t xml:space="preserve"> </w:t>
      </w:r>
      <w:r>
        <w:t xml:space="preserve">“separate, detached, and remote bodies of territory.”</w:t>
      </w:r>
      <w:r>
        <w:t xml:space="preserve"> </w:t>
      </w:r>
      <w:r>
        <w:t xml:space="preserve">In dicta, the Court noted new towns with detached territory would</w:t>
      </w:r>
      <w:r>
        <w:t xml:space="preserve"> </w:t>
      </w:r>
      <w:r>
        <w:t xml:space="preserve">“restrict”</w:t>
      </w:r>
      <w:r>
        <w:t xml:space="preserve"> </w:t>
      </w:r>
      <w:r>
        <w:t xml:space="preserve">the Legislature’s ability to redistrict.</w:t>
      </w:r>
      <w:r>
        <w:t xml:space="preserve"> </w:t>
      </w:r>
      <w:r>
        <w:rPr>
          <w:i/>
          <w:iCs/>
        </w:rPr>
        <w:t xml:space="preserve">Id.</w:t>
      </w:r>
      <w:r>
        <w:t xml:space="preserve"> </w:t>
      </w:r>
      <w:r>
        <w:t xml:space="preserve">at 609. But</w:t>
      </w:r>
      <w:r>
        <w:t xml:space="preserve"> </w:t>
      </w:r>
      <w:r>
        <w:rPr>
          <w:i/>
          <w:iCs/>
        </w:rPr>
        <w:t xml:space="preserve">Town of Blooming Grove</w:t>
      </w:r>
      <w:r>
        <w:t xml:space="preserve"> </w:t>
      </w:r>
      <w:r>
        <w:t xml:space="preserve">later limited</w:t>
      </w:r>
      <w:r>
        <w:t xml:space="preserve"> </w:t>
      </w:r>
      <w:r>
        <w:rPr>
          <w:i/>
          <w:iCs/>
        </w:rPr>
        <w:t xml:space="preserve">Town of Oconto</w:t>
      </w:r>
      <w:r>
        <w:t xml:space="preserve"> </w:t>
      </w:r>
      <w:r>
        <w:t xml:space="preserve">to</w:t>
      </w:r>
      <w:r>
        <w:t xml:space="preserve"> </w:t>
      </w:r>
      <w:r>
        <w:t xml:space="preserve">“the original organization of a town,”</w:t>
      </w:r>
      <w:r>
        <w:t xml:space="preserve"> </w:t>
      </w:r>
      <w:r>
        <w:t xml:space="preserve">as opposed to islands later resulting after</w:t>
      </w:r>
      <w:r>
        <w:t xml:space="preserve"> </w:t>
      </w:r>
      <w:r>
        <w:t xml:space="preserve">“a town has been validly organized.”</w:t>
      </w:r>
      <w:r>
        <w:t xml:space="preserve"> </w:t>
      </w:r>
      <w:r>
        <w:t xml:space="preserve">275 Wis. at 345 (emphasis added).</w:t>
      </w:r>
      <w:r>
        <w:t xml:space="preserve"> </w:t>
      </w:r>
      <w:r>
        <w:rPr>
          <w:i/>
          <w:iCs/>
        </w:rPr>
        <w:t xml:space="preserve">Town of Blooming Grove</w:t>
      </w:r>
      <w:r>
        <w:t xml:space="preserve"> </w:t>
      </w:r>
      <w:r>
        <w:t xml:space="preserve">confirmed that towns like the Town of Madison might be divided</w:t>
      </w:r>
      <w:r>
        <w:t xml:space="preserve"> </w:t>
      </w:r>
      <w:r>
        <w:t xml:space="preserve">“into separate parts”</w:t>
      </w:r>
      <w:r>
        <w:t xml:space="preserve"> </w:t>
      </w:r>
      <w:r>
        <w:t xml:space="preserve">as a result of annexation by nearby cities.</w:t>
      </w:r>
      <w:r>
        <w:t xml:space="preserve"> </w:t>
      </w:r>
      <w:r>
        <w:rPr>
          <w:i/>
          <w:iCs/>
        </w:rPr>
        <w:t xml:space="preserve">Id.</w:t>
      </w:r>
      <w:r>
        <w:t xml:space="preserve"> </w:t>
      </w:r>
      <w:r>
        <w:t xml:space="preserve">at 345</w:t>
      </w:r>
      <w:r>
        <w:noBreakHyphen/>
      </w:r>
      <w:r>
        <w:t xml:space="preserve">48;</w:t>
      </w:r>
      <w:r>
        <w:t xml:space="preserve"> </w:t>
      </w:r>
      <w:r>
        <w:rPr>
          <w:i/>
          <w:iCs/>
        </w:rPr>
        <w:t xml:space="preserve">see</w:t>
      </w:r>
      <w:r>
        <w:t xml:space="preserve"> </w:t>
      </w:r>
      <w:r>
        <w:t xml:space="preserve">Theobald,</w:t>
      </w:r>
      <w:r>
        <w:t xml:space="preserve"> </w:t>
      </w:r>
      <w:r>
        <w:rPr>
          <w:i/>
          <w:iCs/>
        </w:rPr>
        <w:t xml:space="preserve">supra</w:t>
      </w:r>
      <w:r>
        <w:t xml:space="preserve">, at 200 (noting annexations</w:t>
      </w:r>
      <w:r>
        <w:t xml:space="preserve"> </w:t>
      </w:r>
      <w:r>
        <w:t xml:space="preserve">“superseded”</w:t>
      </w:r>
      <w:r>
        <w:t xml:space="preserve"> </w:t>
      </w:r>
      <w:r>
        <w:rPr>
          <w:i/>
          <w:iCs/>
        </w:rPr>
        <w:t xml:space="preserve">Town of Oconto</w:t>
      </w:r>
      <w:r>
        <w:t xml:space="preserve">’s holding). As for redistricting those separate parts,</w:t>
      </w:r>
      <w:r>
        <w:t xml:space="preserve"> </w:t>
      </w:r>
      <w:r>
        <w:rPr>
          <w:i/>
          <w:iCs/>
        </w:rPr>
        <w:t xml:space="preserve">Town of Blooming Grove</w:t>
      </w:r>
      <w:r>
        <w:t xml:space="preserve"> </w:t>
      </w:r>
      <w:r>
        <w:t xml:space="preserve">cited with approval Wis. Stat. §4.04(2)</w:t>
      </w:r>
      <w:r>
        <w:t xml:space="preserve"> </w:t>
      </w:r>
      <w:r>
        <w:t xml:space="preserve">(1957), which provided that</w:t>
      </w:r>
      <w:r>
        <w:t xml:space="preserve"> </w:t>
      </w:r>
      <w:r>
        <w:t xml:space="preserve">“territory annexed to a city becomes a part of the assembly district of which the ward in which it is incorporated forms a part.”</w:t>
      </w:r>
      <w:r>
        <w:t xml:space="preserve"> </w:t>
      </w:r>
      <w:r>
        <w:rPr>
          <w:i/>
          <w:iCs/>
        </w:rPr>
        <w:t xml:space="preserve">Id.</w:t>
      </w:r>
      <w:r>
        <w:t xml:space="preserve"> </w:t>
      </w:r>
      <w:r>
        <w:t xml:space="preserve">at 348. In other words, redistricting may simply follow municipal lines, including those changed by annexation.</w:t>
      </w:r>
    </w:p>
    <w:p>
      <w:pPr>
        <w:pStyle w:val="BodyText"/>
      </w:pPr>
      <w:r>
        <w:t xml:space="preserve">Petitioners next point to</w:t>
      </w:r>
      <w:r>
        <w:t xml:space="preserve"> </w:t>
      </w:r>
      <w:r>
        <w:rPr>
          <w:i/>
          <w:iCs/>
        </w:rPr>
        <w:t xml:space="preserve">State ex rel. Lamb v. Cunningham</w:t>
      </w:r>
      <w:r>
        <w:t xml:space="preserve">, 83 Wis. 90,</w:t>
      </w:r>
      <w:r>
        <w:t xml:space="preserve"> </w:t>
      </w:r>
      <w:r>
        <w:t xml:space="preserve">53 N.W. 35, 57 (1892), where the Court observed that §4</w:t>
      </w:r>
      <w:r>
        <w:t xml:space="preserve"> </w:t>
      </w:r>
      <w:r>
        <w:t xml:space="preserve">“requires that each assembly district must consist of contiguous territory”</w:t>
      </w:r>
      <w:r>
        <w:t xml:space="preserve"> </w:t>
      </w:r>
      <w:r>
        <w:t xml:space="preserve">and</w:t>
      </w:r>
      <w:r>
        <w:t xml:space="preserve"> </w:t>
      </w:r>
      <w:r>
        <w:t xml:space="preserve">“cannot be made up of two or more pieces of detached territory.”</w:t>
      </w:r>
      <w:r>
        <w:t xml:space="preserve"> </w:t>
      </w:r>
      <w:r>
        <w:rPr>
          <w:i/>
          <w:iCs/>
        </w:rPr>
        <w:t xml:space="preserve">Lamb</w:t>
      </w:r>
      <w:r>
        <w:t xml:space="preserve"> </w:t>
      </w:r>
      <w:r>
        <w:t xml:space="preserve">did not consider the contiguity of municipal islands. And its language about</w:t>
      </w:r>
      <w:r>
        <w:t xml:space="preserve"> </w:t>
      </w:r>
      <w:r>
        <w:t xml:space="preserve">“detached territory”</w:t>
      </w:r>
      <w:r>
        <w:t xml:space="preserve"> </w:t>
      </w:r>
      <w:r>
        <w:t xml:space="preserve">is consistent with</w:t>
      </w:r>
      <w:r>
        <w:t xml:space="preserve"> </w:t>
      </w:r>
      <w:r>
        <w:rPr>
          <w:i/>
          <w:iCs/>
        </w:rPr>
        <w:t xml:space="preserve">Johnson</w:t>
      </w:r>
      <w:r>
        <w:t xml:space="preserve">—faraway counties or municipalities cannot be combined in a single district, but politically contiguous towns or wards may be.</w:t>
      </w:r>
      <w:r>
        <w:t xml:space="preserve"> </w:t>
      </w:r>
      <w:r>
        <w:rPr>
          <w:i/>
          <w:iCs/>
        </w:rPr>
        <w:t xml:space="preserve">Supra</w:t>
      </w:r>
      <w:r>
        <w:t xml:space="preserve"> </w:t>
      </w:r>
      <w:r>
        <w:t xml:space="preserve">Part I.B.2.</w:t>
      </w:r>
    </w:p>
    <w:p>
      <w:pPr>
        <w:pStyle w:val="BodyTextNote"/>
      </w:pPr>
      <w:r>
        <w:t xml:space="preserve">And Petitioners rely on</w:t>
      </w:r>
      <w:r>
        <w:t xml:space="preserve"> </w:t>
      </w:r>
      <w:r>
        <w:rPr>
          <w:i/>
          <w:iCs/>
        </w:rPr>
        <w:t xml:space="preserve">Town of Wilson</w:t>
      </w:r>
      <w:r>
        <w:rPr>
          <w:i/>
          <w:iCs/>
        </w:rPr>
        <w:t xml:space="preserve"> </w:t>
      </w:r>
      <w:r>
        <w:rPr>
          <w:i/>
          <w:iCs/>
        </w:rPr>
        <w:t xml:space="preserve">v. City of Sheboygan</w:t>
      </w:r>
      <w:r>
        <w:t xml:space="preserve">, 2020 WI 16, ¶18, 390 Wis. 2d 266, 938 N.W.2d 493, which the Legislature addressed (at 37). Petitioners do not grapple with the preceding decades of precedent and resulting municipal islands that are now a feature of municipalities across the State.</w:t>
      </w:r>
      <w:r>
        <w:t xml:space="preserve"> </w:t>
      </w:r>
      <w:r>
        <w:rPr>
          <w:i/>
          <w:iCs/>
        </w:rPr>
        <w:t xml:space="preserve">See, e.g.</w:t>
      </w:r>
      <w:r>
        <w:t xml:space="preserve">,</w:t>
      </w:r>
      <w:r>
        <w:t xml:space="preserve"> </w:t>
      </w:r>
      <w:r>
        <w:rPr>
          <w:i/>
          <w:iCs/>
        </w:rPr>
        <w:t xml:space="preserve">Town of Lyons</w:t>
      </w:r>
      <w:r>
        <w:rPr>
          <w:i/>
          <w:iCs/>
        </w:rPr>
        <w:t xml:space="preserve"> </w:t>
      </w:r>
      <w:r>
        <w:rPr>
          <w:i/>
          <w:iCs/>
        </w:rPr>
        <w:t xml:space="preserve">v. City of Lake Geneva</w:t>
      </w:r>
      <w:r>
        <w:t xml:space="preserve">, 56 Wis. 2d 331, 336, 202 N.W.2d 228 (1972) (</w:t>
      </w:r>
      <w:r>
        <w:t xml:space="preserve">“</w:t>
      </w:r>
      <w:r>
        <w:t xml:space="preserve">‘contiguous’</w:t>
      </w:r>
      <w:r>
        <w:t xml:space="preserve"> </w:t>
      </w:r>
      <w:r>
        <w:t xml:space="preserve">does not always mean the land must be touching”</w:t>
      </w:r>
      <w:r>
        <w:t xml:space="preserve">);</w:t>
      </w:r>
      <w:r>
        <w:t xml:space="preserve"> </w:t>
      </w:r>
      <w:r>
        <w:rPr>
          <w:i/>
          <w:iCs/>
        </w:rPr>
        <w:t xml:space="preserve">N. Pac.</w:t>
      </w:r>
      <w:r>
        <w:rPr>
          <w:i/>
          <w:iCs/>
        </w:rPr>
        <w:t xml:space="preserve"> </w:t>
      </w:r>
      <w:r>
        <w:rPr>
          <w:i/>
          <w:iCs/>
        </w:rPr>
        <w:t xml:space="preserve">Ry. Co. v. Douglas County</w:t>
      </w:r>
      <w:r>
        <w:t xml:space="preserve">, 145 Wis. 288, 130 N.W. 246, 248 (1911) (</w:t>
      </w:r>
      <w:r>
        <w:t xml:space="preserve">“strictly speaking,”</w:t>
      </w:r>
      <w:r>
        <w:t xml:space="preserve"> </w:t>
      </w:r>
      <w:r>
        <w:t xml:space="preserve">contiguous is</w:t>
      </w:r>
      <w:r>
        <w:t xml:space="preserve"> </w:t>
      </w:r>
      <w:r>
        <w:t xml:space="preserve">“more properly”</w:t>
      </w:r>
      <w:r>
        <w:t xml:space="preserve"> </w:t>
      </w:r>
      <w:r>
        <w:t xml:space="preserve">used to signify</w:t>
      </w:r>
      <w:r>
        <w:t xml:space="preserve"> </w:t>
      </w:r>
      <w:r>
        <w:t xml:space="preserve">“near to but not touching”</w:t>
      </w:r>
      <w:r>
        <w:t xml:space="preserve"> </w:t>
      </w:r>
      <w:r>
        <w:t xml:space="preserve">than</w:t>
      </w:r>
      <w:r>
        <w:t xml:space="preserve"> </w:t>
      </w:r>
      <w:r>
        <w:t xml:space="preserve">“touching on or bounded by”</w:t>
      </w:r>
      <w:r>
        <w:t xml:space="preserve">);</w:t>
      </w:r>
      <w:r>
        <w:t xml:space="preserve"> </w:t>
      </w:r>
      <w:r>
        <w:rPr>
          <w:i/>
          <w:iCs/>
        </w:rPr>
        <w:t xml:space="preserve">Hennessy</w:t>
      </w:r>
      <w:r>
        <w:rPr>
          <w:i/>
          <w:iCs/>
        </w:rPr>
        <w:t xml:space="preserve"> </w:t>
      </w:r>
      <w:r>
        <w:rPr>
          <w:i/>
          <w:iCs/>
        </w:rPr>
        <w:t xml:space="preserve">v. Douglas County</w:t>
      </w:r>
      <w:r>
        <w:t xml:space="preserve">, 99 Wis. 129, 74 N.W. 983, 985 (1898) (defining adjacent as</w:t>
      </w:r>
      <w:r>
        <w:t xml:space="preserve"> </w:t>
      </w:r>
      <w:r>
        <w:t xml:space="preserve">“lying near, close to, or contiguous, but not actually touching”</w:t>
      </w:r>
      <w:r>
        <w:t xml:space="preserve"> </w:t>
      </w:r>
      <w:r>
        <w:t xml:space="preserve">and adjoining as</w:t>
      </w:r>
      <w:r>
        <w:t xml:space="preserve"> </w:t>
      </w:r>
      <w:r>
        <w:t xml:space="preserve">“touching or contiguous”</w:t>
      </w:r>
      <w:r>
        <w:t xml:space="preserve">).</w:t>
      </w:r>
      <w:r>
        <w:rPr>
          <w:rStyle w:val="FootnoteReference"/>
        </w:rPr>
        <w:footnoteReference w:id="15"/>
      </w:r>
      <w:r>
        <w:t xml:space="preserve"> </w:t>
      </w:r>
      <w:r>
        <w:t xml:space="preserve">A redistricting plan takes those municipalities as it finds them. Legis. Br.38.</w:t>
      </w:r>
      <w:r>
        <w:t xml:space="preserve"> </w:t>
      </w:r>
      <w:r>
        <w:rPr>
          <w:i/>
          <w:iCs/>
        </w:rPr>
        <w:t xml:space="preserve">Town of Wilson</w:t>
      </w:r>
      <w:r>
        <w:t xml:space="preserve"> </w:t>
      </w:r>
      <w:r>
        <w:t xml:space="preserve">does not purport to retroactively invalidate those existing annexations; it does not even categorically preclude them prospectively. 2020 WI 16, ¶19. And it certainly does not change the meaning of Wisconsin’s constitution as it was understood when ratified.</w:t>
      </w:r>
    </w:p>
    <w:p>
      <w:pPr>
        <w:pStyle w:val="BodyText"/>
      </w:pPr>
      <w:r>
        <w:t xml:space="preserve">Finally, Petitioners claim out-of-state precedent gives contiguous its</w:t>
      </w:r>
      <w:r>
        <w:t xml:space="preserve"> </w:t>
      </w:r>
      <w:r>
        <w:t xml:space="preserve">“literal meaning.”</w:t>
      </w:r>
      <w:r>
        <w:t xml:space="preserve"> </w:t>
      </w:r>
      <w:r>
        <w:t xml:space="preserve">Puzzlingly, they lead with a decision from the island archipelago State of Hawai’i that did not even define contiguity. Clarke Br.24 (quoting</w:t>
      </w:r>
      <w:r>
        <w:t xml:space="preserve"> </w:t>
      </w:r>
      <w:r>
        <w:rPr>
          <w:i/>
          <w:iCs/>
        </w:rPr>
        <w:t xml:space="preserve">Kawamoto</w:t>
      </w:r>
      <w:r>
        <w:rPr>
          <w:i/>
          <w:iCs/>
        </w:rPr>
        <w:t xml:space="preserve"> </w:t>
      </w:r>
      <w:r>
        <w:rPr>
          <w:i/>
          <w:iCs/>
        </w:rPr>
        <w:t xml:space="preserve">v. Okata</w:t>
      </w:r>
      <w:r>
        <w:t xml:space="preserve">, 868 P.2d 1183, 1186 n.7 (Haw. 1994)). In any event, case law of other states</w:t>
      </w:r>
      <w:r>
        <w:t xml:space="preserve"> </w:t>
      </w:r>
      <w:r>
        <w:t xml:space="preserve">“obviously is not binding”</w:t>
      </w:r>
      <w:r>
        <w:t xml:space="preserve"> </w:t>
      </w:r>
      <w:r>
        <w:t xml:space="preserve">on this Court.</w:t>
      </w:r>
      <w:r>
        <w:t xml:space="preserve"> </w:t>
      </w:r>
      <w:r>
        <w:rPr>
          <w:i/>
          <w:iCs/>
        </w:rPr>
        <w:t xml:space="preserve">State v. Muckerheide</w:t>
      </w:r>
      <w:r>
        <w:t xml:space="preserve">, 2007 WI 5, ¶46, 298 Wis. 2d 553, 725 N.W.2d 930;</w:t>
      </w:r>
      <w:r>
        <w:t xml:space="preserve"> </w:t>
      </w:r>
      <w:r>
        <w:rPr>
          <w:i/>
          <w:iCs/>
        </w:rPr>
        <w:t xml:space="preserve">accord Att’y Gen. ex rel. Bashford</w:t>
      </w:r>
      <w:r>
        <w:rPr>
          <w:i/>
          <w:iCs/>
        </w:rPr>
        <w:t xml:space="preserve"> </w:t>
      </w:r>
      <w:r>
        <w:rPr>
          <w:i/>
          <w:iCs/>
        </w:rPr>
        <w:t xml:space="preserve">v. Barstow</w:t>
      </w:r>
      <w:r>
        <w:t xml:space="preserve">, 4 Wis. 567, 758 (1855). Those out-of-state authorities do not consider contiguity of annexed municipal islands. Nor is Wisconsin the</w:t>
      </w:r>
      <w:r>
        <w:t xml:space="preserve"> </w:t>
      </w:r>
      <w:r>
        <w:t xml:space="preserve">“national outlier.”</w:t>
      </w:r>
      <w:r>
        <w:t xml:space="preserve"> </w:t>
      </w:r>
      <w:r>
        <w:t xml:space="preserve">Citizen-Math. Br.18. As Petitioners acknowledge (at 28 &amp; nn.10</w:t>
      </w:r>
      <w:r>
        <w:noBreakHyphen/>
      </w:r>
      <w:r>
        <w:t xml:space="preserve">13), portions of Tennessee, Massachusetts, and Pennsylvania districts are not touching, despite the latter States’ constitutions having</w:t>
      </w:r>
      <w:r>
        <w:t xml:space="preserve"> </w:t>
      </w:r>
      <w:r>
        <w:t xml:space="preserve">“contiguous territory”</w:t>
      </w:r>
      <w:r>
        <w:t xml:space="preserve"> </w:t>
      </w:r>
      <w:r>
        <w:t xml:space="preserve">provisions. Mass. Const.</w:t>
      </w:r>
      <w:r>
        <w:t xml:space="preserve"> </w:t>
      </w:r>
      <w:r>
        <w:t xml:space="preserve">amends., art. 101, §§1</w:t>
      </w:r>
      <w:r>
        <w:noBreakHyphen/>
      </w:r>
      <w:r>
        <w:t xml:space="preserve">2; Pa. Const.</w:t>
      </w:r>
      <w:r>
        <w:t xml:space="preserve"> </w:t>
      </w:r>
      <w:r>
        <w:t xml:space="preserve">art. II, §16.</w:t>
      </w:r>
    </w:p>
    <w:p>
      <w:pPr>
        <w:keepNext/>
        <w:keepLines/>
        <w:spacing w:before="234" w:after="182" w:line="299" w:lineRule="exact"/>
        <w:ind w:left="720" w:hanging="720"/>
        <w:jc w:val="left"/>
      </w:pPr>
      <w:r>
        <w:rPr>
          <w:b/>
          <w:bCs/>
          <w:i/>
          <w:iCs/>
        </w:rPr>
        <w:t xml:space="preserve">4.</w:t>
      </w:r>
      <w:r>
        <w:rPr>
          <w:b/>
          <w:bCs/>
          <w:i/>
          <w:iCs/>
        </w:rPr>
        <w:tab/>
      </w:r>
      <w:r>
        <w:rPr>
          <w:b/>
          <w:bCs/>
          <w:i/>
          <w:iCs/>
        </w:rPr>
        <w:t xml:space="preserve">Municipal</w:t>
      </w:r>
      <w:r>
        <w:rPr>
          <w:b/>
          <w:bCs/>
          <w:i/>
          <w:iCs/>
        </w:rPr>
        <w:t xml:space="preserve"> </w:t>
      </w:r>
      <w:r>
        <w:rPr>
          <w:b/>
          <w:bCs/>
          <w:i/>
          <w:iCs/>
        </w:rPr>
        <w:t xml:space="preserve">islands</w:t>
      </w:r>
      <w:r>
        <w:rPr>
          <w:b/>
          <w:bCs/>
          <w:i/>
          <w:iCs/>
        </w:rPr>
        <w:t xml:space="preserve"> </w:t>
      </w:r>
      <w:r>
        <w:rPr>
          <w:b/>
          <w:bCs/>
          <w:i/>
          <w:iCs/>
        </w:rPr>
        <w:t xml:space="preserve">appropriately</w:t>
      </w:r>
      <w:r>
        <w:rPr>
          <w:b/>
          <w:bCs/>
          <w:i/>
          <w:iCs/>
        </w:rPr>
        <w:t xml:space="preserve"> </w:t>
      </w:r>
      <w:r>
        <w:rPr>
          <w:b/>
          <w:bCs/>
          <w:i/>
          <w:iCs/>
        </w:rPr>
        <w:t xml:space="preserve">balance</w:t>
      </w:r>
      <w:r>
        <w:rPr>
          <w:b/>
          <w:bCs/>
          <w:i/>
          <w:iCs/>
        </w:rPr>
        <w:t xml:space="preserve"> </w:t>
      </w:r>
      <w:r>
        <w:rPr>
          <w:b/>
          <w:bCs/>
          <w:i/>
          <w:iCs/>
        </w:rPr>
        <w:t xml:space="preserve">§4’s</w:t>
      </w:r>
      <w:r>
        <w:rPr>
          <w:b/>
          <w:bCs/>
          <w:i/>
          <w:iCs/>
        </w:rPr>
        <w:t xml:space="preserve"> </w:t>
      </w:r>
      <w:r>
        <w:rPr>
          <w:b/>
          <w:bCs/>
          <w:i/>
          <w:iCs/>
        </w:rPr>
        <w:t xml:space="preserve">competing</w:t>
      </w:r>
      <w:r>
        <w:rPr>
          <w:b/>
          <w:bCs/>
          <w:i/>
          <w:iCs/>
        </w:rPr>
        <w:t xml:space="preserve"> </w:t>
      </w:r>
      <w:r>
        <w:rPr>
          <w:b/>
          <w:bCs/>
          <w:i/>
          <w:iCs/>
        </w:rPr>
        <w:t xml:space="preserve">criteria.</w:t>
      </w:r>
    </w:p>
    <w:p>
      <w:pPr>
        <w:pStyle w:val="BodyText"/>
      </w:pPr>
      <w:r>
        <w:t xml:space="preserve">Even if the Court were to adopt Petitioners’ interpretation, districts with municipal islands still permissibly balance the Constitution’s redistricting provisions. Petitioners agree that the</w:t>
      </w:r>
      <w:r>
        <w:t xml:space="preserve"> </w:t>
      </w:r>
      <w:r>
        <w:t xml:space="preserve">“bounded by”</w:t>
      </w:r>
      <w:r>
        <w:t xml:space="preserve"> </w:t>
      </w:r>
      <w:r>
        <w:t xml:space="preserve">clause</w:t>
      </w:r>
      <w:r>
        <w:t xml:space="preserve"> </w:t>
      </w:r>
      <w:r>
        <w:t xml:space="preserve">“is not an inflexible requirement, and at times, splitting municipal boundaries is necessary to adhere to the one person, one vote, principle.”</w:t>
      </w:r>
      <w:r>
        <w:t xml:space="preserve"> </w:t>
      </w:r>
      <w:r>
        <w:t xml:space="preserve">Clarke Br.37 (cleaned up);</w:t>
      </w:r>
      <w:r>
        <w:t xml:space="preserve"> </w:t>
      </w:r>
      <w:r>
        <w:rPr>
          <w:i/>
          <w:iCs/>
        </w:rPr>
        <w:t xml:space="preserve">see</w:t>
      </w:r>
      <w:r>
        <w:t xml:space="preserve"> </w:t>
      </w:r>
      <w:r>
        <w:t xml:space="preserve">Dem.-Sens. Br.24;</w:t>
      </w:r>
      <w:r>
        <w:t xml:space="preserve"> </w:t>
      </w:r>
      <w:r>
        <w:rPr>
          <w:i/>
          <w:iCs/>
        </w:rPr>
        <w:t xml:space="preserve">see also</w:t>
      </w:r>
      <w:r>
        <w:t xml:space="preserve"> </w:t>
      </w:r>
      <w:r>
        <w:t xml:space="preserve">Citizen-Math. Br.32 n.9 (literal contiguity</w:t>
      </w:r>
      <w:r>
        <w:t xml:space="preserve"> </w:t>
      </w:r>
      <w:r>
        <w:t xml:space="preserve">“could require splitting wards and municipalities”</w:t>
      </w:r>
      <w:r>
        <w:t xml:space="preserve">). The same must be true of the</w:t>
      </w:r>
      <w:r>
        <w:t xml:space="preserve"> </w:t>
      </w:r>
      <w:r>
        <w:t xml:space="preserve">“contiguous territory”</w:t>
      </w:r>
      <w:r>
        <w:t xml:space="preserve"> </w:t>
      </w:r>
      <w:r>
        <w:t xml:space="preserve">clause.</w:t>
      </w:r>
    </w:p>
    <w:p>
      <w:pPr>
        <w:pStyle w:val="BodyText"/>
      </w:pPr>
      <w:r>
        <w:t xml:space="preserve">Applied here, municipal islands are permissible because they follow municipal or ward lines, even if they require sacrificing Petitioners’ version of contiguity. That</w:t>
      </w:r>
      <w:r>
        <w:t xml:space="preserve"> </w:t>
      </w:r>
      <w:r>
        <w:t xml:space="preserve">“delicate balancing of competing considerations”</w:t>
      </w:r>
      <w:r>
        <w:t xml:space="preserve"> </w:t>
      </w:r>
      <w:r>
        <w:t xml:space="preserve">is inherent in redistricting.</w:t>
      </w:r>
      <w:r>
        <w:t xml:space="preserve"> </w:t>
      </w:r>
      <w:r>
        <w:rPr>
          <w:i/>
          <w:iCs/>
        </w:rPr>
        <w:t xml:space="preserve">Bethune-Hill</w:t>
      </w:r>
      <w:r>
        <w:rPr>
          <w:i/>
          <w:iCs/>
        </w:rPr>
        <w:t xml:space="preserve"> </w:t>
      </w:r>
      <w:r>
        <w:rPr>
          <w:i/>
          <w:iCs/>
        </w:rPr>
        <w:t xml:space="preserve">v. Va. State Bd. of Elections</w:t>
      </w:r>
      <w:r>
        <w:t xml:space="preserve">, 580 U.S. 178, 187 (2017). For example, circled below is a Town of Ledgeview municipal island in AD88:</w:t>
      </w:r>
    </w:p>
    <w:p>
      <w:pPr>
        <w:pStyle w:val="BodyText"/>
      </w:pPr>
      <w:r>
        <w:t xml:space="preserve">Fox Valley Assembly Districts, LTSB, https://​perma.​cc/​8CVL-​W38D.</w:t>
      </w:r>
    </w:p>
    <w:p>
      <w:pPr>
        <w:pStyle w:val="BodyTextNote"/>
      </w:pPr>
      <w:r>
        <w:t xml:space="preserve">This island is one of the largest, containing roughly 250 people. Legis. App.10. It can be dissolved into AD2 without upsetting population equality requirements, but doing so requires splitting the Town of Ledgeview between two districts. If all of Ledgeview were put into AD2, that would upset population equality requirements (with its roughly 8,800 people</w:t>
      </w:r>
      <w:r>
        <w:rPr>
          <w:rStyle w:val="FootnoteReference"/>
        </w:rPr>
        <w:footnoteReference w:id="16"/>
      </w:r>
      <w:r>
        <w:t xml:space="preserve">) and leave actually</w:t>
      </w:r>
      <w:r>
        <w:t xml:space="preserve"> </w:t>
      </w:r>
      <w:r>
        <w:t xml:space="preserve">“[non]contiguous territory,”</w:t>
      </w:r>
      <w:r>
        <w:t xml:space="preserve"> </w:t>
      </w:r>
      <w:r>
        <w:t xml:space="preserve">with nothing connecting the Town of Glenmore to the south with Bellevue to the north in AD88.</w:t>
      </w:r>
    </w:p>
    <w:p>
      <w:pPr>
        <w:pStyle w:val="BodyText"/>
      </w:pPr>
      <w:r>
        <w:t xml:space="preserve">If, as Petitioners acknowledge, §4’s requirements sometimes require balancing, then this Court has no basis to strike that balance anew after</w:t>
      </w:r>
      <w:r>
        <w:t xml:space="preserve"> </w:t>
      </w:r>
      <w:r>
        <w:rPr>
          <w:i/>
          <w:iCs/>
        </w:rPr>
        <w:t xml:space="preserve">Johnson</w:t>
      </w:r>
      <w:r>
        <w:t xml:space="preserve">.</w:t>
      </w:r>
    </w:p>
    <w:p>
      <w:pPr>
        <w:keepNext/>
        <w:keepLines/>
        <w:spacing w:before="312" w:after="208" w:line="299" w:lineRule="exact"/>
        <w:ind w:left="720" w:hanging="720"/>
        <w:jc w:val="left"/>
      </w:pPr>
      <w:r>
        <w:rPr>
          <w:b/>
          <w:bCs/>
        </w:rPr>
        <w:t xml:space="preserve">II.</w:t>
      </w:r>
      <w:r>
        <w:rPr>
          <w:b/>
          <w:bCs/>
        </w:rPr>
        <w:tab/>
      </w:r>
      <w:r>
        <w:rPr>
          <w:b/>
          <w:bCs/>
        </w:rPr>
        <w:t xml:space="preserve">Petitioners’</w:t>
      </w:r>
      <w:r>
        <w:rPr>
          <w:b/>
          <w:bCs/>
        </w:rPr>
        <w:t xml:space="preserve"> </w:t>
      </w:r>
      <w:r>
        <w:rPr>
          <w:b/>
          <w:bCs/>
        </w:rPr>
        <w:t xml:space="preserve">separation-of-powers</w:t>
      </w:r>
      <w:r>
        <w:rPr>
          <w:b/>
          <w:bCs/>
        </w:rPr>
        <w:t xml:space="preserve"> </w:t>
      </w:r>
      <w:r>
        <w:rPr>
          <w:b/>
          <w:bCs/>
        </w:rPr>
        <w:t xml:space="preserve">claim</w:t>
      </w:r>
      <w:r>
        <w:rPr>
          <w:b/>
          <w:bCs/>
        </w:rPr>
        <w:t xml:space="preserve"> </w:t>
      </w:r>
      <w:r>
        <w:rPr>
          <w:b/>
          <w:bCs/>
        </w:rPr>
        <w:t xml:space="preserve">fails.</w:t>
      </w:r>
    </w:p>
    <w:p>
      <w:pPr>
        <w:pStyle w:val="BodyText"/>
      </w:pPr>
      <w:r>
        <w:t xml:space="preserve">Petitioners concede (at 53) that, just like the</w:t>
      </w:r>
      <w:r>
        <w:t xml:space="preserve"> </w:t>
      </w:r>
      <w:r>
        <w:t xml:space="preserve">“other parties”</w:t>
      </w:r>
      <w:r>
        <w:t xml:space="preserve"> </w:t>
      </w:r>
      <w:r>
        <w:t xml:space="preserve">in this case, the Legislature and Governor</w:t>
      </w:r>
      <w:r>
        <w:t xml:space="preserve"> </w:t>
      </w:r>
      <w:r>
        <w:t xml:space="preserve">“both will have the ability to propose plans for the Court’s consideration.”</w:t>
      </w:r>
      <w:r>
        <w:t xml:space="preserve"> </w:t>
      </w:r>
      <w:r>
        <w:t xml:space="preserve">That concession dashes their separation-of-powers claim. In proposing remedial plans in</w:t>
      </w:r>
      <w:r>
        <w:t xml:space="preserve"> </w:t>
      </w:r>
      <w:r>
        <w:rPr>
          <w:i/>
          <w:iCs/>
        </w:rPr>
        <w:t xml:space="preserve">Johnson</w:t>
      </w:r>
      <w:r>
        <w:t xml:space="preserve">, the Governor and the Legislature were parties in the judicial process. And in selecting among those least-changes remedies, this Court was an adjudicator, not a lawmaker.</w:t>
      </w:r>
    </w:p>
    <w:p>
      <w:pPr>
        <w:keepNext/>
        <w:keepLines/>
        <w:spacing w:before="260" w:after="208" w:line="299" w:lineRule="exact"/>
        <w:ind w:left="720" w:hanging="720"/>
        <w:jc w:val="left"/>
      </w:pPr>
      <w:r>
        <w:rPr>
          <w:b/>
          <w:bCs/>
        </w:rPr>
        <w:t xml:space="preserve">A.</w:t>
      </w:r>
      <w:r>
        <w:rPr>
          <w:b/>
          <w:bCs/>
        </w:rPr>
        <w:tab/>
      </w:r>
      <w:r>
        <w:rPr>
          <w:b/>
          <w:bCs/>
        </w:rPr>
        <w:t xml:space="preserve">Petitioners’</w:t>
      </w:r>
      <w:r>
        <w:rPr>
          <w:b/>
          <w:bCs/>
        </w:rPr>
        <w:t xml:space="preserve"> </w:t>
      </w:r>
      <w:r>
        <w:rPr>
          <w:b/>
          <w:bCs/>
        </w:rPr>
        <w:t xml:space="preserve">separation-of-powers</w:t>
      </w:r>
      <w:r>
        <w:rPr>
          <w:b/>
          <w:bCs/>
        </w:rPr>
        <w:t xml:space="preserve"> </w:t>
      </w:r>
      <w:r>
        <w:rPr>
          <w:b/>
          <w:bCs/>
        </w:rPr>
        <w:t xml:space="preserve">claim</w:t>
      </w:r>
      <w:r>
        <w:rPr>
          <w:b/>
          <w:bCs/>
        </w:rPr>
        <w:t xml:space="preserve"> </w:t>
      </w:r>
      <w:r>
        <w:rPr>
          <w:b/>
          <w:bCs/>
        </w:rPr>
        <w:t xml:space="preserve">is</w:t>
      </w:r>
      <w:r>
        <w:rPr>
          <w:b/>
          <w:bCs/>
        </w:rPr>
        <w:t xml:space="preserve"> </w:t>
      </w:r>
      <w:r>
        <w:rPr>
          <w:b/>
          <w:bCs/>
        </w:rPr>
        <w:t xml:space="preserve">barred.</w:t>
      </w:r>
    </w:p>
    <w:p>
      <w:pPr>
        <w:pStyle w:val="BodyText"/>
      </w:pPr>
      <w:r>
        <w:t xml:space="preserve">Petitioners have not asserted any personal stake in their separation-of-powers claim sufficient for standing; even if they could, the claim is barred by laches, preclusion, and estoppel.</w:t>
      </w:r>
      <w:r>
        <w:t xml:space="preserve"> </w:t>
      </w:r>
      <w:r>
        <w:rPr>
          <w:i/>
          <w:iCs/>
        </w:rPr>
        <w:t xml:space="preserve">See</w:t>
      </w:r>
      <w:r>
        <w:t xml:space="preserve"> </w:t>
      </w:r>
      <w:r>
        <w:t xml:space="preserve">Legis. Br.41</w:t>
      </w:r>
      <w:r>
        <w:noBreakHyphen/>
      </w:r>
      <w:r>
        <w:t xml:space="preserve">42; Memo. ISO Mot. Dismiss 18</w:t>
      </w:r>
      <w:r>
        <w:noBreakHyphen/>
      </w:r>
      <w:r>
        <w:t xml:space="preserve">27. Governor Evers and the Democratic Senators allege</w:t>
      </w:r>
      <w:r>
        <w:t xml:space="preserve"> </w:t>
      </w:r>
      <w:r>
        <w:rPr>
          <w:i/>
          <w:iCs/>
        </w:rPr>
        <w:t xml:space="preserve">Johnson</w:t>
      </w:r>
      <w:r>
        <w:t xml:space="preserve"> </w:t>
      </w:r>
      <w:r>
        <w:t xml:space="preserve">encroached on their constitutional lawmaking roles, but the Court was not</w:t>
      </w:r>
      <w:r>
        <w:t xml:space="preserve"> </w:t>
      </w:r>
      <w:r>
        <w:t xml:space="preserve">“lawmaking”</w:t>
      </w:r>
      <w:r>
        <w:t xml:space="preserve"> </w:t>
      </w:r>
      <w:r>
        <w:t xml:space="preserve">in</w:t>
      </w:r>
      <w:r>
        <w:t xml:space="preserve"> </w:t>
      </w:r>
      <w:r>
        <w:rPr>
          <w:i/>
          <w:iCs/>
        </w:rPr>
        <w:t xml:space="preserve">Johnson</w:t>
      </w:r>
      <w:r>
        <w:t xml:space="preserve">.</w:t>
      </w:r>
      <w:r>
        <w:t xml:space="preserve"> </w:t>
      </w:r>
      <w:r>
        <w:rPr>
          <w:i/>
          <w:iCs/>
        </w:rPr>
        <w:t xml:space="preserve">See infra</w:t>
      </w:r>
      <w:r>
        <w:t xml:space="preserve"> </w:t>
      </w:r>
      <w:r>
        <w:t xml:space="preserve">Parts II.B, III.A. Nor have they explained why the Court could remedy that injury now, having failed to raise any separation-of-powers claim during or shortly after</w:t>
      </w:r>
      <w:r>
        <w:t xml:space="preserve"> </w:t>
      </w:r>
      <w:r>
        <w:rPr>
          <w:i/>
          <w:iCs/>
        </w:rPr>
        <w:t xml:space="preserve">Johnson</w:t>
      </w:r>
      <w:r>
        <w:t xml:space="preserve">, consistent with Wis. Stat. §806.07.</w:t>
      </w:r>
      <w:r>
        <w:t xml:space="preserve"> </w:t>
      </w:r>
      <w:r>
        <w:rPr>
          <w:i/>
          <w:iCs/>
        </w:rPr>
        <w:t xml:space="preserve">See</w:t>
      </w:r>
      <w:r>
        <w:t xml:space="preserve"> </w:t>
      </w:r>
      <w:r>
        <w:t xml:space="preserve">Legis. Br.41</w:t>
      </w:r>
      <w:r>
        <w:noBreakHyphen/>
      </w:r>
      <w:r>
        <w:t xml:space="preserve">42; Memo. ISO Mot. Dismiss 25</w:t>
      </w:r>
      <w:r>
        <w:noBreakHyphen/>
      </w:r>
      <w:r>
        <w:t xml:space="preserve">27. Likewise, Petitioners lack standing to assert a generalized grievance about the Court’s exercise of judicial power.</w:t>
      </w:r>
      <w:r>
        <w:t xml:space="preserve"> </w:t>
      </w:r>
      <w:r>
        <w:rPr>
          <w:i/>
          <w:iCs/>
        </w:rPr>
        <w:t xml:space="preserve">See Teigen</w:t>
      </w:r>
      <w:r>
        <w:t xml:space="preserve">, 2022 WI 64, ¶¶213</w:t>
      </w:r>
      <w:r>
        <w:noBreakHyphen/>
      </w:r>
      <w:r>
        <w:t xml:space="preserve">14 (Walsh Bradley, J., dissenting). And they offer no reason why this Court should belatedly revisit the settled holding in</w:t>
      </w:r>
      <w:r>
        <w:t xml:space="preserve"> </w:t>
      </w:r>
      <w:r>
        <w:rPr>
          <w:i/>
          <w:iCs/>
        </w:rPr>
        <w:t xml:space="preserve">Johnson</w:t>
      </w:r>
      <w:r>
        <w:t xml:space="preserve">, making this case the exception to procedural bars that would apply in any other case.</w:t>
      </w:r>
      <w:r>
        <w:t xml:space="preserve"> </w:t>
      </w:r>
      <w:r>
        <w:rPr>
          <w:i/>
          <w:iCs/>
        </w:rPr>
        <w:t xml:space="preserve">See Trump v. Biden</w:t>
      </w:r>
      <w:r>
        <w:t xml:space="preserve">, 2020 WI 91, ¶32, 394 Wis. 2d 629, 951 N.W.2d 568; Legis. Br.41</w:t>
      </w:r>
      <w:r>
        <w:noBreakHyphen/>
      </w:r>
      <w:r>
        <w:t xml:space="preserve">42; Memo. ISO Mot. to Dismiss 18</w:t>
      </w:r>
      <w:r>
        <w:noBreakHyphen/>
      </w:r>
      <w:r>
        <w:t xml:space="preserve">27.</w:t>
      </w:r>
    </w:p>
    <w:p>
      <w:pPr>
        <w:keepNext/>
        <w:keepLines/>
        <w:spacing w:before="260" w:after="208" w:line="299" w:lineRule="exact"/>
        <w:ind w:left="720" w:hanging="720"/>
        <w:jc w:val="left"/>
      </w:pPr>
      <w:r>
        <w:rPr>
          <w:b/>
          <w:bCs/>
        </w:rPr>
        <w:t xml:space="preserve">B.</w:t>
      </w:r>
      <w:r>
        <w:rPr>
          <w:b/>
          <w:bCs/>
        </w:rPr>
        <w:tab/>
      </w:r>
      <w:r>
        <w:rPr>
          <w:b/>
          <w:bCs/>
        </w:rPr>
        <w:t xml:space="preserve">Petitioners’</w:t>
      </w:r>
      <w:r>
        <w:rPr>
          <w:b/>
          <w:bCs/>
        </w:rPr>
        <w:t xml:space="preserve"> </w:t>
      </w:r>
      <w:r>
        <w:rPr>
          <w:b/>
          <w:bCs/>
        </w:rPr>
        <w:t xml:space="preserve">separation-of-powers</w:t>
      </w:r>
      <w:r>
        <w:rPr>
          <w:b/>
          <w:bCs/>
        </w:rPr>
        <w:t xml:space="preserve"> </w:t>
      </w:r>
      <w:r>
        <w:rPr>
          <w:b/>
          <w:bCs/>
        </w:rPr>
        <w:t xml:space="preserve">claim</w:t>
      </w:r>
      <w:r>
        <w:rPr>
          <w:b/>
          <w:bCs/>
        </w:rPr>
        <w:t xml:space="preserve"> </w:t>
      </w:r>
      <w:r>
        <w:rPr>
          <w:b/>
          <w:bCs/>
        </w:rPr>
        <w:t xml:space="preserve">is</w:t>
      </w:r>
      <w:r>
        <w:rPr>
          <w:b/>
          <w:bCs/>
        </w:rPr>
        <w:t xml:space="preserve"> </w:t>
      </w:r>
      <w:r>
        <w:rPr>
          <w:b/>
          <w:bCs/>
        </w:rPr>
        <w:t xml:space="preserve">meritless.</w:t>
      </w:r>
    </w:p>
    <w:p>
      <w:pPr>
        <w:pStyle w:val="BodyText"/>
      </w:pPr>
      <w:r>
        <w:t xml:space="preserve">Petitioners and Intervenors-Petitioners fundamentally misunderstand the nature of the relief awarded in</w:t>
      </w:r>
      <w:r>
        <w:t xml:space="preserve"> </w:t>
      </w:r>
      <w:r>
        <w:rPr>
          <w:i/>
          <w:iCs/>
        </w:rPr>
        <w:t xml:space="preserve">Johnson</w:t>
      </w:r>
      <w:r>
        <w:t xml:space="preserve">. This Court did not</w:t>
      </w:r>
      <w:r>
        <w:t xml:space="preserve"> </w:t>
      </w:r>
      <w:r>
        <w:t xml:space="preserve">“legislate.”</w:t>
      </w:r>
      <w:r>
        <w:t xml:space="preserve"> </w:t>
      </w:r>
      <w:r>
        <w:t xml:space="preserve">Dem.-Sens. Br.17. It did not enact any</w:t>
      </w:r>
      <w:r>
        <w:t xml:space="preserve"> </w:t>
      </w:r>
      <w:r>
        <w:t xml:space="preserve">“law.”</w:t>
      </w:r>
      <w:r>
        <w:t xml:space="preserve"> </w:t>
      </w:r>
      <w:r>
        <w:t xml:space="preserve">Clarke Br.31. Nor was there any</w:t>
      </w:r>
      <w:r>
        <w:t xml:space="preserve"> </w:t>
      </w:r>
      <w:r>
        <w:t xml:space="preserve">“judicial override”</w:t>
      </w:r>
      <w:r>
        <w:t xml:space="preserve"> </w:t>
      </w:r>
      <w:r>
        <w:t xml:space="preserve">of the Governor’s veto. Evers Br.24;</w:t>
      </w:r>
      <w:r>
        <w:t xml:space="preserve"> </w:t>
      </w:r>
      <w:r>
        <w:rPr>
          <w:i/>
          <w:iCs/>
        </w:rPr>
        <w:t xml:space="preserve">see</w:t>
      </w:r>
      <w:r>
        <w:t xml:space="preserve"> </w:t>
      </w:r>
      <w:r>
        <w:t xml:space="preserve">Citizen-Math. Br.20</w:t>
      </w:r>
      <w:r>
        <w:noBreakHyphen/>
      </w:r>
      <w:r>
        <w:t xml:space="preserve">23. Rather, this Court</w:t>
      </w:r>
      <w:r>
        <w:t xml:space="preserve"> </w:t>
      </w:r>
      <w:r>
        <w:t xml:space="preserve">“issue[d] [a] mandatory injunction[], an equitable remedy.”</w:t>
      </w:r>
      <w:r>
        <w:t xml:space="preserve"> </w:t>
      </w:r>
      <w:r>
        <w:rPr>
          <w:i/>
          <w:iCs/>
        </w:rPr>
        <w:t xml:space="preserve">Johnson I</w:t>
      </w:r>
      <w:r>
        <w:t xml:space="preserve">, 2021 WI 87,</w:t>
      </w:r>
      <w:r>
        <w:t xml:space="preserve"> </w:t>
      </w:r>
      <w:r>
        <w:t xml:space="preserve">¶67. That injunction is not a statute. Far from</w:t>
      </w:r>
      <w:r>
        <w:t xml:space="preserve"> </w:t>
      </w:r>
      <w:r>
        <w:t xml:space="preserve">“abdicat[ing] its own constitutional power,”</w:t>
      </w:r>
      <w:r>
        <w:t xml:space="preserve"> </w:t>
      </w:r>
      <w:r>
        <w:t xml:space="preserve">Evers Br.21, the Court exercised its</w:t>
      </w:r>
      <w:r>
        <w:t xml:space="preserve"> </w:t>
      </w:r>
      <w:r>
        <w:t xml:space="preserve">“judicial power”</w:t>
      </w:r>
      <w:r>
        <w:t xml:space="preserve"> </w:t>
      </w:r>
      <w:r>
        <w:t xml:space="preserve">to enjoin the Elections Commission to modify its enforcement of an existing statute only as necessary to remedy the constitutional violation. The very reason for the Court’s</w:t>
      </w:r>
      <w:r>
        <w:t xml:space="preserve"> </w:t>
      </w:r>
      <w:r>
        <w:t xml:space="preserve">“least-changes”</w:t>
      </w:r>
      <w:r>
        <w:t xml:space="preserve"> </w:t>
      </w:r>
      <w:r>
        <w:t xml:space="preserve">approach was to ensure that its injunction required the Elections Commission to depart only as much as necessary from the 2011 legislation—the political branches’ last-enacted redistricting statute, which remains on the books today.</w:t>
      </w:r>
      <w:r>
        <w:t xml:space="preserve"> </w:t>
      </w:r>
      <w:r>
        <w:rPr>
          <w:i/>
          <w:iCs/>
        </w:rPr>
        <w:t xml:space="preserve">Johnson I</w:t>
      </w:r>
      <w:r>
        <w:t xml:space="preserve">, 2021 WI 87,</w:t>
      </w:r>
      <w:r>
        <w:t xml:space="preserve"> </w:t>
      </w:r>
      <w:r>
        <w:t xml:space="preserve">¶64;</w:t>
      </w:r>
      <w:r>
        <w:t xml:space="preserve"> </w:t>
      </w:r>
      <w:r>
        <w:rPr>
          <w:i/>
          <w:iCs/>
        </w:rPr>
        <w:t xml:space="preserve">accord id.</w:t>
      </w:r>
      <w:r>
        <w:t xml:space="preserve"> </w:t>
      </w:r>
      <w:r>
        <w:t xml:space="preserve">¶84 (Hagedorn, J., concurring) (rejecting that the Court</w:t>
      </w:r>
      <w:r>
        <w:t xml:space="preserve"> </w:t>
      </w:r>
      <w:r>
        <w:t xml:space="preserve">“should simply ignore the law on the books ⁠. ⁠. ⁠. and draft a new one more to its liking”</w:t>
      </w:r>
      <w:r>
        <w:t xml:space="preserve">). When this Court first adopted the Governor’s proposed parameters for that injunction, it did not legislate; nor did it</w:t>
      </w:r>
      <w:r>
        <w:t xml:space="preserve"> </w:t>
      </w:r>
      <w:r>
        <w:t xml:space="preserve">“assume and subvert legislative powers expressly conferred to the political branches.”</w:t>
      </w:r>
      <w:r>
        <w:t xml:space="preserve"> </w:t>
      </w:r>
      <w:r>
        <w:t xml:space="preserve">Dem.-Sens. Br.20. So too with</w:t>
      </w:r>
      <w:r>
        <w:t xml:space="preserve"> </w:t>
      </w:r>
      <w:r>
        <w:rPr>
          <w:i/>
          <w:iCs/>
        </w:rPr>
        <w:t xml:space="preserve">Johnson III</w:t>
      </w:r>
      <w:r>
        <w:t xml:space="preserve">’s adoption of the Legislature’s proposed parameters. An injunction to the Elections Commission is not a statute.</w:t>
      </w:r>
    </w:p>
    <w:p>
      <w:pPr>
        <w:pStyle w:val="BodyText"/>
      </w:pPr>
      <w:r>
        <w:t xml:space="preserve">Petitioners and Intervenors-Petitioners have fallen prey to the writ-of-erasure fallacy—the mistaken</w:t>
      </w:r>
      <w:r>
        <w:t xml:space="preserve"> </w:t>
      </w:r>
      <w:r>
        <w:t xml:space="preserve">“assumption that a judicial pronouncement of unconstitutionality has canceled or blotted out a duly enacted statute.”</w:t>
      </w:r>
      <w:r>
        <w:t xml:space="preserve"> </w:t>
      </w:r>
      <w:r>
        <w:t xml:space="preserve">Jonathan F. Mitchell,</w:t>
      </w:r>
      <w:r>
        <w:t xml:space="preserve"> </w:t>
      </w:r>
      <w:r>
        <w:rPr>
          <w:i/>
          <w:iCs/>
        </w:rPr>
        <w:t xml:space="preserve">The Writ-of-Erasure Fallacy</w:t>
      </w:r>
      <w:r>
        <w:t xml:space="preserve">, 104 Va. L. Rev. 933, 937 (2018). Only legislation can repeal legislation.</w:t>
      </w:r>
      <w:r>
        <w:t xml:space="preserve"> </w:t>
      </w:r>
      <w:r>
        <w:rPr>
          <w:i/>
          <w:iCs/>
        </w:rPr>
        <w:t xml:space="preserve">Cf. Seider</w:t>
      </w:r>
      <w:r>
        <w:rPr>
          <w:i/>
          <w:iCs/>
        </w:rPr>
        <w:t xml:space="preserve"> </w:t>
      </w:r>
      <w:r>
        <w:rPr>
          <w:i/>
          <w:iCs/>
        </w:rPr>
        <w:t xml:space="preserve">v. O’Connell</w:t>
      </w:r>
      <w:r>
        <w:t xml:space="preserve">, 2000 WI 76, ¶80, 236 Wis. 2d 211, 612 N.W.2d 659. When a court holds a law unconstitutional, it does not erase that law.</w:t>
      </w:r>
      <w:r>
        <w:t xml:space="preserve"> </w:t>
      </w:r>
      <w:r>
        <w:rPr>
          <w:i/>
          <w:iCs/>
        </w:rPr>
        <w:t xml:space="preserve">See, e.g.</w:t>
      </w:r>
      <w:r>
        <w:t xml:space="preserve">,</w:t>
      </w:r>
      <w:r>
        <w:t xml:space="preserve"> </w:t>
      </w:r>
      <w:r>
        <w:rPr>
          <w:i/>
          <w:iCs/>
        </w:rPr>
        <w:t xml:space="preserve">Steffel</w:t>
      </w:r>
      <w:r>
        <w:rPr>
          <w:i/>
          <w:iCs/>
        </w:rPr>
        <w:t xml:space="preserve"> </w:t>
      </w:r>
      <w:r>
        <w:rPr>
          <w:i/>
          <w:iCs/>
        </w:rPr>
        <w:t xml:space="preserve">v. Thompson</w:t>
      </w:r>
      <w:r>
        <w:t xml:space="preserve">, 415 U.S. 452, 469 (1974) (</w:t>
      </w:r>
      <w:r>
        <w:t xml:space="preserve">“Of course, a favorable declaratory judgment ⁠. ⁠. ⁠. cannot make even an unconstitutional statute disappear.”</w:t>
      </w:r>
      <w:r>
        <w:t xml:space="preserve">);</w:t>
      </w:r>
      <w:r>
        <w:t xml:space="preserve"> </w:t>
      </w:r>
      <w:r>
        <w:rPr>
          <w:i/>
          <w:iCs/>
        </w:rPr>
        <w:t xml:space="preserve">Arizona v. Biden</w:t>
      </w:r>
      <w:r>
        <w:t xml:space="preserve">, 31 F.4th 469, 483 (6th Cir. 2022) (Sutton, C.J., concurring) (</w:t>
      </w:r>
      <w:r>
        <w:t xml:space="preserve">“[Courts] do not remove—</w:t>
      </w:r>
      <w:r>
        <w:t xml:space="preserve">‘erase’</w:t>
      </w:r>
      <w:r>
        <w:t xml:space="preserve">—from legislative codes unconstitutional provisions.”</w:t>
      </w:r>
      <w:r>
        <w:t xml:space="preserve">). Likewise, when a court enjoins operation of a law, it does not rewrite that law. The law remains as it is, and the court simply</w:t>
      </w:r>
      <w:r>
        <w:t xml:space="preserve"> </w:t>
      </w:r>
      <w:r>
        <w:t xml:space="preserve">“enjoins the executive from enforcing [the] statute.”</w:t>
      </w:r>
      <w:r>
        <w:t xml:space="preserve"> </w:t>
      </w:r>
      <w:r>
        <w:t xml:space="preserve">Mitchell,</w:t>
      </w:r>
      <w:r>
        <w:t xml:space="preserve"> </w:t>
      </w:r>
      <w:r>
        <w:rPr>
          <w:i/>
          <w:iCs/>
        </w:rPr>
        <w:t xml:space="preserve">supra</w:t>
      </w:r>
      <w:r>
        <w:t xml:space="preserve">, at 986;</w:t>
      </w:r>
      <w:r>
        <w:t xml:space="preserve"> </w:t>
      </w:r>
      <w:r>
        <w:rPr>
          <w:i/>
          <w:iCs/>
        </w:rPr>
        <w:t xml:space="preserve">cf. Driftless</w:t>
      </w:r>
      <w:r>
        <w:rPr>
          <w:i/>
          <w:iCs/>
        </w:rPr>
        <w:t xml:space="preserve"> </w:t>
      </w:r>
      <w:r>
        <w:rPr>
          <w:i/>
          <w:iCs/>
        </w:rPr>
        <w:t xml:space="preserve">Area Land Conservancy v. Valcq</w:t>
      </w:r>
      <w:r>
        <w:t xml:space="preserve">, 16 F.4th 508, 521 (7th Cir. 2021) (</w:t>
      </w:r>
      <w:r>
        <w:t xml:space="preserve">“A federal injunction does not erase an unconstitutional state law from existence; federal courts cannot repeal state laws.”</w:t>
      </w:r>
      <w:r>
        <w:t xml:space="preserve">). To say otherwise would assume that the Court is exercising legislative power it does not have,</w:t>
      </w:r>
      <w:r>
        <w:t xml:space="preserve"> </w:t>
      </w:r>
      <w:r>
        <w:rPr>
          <w:i/>
          <w:iCs/>
        </w:rPr>
        <w:t xml:space="preserve">infra</w:t>
      </w:r>
      <w:r>
        <w:t xml:space="preserve"> </w:t>
      </w:r>
      <w:r>
        <w:t xml:space="preserve">Part III.A, rather than the</w:t>
      </w:r>
      <w:r>
        <w:t xml:space="preserve"> </w:t>
      </w:r>
      <w:r>
        <w:t xml:space="preserve">“judicial power”</w:t>
      </w:r>
      <w:r>
        <w:t xml:space="preserve"> </w:t>
      </w:r>
      <w:r>
        <w:t xml:space="preserve">it does have, Wis. Const. art. VII, §2.</w:t>
      </w:r>
    </w:p>
    <w:p>
      <w:pPr>
        <w:pStyle w:val="BodyText"/>
      </w:pPr>
      <w:r>
        <w:t xml:space="preserve">Assertions that the</w:t>
      </w:r>
      <w:r>
        <w:t xml:space="preserve"> </w:t>
      </w:r>
      <w:r>
        <w:t xml:space="preserve">“legislative process was incomplete when the Court ruled”</w:t>
      </w:r>
      <w:r>
        <w:t xml:space="preserve"> </w:t>
      </w:r>
      <w:r>
        <w:t xml:space="preserve">in</w:t>
      </w:r>
      <w:r>
        <w:t xml:space="preserve"> </w:t>
      </w:r>
      <w:r>
        <w:rPr>
          <w:i/>
          <w:iCs/>
        </w:rPr>
        <w:t xml:space="preserve">Johnson</w:t>
      </w:r>
      <w:r>
        <w:t xml:space="preserve"> </w:t>
      </w:r>
      <w:r>
        <w:t xml:space="preserve">are thus both wrong and irrelevant to the separation-of-powers claim. Dem.-Sens. Br.18. As a factual matter, the legislative process reached an impasse, requiring the Court to step in.</w:t>
      </w:r>
      <w:r>
        <w:t xml:space="preserve"> </w:t>
      </w:r>
      <w:r>
        <w:rPr>
          <w:i/>
          <w:iCs/>
        </w:rPr>
        <w:t xml:space="preserve">Johnson I</w:t>
      </w:r>
      <w:r>
        <w:t xml:space="preserve">, 2021 WI 87,</w:t>
      </w:r>
      <w:r>
        <w:t xml:space="preserve"> </w:t>
      </w:r>
      <w:r>
        <w:t xml:space="preserve">¶¶5, 19. As a legal matter, the Court in</w:t>
      </w:r>
      <w:r>
        <w:t xml:space="preserve"> </w:t>
      </w:r>
      <w:r>
        <w:rPr>
          <w:i/>
          <w:iCs/>
        </w:rPr>
        <w:t xml:space="preserve">Johnson</w:t>
      </w:r>
      <w:r>
        <w:t xml:space="preserve"> </w:t>
      </w:r>
      <w:r>
        <w:t xml:space="preserve">did not</w:t>
      </w:r>
      <w:r>
        <w:t xml:space="preserve"> </w:t>
      </w:r>
      <w:r>
        <w:t xml:space="preserve">“interfere with”</w:t>
      </w:r>
      <w:r>
        <w:t xml:space="preserve"> </w:t>
      </w:r>
      <w:r>
        <w:t xml:space="preserve">that failed</w:t>
      </w:r>
      <w:r>
        <w:t xml:space="preserve"> </w:t>
      </w:r>
      <w:r>
        <w:t xml:space="preserve">“legislative process.”</w:t>
      </w:r>
      <w:r>
        <w:t xml:space="preserve"> </w:t>
      </w:r>
      <w:r>
        <w:t xml:space="preserve">Dem.-Sens. Br.18. It exercised judicial power, fulfilling its limited constitutional</w:t>
      </w:r>
      <w:r>
        <w:t xml:space="preserve"> </w:t>
      </w:r>
      <w:r>
        <w:t xml:space="preserve">“duty to remedy the constitutional defects in the existing plan.”</w:t>
      </w:r>
      <w:r>
        <w:t xml:space="preserve"> </w:t>
      </w:r>
      <w:r>
        <w:rPr>
          <w:i/>
          <w:iCs/>
        </w:rPr>
        <w:t xml:space="preserve">Johnson I</w:t>
      </w:r>
      <w:r>
        <w:t xml:space="preserve">, 2021 WI 87,</w:t>
      </w:r>
      <w:r>
        <w:t xml:space="preserve"> </w:t>
      </w:r>
      <w:r>
        <w:t xml:space="preserve">¶66. And it did so by starting with the existing 2011 legislation, not with vetoed legislation.</w:t>
      </w:r>
      <w:r>
        <w:t xml:space="preserve"> </w:t>
      </w:r>
      <w:r>
        <w:rPr>
          <w:i/>
          <w:iCs/>
        </w:rPr>
        <w:t xml:space="preserve">Id.</w:t>
      </w:r>
      <w:r>
        <w:t xml:space="preserve"> </w:t>
      </w:r>
      <w:r>
        <w:t xml:space="preserve">¶64;</w:t>
      </w:r>
      <w:r>
        <w:t xml:space="preserve"> </w:t>
      </w:r>
      <w:r>
        <w:rPr>
          <w:i/>
          <w:iCs/>
        </w:rPr>
        <w:t xml:space="preserve">accord id.</w:t>
      </w:r>
      <w:r>
        <w:t xml:space="preserve"> </w:t>
      </w:r>
      <w:r>
        <w:t xml:space="preserve">¶85 (Hagedorn, J., concurring). The Court ultimately chose the Legislature’s proposal because it provided a least-changes judicial remedy that did not</w:t>
      </w:r>
      <w:r>
        <w:t xml:space="preserve"> </w:t>
      </w:r>
      <w:r>
        <w:t xml:space="preserve">“creat[e] another”</w:t>
      </w:r>
      <w:r>
        <w:t xml:space="preserve"> </w:t>
      </w:r>
      <w:r>
        <w:t xml:space="preserve">constitutional violation.</w:t>
      </w:r>
      <w:r>
        <w:t xml:space="preserve"> </w:t>
      </w:r>
      <w:r>
        <w:rPr>
          <w:i/>
          <w:iCs/>
        </w:rPr>
        <w:t xml:space="preserve">Id.</w:t>
      </w:r>
      <w:r>
        <w:t xml:space="preserve"> </w:t>
      </w:r>
      <w:r>
        <w:t xml:space="preserve">¶34 (majority op.);</w:t>
      </w:r>
      <w:r>
        <w:t xml:space="preserve"> </w:t>
      </w:r>
      <w:r>
        <w:rPr>
          <w:i/>
          <w:iCs/>
        </w:rPr>
        <w:t xml:space="preserve">Johnson III</w:t>
      </w:r>
      <w:r>
        <w:t xml:space="preserve">, 2022 WI 19,</w:t>
      </w:r>
      <w:r>
        <w:t xml:space="preserve"> </w:t>
      </w:r>
      <w:r>
        <w:t xml:space="preserve">¶22 (describing the Legislature’s proposal as</w:t>
      </w:r>
      <w:r>
        <w:t xml:space="preserve"> </w:t>
      </w:r>
      <w:r>
        <w:t xml:space="preserve">“the best, and only, viable proposal”</w:t>
      </w:r>
      <w:r>
        <w:t xml:space="preserve">).</w:t>
      </w:r>
    </w:p>
    <w:p>
      <w:pPr>
        <w:pStyle w:val="BodyText"/>
      </w:pPr>
      <w:r>
        <w:t xml:space="preserve">Courts have long recognized the constitutional role courts must play where, as in</w:t>
      </w:r>
      <w:r>
        <w:t xml:space="preserve"> </w:t>
      </w:r>
      <w:r>
        <w:rPr>
          <w:i/>
          <w:iCs/>
        </w:rPr>
        <w:t xml:space="preserve">Johnson</w:t>
      </w:r>
      <w:r>
        <w:t xml:space="preserve">, the lawmaking branches failed to enact valid redistricting legislation after the census and the next elections are approaching.</w:t>
      </w:r>
      <w:r>
        <w:t xml:space="preserve"> </w:t>
      </w:r>
      <w:r>
        <w:rPr>
          <w:i/>
          <w:iCs/>
        </w:rPr>
        <w:t xml:space="preserve">See Johnson I</w:t>
      </w:r>
      <w:r>
        <w:t xml:space="preserve">, 2021 WI 87,</w:t>
      </w:r>
      <w:r>
        <w:t xml:space="preserve"> </w:t>
      </w:r>
      <w:r>
        <w:t xml:space="preserve">¶66;</w:t>
      </w:r>
      <w:r>
        <w:t xml:space="preserve"> </w:t>
      </w:r>
      <w:r>
        <w:rPr>
          <w:i/>
          <w:iCs/>
        </w:rPr>
        <w:t xml:space="preserve">see also, e.g.</w:t>
      </w:r>
      <w:r>
        <w:t xml:space="preserve">,</w:t>
      </w:r>
      <w:r>
        <w:t xml:space="preserve"> </w:t>
      </w:r>
      <w:r>
        <w:rPr>
          <w:i/>
          <w:iCs/>
        </w:rPr>
        <w:t xml:space="preserve">Growe v. Emison</w:t>
      </w:r>
      <w:r>
        <w:t xml:space="preserve">, 507 U.S. 25, 33 (1993). All parties here likewise recognize this role.</w:t>
      </w:r>
      <w:r>
        <w:t xml:space="preserve"> </w:t>
      </w:r>
      <w:r>
        <w:rPr>
          <w:i/>
          <w:iCs/>
        </w:rPr>
        <w:t xml:space="preserve">See</w:t>
      </w:r>
      <w:r>
        <w:t xml:space="preserve"> </w:t>
      </w:r>
      <w:r>
        <w:t xml:space="preserve">Clarke Br.34; Citizen-Math. Br.25</w:t>
      </w:r>
      <w:r>
        <w:noBreakHyphen/>
      </w:r>
      <w:r>
        <w:t xml:space="preserve">26; Evers Br.16; Dem.-Sens. Br.17. And they agree that the Governor and Legislature can participate by proposing remedies, just like the other parties. Clarke Br.53.</w:t>
      </w:r>
    </w:p>
    <w:p>
      <w:pPr>
        <w:pStyle w:val="BodyText"/>
      </w:pPr>
      <w:r>
        <w:t xml:space="preserve">On top of that, Petitioners cannot explain away the separation-of-powers problems their own arguments create. They would give the Governor super-legislative power and super-judicial power, using his veto to exclude the Legislature from proposing a remedy like other parties in impasse litigation and thus hamstringing courts’ remedial powers.</w:t>
      </w:r>
      <w:r>
        <w:t xml:space="preserve"> </w:t>
      </w:r>
      <w:r>
        <w:rPr>
          <w:i/>
          <w:iCs/>
        </w:rPr>
        <w:t xml:space="preserve">See</w:t>
      </w:r>
      <w:r>
        <w:t xml:space="preserve"> </w:t>
      </w:r>
      <w:r>
        <w:t xml:space="preserve">Legis. Br.45</w:t>
      </w:r>
      <w:r>
        <w:noBreakHyphen/>
      </w:r>
      <w:r>
        <w:t xml:space="preserve">46; Johnson Br.26. And their rejection of</w:t>
      </w:r>
      <w:r>
        <w:t xml:space="preserve"> </w:t>
      </w:r>
      <w:r>
        <w:rPr>
          <w:i/>
          <w:iCs/>
        </w:rPr>
        <w:t xml:space="preserve">Johnson’s</w:t>
      </w:r>
      <w:r>
        <w:t xml:space="preserve"> </w:t>
      </w:r>
      <w:r>
        <w:t xml:space="preserve">least-changes approach presumes this Court has legislative power, as if it were a third legislative chamber redrawing districts</w:t>
      </w:r>
      <w:r>
        <w:t xml:space="preserve"> </w:t>
      </w:r>
      <w:r>
        <w:t xml:space="preserve">“anew.”</w:t>
      </w:r>
      <w:r>
        <w:t xml:space="preserve"> </w:t>
      </w:r>
      <w:r>
        <w:rPr>
          <w:i/>
          <w:iCs/>
        </w:rPr>
        <w:t xml:space="preserve">Infra</w:t>
      </w:r>
      <w:r>
        <w:t xml:space="preserve"> </w:t>
      </w:r>
      <w:r>
        <w:t xml:space="preserve">Part III.A.</w:t>
      </w:r>
    </w:p>
    <w:p>
      <w:pPr>
        <w:pStyle w:val="BodyTextNote"/>
      </w:pPr>
      <w:r>
        <w:t xml:space="preserve">Petitioners and Intervenors-Petitioners cannot salvage their arguments with out-of-state cases. Their New Mexico decision is not even about redistricting and says nothing that would preclude a court from entertaining remedial proposals from all parties as in</w:t>
      </w:r>
      <w:r>
        <w:t xml:space="preserve"> </w:t>
      </w:r>
      <w:r>
        <w:rPr>
          <w:i/>
          <w:iCs/>
        </w:rPr>
        <w:t xml:space="preserve">Johnson</w:t>
      </w:r>
      <w:r>
        <w:t xml:space="preserve">. Clarke Br.32</w:t>
      </w:r>
      <w:r>
        <w:noBreakHyphen/>
      </w:r>
      <w:r>
        <w:t xml:space="preserve">33 (discussing</w:t>
      </w:r>
      <w:r>
        <w:t xml:space="preserve"> </w:t>
      </w:r>
      <w:r>
        <w:rPr>
          <w:i/>
          <w:iCs/>
        </w:rPr>
        <w:t xml:space="preserve">State ex rel. Am. Fed’n of State, Cnty. &amp; Mun. Emps. v. Johnson</w:t>
      </w:r>
      <w:r>
        <w:t xml:space="preserve">, 994 P.2d</w:t>
      </w:r>
      <w:r>
        <w:t xml:space="preserve"> </w:t>
      </w:r>
      <w:r>
        <w:t xml:space="preserve">727 (N.M. 1999)). And the</w:t>
      </w:r>
      <w:r>
        <w:t xml:space="preserve"> </w:t>
      </w:r>
      <w:r>
        <w:t xml:space="preserve">“line of cases declining to afford deference to vetoed plans,”</w:t>
      </w:r>
      <w:r>
        <w:t xml:space="preserve"> </w:t>
      </w:r>
      <w:r>
        <w:t xml:space="preserve">Citizen-Math. Br.20</w:t>
      </w:r>
      <w:r>
        <w:noBreakHyphen/>
      </w:r>
      <w:r>
        <w:t xml:space="preserve">21 (cleaned up), is fully consistent with</w:t>
      </w:r>
      <w:r>
        <w:t xml:space="preserve"> </w:t>
      </w:r>
      <w:r>
        <w:rPr>
          <w:i/>
          <w:iCs/>
        </w:rPr>
        <w:t xml:space="preserve">Johnson</w:t>
      </w:r>
      <w:r>
        <w:t xml:space="preserve">. Those cases stand only for the proposition that courts should not defer to proposed plans that only</w:t>
      </w:r>
      <w:r>
        <w:t xml:space="preserve"> </w:t>
      </w:r>
      <w:r>
        <w:t xml:space="preserve">“made it partway through the legislative process”</w:t>
      </w:r>
      <w:r>
        <w:t xml:space="preserve"> </w:t>
      </w:r>
      <w:r>
        <w:t xml:space="preserve">and should consider them on equal footing with all other proposed remedies.</w:t>
      </w:r>
      <w:r>
        <w:t xml:space="preserve"> </w:t>
      </w:r>
      <w:r>
        <w:rPr>
          <w:i/>
          <w:iCs/>
        </w:rPr>
        <w:t xml:space="preserve">Carter</w:t>
      </w:r>
      <w:r>
        <w:rPr>
          <w:i/>
          <w:iCs/>
        </w:rPr>
        <w:t xml:space="preserve"> </w:t>
      </w:r>
      <w:r>
        <w:rPr>
          <w:i/>
          <w:iCs/>
        </w:rPr>
        <w:t xml:space="preserve">v. Chapman</w:t>
      </w:r>
      <w:r>
        <w:t xml:space="preserve">, 270 A.3d 444, 460 (Pa.),</w:t>
      </w:r>
      <w:r>
        <w:t xml:space="preserve"> </w:t>
      </w:r>
      <w:r>
        <w:rPr>
          <w:i/>
          <w:iCs/>
        </w:rPr>
        <w:t xml:space="preserve">cert. denied sub nom., Costello v. Carter</w:t>
      </w:r>
      <w:r>
        <w:t xml:space="preserve">, 143 S. Ct. 102 (2022).</w:t>
      </w:r>
      <w:r>
        <w:rPr>
          <w:rStyle w:val="FootnoteReference"/>
        </w:rPr>
        <w:footnoteReference w:id="17"/>
      </w:r>
      <w:r>
        <w:t xml:space="preserve"> </w:t>
      </w:r>
      <w:r>
        <w:t xml:space="preserve">The Court in</w:t>
      </w:r>
      <w:r>
        <w:t xml:space="preserve"> </w:t>
      </w:r>
      <w:r>
        <w:rPr>
          <w:i/>
          <w:iCs/>
        </w:rPr>
        <w:t xml:space="preserve">Johnson</w:t>
      </w:r>
      <w:r>
        <w:t xml:space="preserve"> </w:t>
      </w:r>
      <w:r>
        <w:t xml:space="preserve">agreed. Citizen Mathematicians’ fear (at 25) that a</w:t>
      </w:r>
      <w:r>
        <w:t xml:space="preserve"> </w:t>
      </w:r>
      <w:r>
        <w:t xml:space="preserve">“partisan state legislature could simply pass any bill it wanted, wait for a gubernatorial veto, file suit on the issue, and have the Court defer to their proposal.”</w:t>
      </w:r>
      <w:r>
        <w:t xml:space="preserve"> </w:t>
      </w:r>
      <w:r>
        <w:rPr>
          <w:i/>
          <w:iCs/>
        </w:rPr>
        <w:t xml:space="preserve">Johnson I</w:t>
      </w:r>
      <w:r>
        <w:t xml:space="preserve"> </w:t>
      </w:r>
      <w:r>
        <w:t xml:space="preserve">already rejected that possibility, refusing to give special deference to the Legislature’s proposed remedy. 2021 WI 87,</w:t>
      </w:r>
      <w:r>
        <w:t xml:space="preserve"> </w:t>
      </w:r>
      <w:r>
        <w:t xml:space="preserve">¶72 n.8 (plurality op.).</w:t>
      </w:r>
    </w:p>
    <w:p>
      <w:pPr>
        <w:pStyle w:val="BodyText"/>
      </w:pPr>
      <w:r>
        <w:rPr>
          <w:i/>
          <w:iCs/>
        </w:rPr>
        <w:t xml:space="preserve">Johnson III</w:t>
      </w:r>
      <w:r>
        <w:t xml:space="preserve"> </w:t>
      </w:r>
      <w:r>
        <w:t xml:space="preserve">did not violate separation of powers any more than</w:t>
      </w:r>
      <w:r>
        <w:t xml:space="preserve"> </w:t>
      </w:r>
      <w:r>
        <w:rPr>
          <w:i/>
          <w:iCs/>
        </w:rPr>
        <w:t xml:space="preserve">Johnson II</w:t>
      </w:r>
      <w:r>
        <w:t xml:space="preserve"> </w:t>
      </w:r>
      <w:r>
        <w:t xml:space="preserve">did by adopting the Governor’s proposed remedy. The separation-of-powers claim should be dismissed as unduly delayed, precluded, and baseless.</w:t>
      </w:r>
    </w:p>
    <w:p>
      <w:pPr>
        <w:keepNext/>
        <w:keepLines/>
        <w:spacing w:before="312" w:after="208" w:line="299" w:lineRule="exact"/>
        <w:ind w:left="720" w:hanging="720"/>
        <w:jc w:val="left"/>
      </w:pPr>
      <w:r>
        <w:rPr>
          <w:b/>
          <w:bCs/>
        </w:rPr>
        <w:t xml:space="preserve">III.</w:t>
      </w:r>
      <w:r>
        <w:rPr>
          <w:b/>
          <w:bCs/>
        </w:rPr>
        <w:tab/>
      </w:r>
      <w:r>
        <w:rPr>
          <w:b/>
          <w:bCs/>
        </w:rPr>
        <w:t xml:space="preserve">A</w:t>
      </w:r>
      <w:r>
        <w:rPr>
          <w:b/>
          <w:bCs/>
        </w:rPr>
        <w:t xml:space="preserve"> </w:t>
      </w:r>
      <w:r>
        <w:rPr>
          <w:b/>
          <w:bCs/>
        </w:rPr>
        <w:t xml:space="preserve">judicial</w:t>
      </w:r>
      <w:r>
        <w:rPr>
          <w:b/>
          <w:bCs/>
        </w:rPr>
        <w:t xml:space="preserve"> </w:t>
      </w:r>
      <w:r>
        <w:rPr>
          <w:b/>
          <w:bCs/>
        </w:rPr>
        <w:t xml:space="preserve">remedy</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redraw.</w:t>
      </w:r>
    </w:p>
    <w:p>
      <w:pPr>
        <w:pStyle w:val="BodyTextNote"/>
      </w:pPr>
      <w:r>
        <w:t xml:space="preserve">Any remedy would entail reopening</w:t>
      </w:r>
      <w:r>
        <w:t xml:space="preserve"> </w:t>
      </w:r>
      <w:r>
        <w:rPr>
          <w:i/>
          <w:iCs/>
        </w:rPr>
        <w:t xml:space="preserve">Johnson</w:t>
      </w:r>
      <w:r>
        <w:t xml:space="preserve"> </w:t>
      </w:r>
      <w:r>
        <w:t xml:space="preserve">and modifying that existing injunction only to the extent necessary to redress proven legal violations. Legis. Br.49</w:t>
      </w:r>
      <w:r>
        <w:noBreakHyphen/>
      </w:r>
      <w:r>
        <w:t xml:space="preserve">50. The Court cannot start from square one.</w:t>
      </w:r>
      <w:r>
        <w:rPr>
          <w:rStyle w:val="FootnoteReference"/>
        </w:rPr>
        <w:footnoteReference w:id="18"/>
      </w:r>
      <w:r>
        <w:t xml:space="preserve"> </w:t>
      </w:r>
      <w:r>
        <w:t xml:space="preserve">And it cannot act as the partisan police in choosing between proposed remedies, which would exceed any</w:t>
      </w:r>
      <w:r>
        <w:t xml:space="preserve"> </w:t>
      </w:r>
      <w:r>
        <w:t xml:space="preserve">“</w:t>
      </w:r>
      <w:r>
        <w:t xml:space="preserve">‘plausible grant of authority’</w:t>
      </w:r>
      <w:r>
        <w:t xml:space="preserve"> </w:t>
      </w:r>
      <w:r>
        <w:t xml:space="preserve">to the judiciary.”</w:t>
      </w:r>
      <w:r>
        <w:t xml:space="preserve"> </w:t>
      </w:r>
      <w:r>
        <w:rPr>
          <w:i/>
          <w:iCs/>
        </w:rPr>
        <w:t xml:space="preserve">Johnson I</w:t>
      </w:r>
      <w:r>
        <w:t xml:space="preserve">, 2021 WI 87,</w:t>
      </w:r>
      <w:r>
        <w:t xml:space="preserve"> </w:t>
      </w:r>
      <w:r>
        <w:t xml:space="preserve">¶52 (quoting</w:t>
      </w:r>
      <w:r>
        <w:t xml:space="preserve"> </w:t>
      </w:r>
      <w:r>
        <w:rPr>
          <w:i/>
          <w:iCs/>
        </w:rPr>
        <w:t xml:space="preserve">Rucho</w:t>
      </w:r>
      <w:r>
        <w:rPr>
          <w:i/>
          <w:iCs/>
        </w:rPr>
        <w:t xml:space="preserve"> </w:t>
      </w:r>
      <w:r>
        <w:rPr>
          <w:i/>
          <w:iCs/>
        </w:rPr>
        <w:t xml:space="preserve">v. Common Cause</w:t>
      </w:r>
      <w:r>
        <w:t xml:space="preserve">, 139 S. Ct. 2484, 2507 (2019)).</w:t>
      </w:r>
    </w:p>
    <w:p>
      <w:pPr>
        <w:pStyle w:val="BodyText"/>
      </w:pPr>
      <w:r>
        <w:t xml:space="preserve">Petitioners’ contrary remedial arguments call for a last-minute do-over of</w:t>
      </w:r>
      <w:r>
        <w:t xml:space="preserve"> </w:t>
      </w:r>
      <w:r>
        <w:rPr>
          <w:i/>
          <w:iCs/>
        </w:rPr>
        <w:t xml:space="preserve">Johnson</w:t>
      </w:r>
      <w:r>
        <w:t xml:space="preserve"> </w:t>
      </w:r>
      <w:r>
        <w:t xml:space="preserve">now that the Court’s membership changed. Petitioners and Intervenors-Petitioners cite a string of impasse cases and suggest that parties propose statewide remedial maps.</w:t>
      </w:r>
      <w:r>
        <w:t xml:space="preserve"> </w:t>
      </w:r>
      <w:r>
        <w:rPr>
          <w:i/>
          <w:iCs/>
        </w:rPr>
        <w:t xml:space="preserve">See</w:t>
      </w:r>
      <w:r>
        <w:t xml:space="preserve"> </w:t>
      </w:r>
      <w:r>
        <w:t xml:space="preserve">Clarke Br.39</w:t>
      </w:r>
      <w:r>
        <w:noBreakHyphen/>
      </w:r>
      <w:r>
        <w:t xml:space="preserve">40; Citizen-Math. Br.39</w:t>
      </w:r>
      <w:r>
        <w:noBreakHyphen/>
      </w:r>
      <w:r>
        <w:t xml:space="preserve">40; Evers Br.35. Suggesting the Court start from scratch, Clarke Br.47</w:t>
      </w:r>
      <w:r>
        <w:noBreakHyphen/>
      </w:r>
      <w:r>
        <w:t xml:space="preserve">49; Citizen-Math. Br.35</w:t>
      </w:r>
      <w:r>
        <w:noBreakHyphen/>
      </w:r>
      <w:r>
        <w:t xml:space="preserve">37; Evers Br.16 n.4, they fail to see that ignoring</w:t>
      </w:r>
      <w:r>
        <w:t xml:space="preserve"> </w:t>
      </w:r>
      <w:r>
        <w:rPr>
          <w:i/>
          <w:iCs/>
        </w:rPr>
        <w:t xml:space="preserve">Johnson’s</w:t>
      </w:r>
      <w:r>
        <w:t xml:space="preserve"> </w:t>
      </w:r>
      <w:r>
        <w:t xml:space="preserve">continuing mandatory injunction would lead to conflicting injunctions. Legis. Br.50</w:t>
      </w:r>
      <w:r>
        <w:noBreakHyphen/>
      </w:r>
      <w:r>
        <w:t xml:space="preserve">52.</w:t>
      </w:r>
    </w:p>
    <w:p>
      <w:pPr>
        <w:pStyle w:val="BodyText"/>
      </w:pPr>
      <w:r>
        <w:t xml:space="preserve">Worst of all, they urge this Court to test those proposed statewide remedies for</w:t>
      </w:r>
      <w:r>
        <w:t xml:space="preserve"> </w:t>
      </w:r>
      <w:r>
        <w:t xml:space="preserve">“partisan symmetry,”</w:t>
      </w:r>
      <w:r>
        <w:t xml:space="preserve"> </w:t>
      </w:r>
      <w:r>
        <w:t xml:space="preserve">“partisan bias,”</w:t>
      </w:r>
      <w:r>
        <w:t xml:space="preserve"> </w:t>
      </w:r>
      <w:r>
        <w:t xml:space="preserve">their</w:t>
      </w:r>
      <w:r>
        <w:t xml:space="preserve"> </w:t>
      </w:r>
      <w:r>
        <w:t xml:space="preserve">“efficiency gap,”</w:t>
      </w:r>
      <w:r>
        <w:t xml:space="preserve"> </w:t>
      </w:r>
      <w:r>
        <w:t xml:space="preserve">or</w:t>
      </w:r>
      <w:r>
        <w:t xml:space="preserve"> </w:t>
      </w:r>
      <w:r>
        <w:t xml:space="preserve">“responsiveness to the vote,”</w:t>
      </w:r>
      <w:r>
        <w:t xml:space="preserve"> </w:t>
      </w:r>
      <w:r>
        <w:t xml:space="preserve">using</w:t>
      </w:r>
      <w:r>
        <w:t xml:space="preserve"> </w:t>
      </w:r>
      <w:r>
        <w:t xml:space="preserve">“thousands of sample maps.”</w:t>
      </w:r>
      <w:r>
        <w:t xml:space="preserve"> </w:t>
      </w:r>
      <w:r>
        <w:t xml:space="preserve">Evers Br.25, 28</w:t>
      </w:r>
      <w:r>
        <w:noBreakHyphen/>
      </w:r>
      <w:r>
        <w:t xml:space="preserve">30;</w:t>
      </w:r>
      <w:r>
        <w:t xml:space="preserve"> </w:t>
      </w:r>
      <w:r>
        <w:rPr>
          <w:i/>
          <w:iCs/>
        </w:rPr>
        <w:t xml:space="preserve">see also</w:t>
      </w:r>
      <w:r>
        <w:t xml:space="preserve"> </w:t>
      </w:r>
      <w:r>
        <w:t xml:space="preserve">Clarke Br.37</w:t>
      </w:r>
      <w:r>
        <w:noBreakHyphen/>
      </w:r>
      <w:r>
        <w:t xml:space="preserve">39; Citizen-Math. Br.41</w:t>
      </w:r>
      <w:r>
        <w:noBreakHyphen/>
      </w:r>
      <w:r>
        <w:t xml:space="preserve">42. This Court cannot backdoor partisan fairness claims into a remedy. This Court already decided there is insufficient time</w:t>
      </w:r>
      <w:r>
        <w:t xml:space="preserve"> </w:t>
      </w:r>
      <w:r>
        <w:t xml:space="preserve">“for extensive fact-finding (if not a full-scale trial)”</w:t>
      </w:r>
      <w:r>
        <w:t xml:space="preserve"> </w:t>
      </w:r>
      <w:r>
        <w:t xml:space="preserve">to adjudicate such claims.</w:t>
      </w:r>
      <w:r>
        <w:t xml:space="preserve"> </w:t>
      </w:r>
      <w:r>
        <w:rPr>
          <w:i/>
          <w:iCs/>
        </w:rPr>
        <w:t xml:space="preserve">Clarke</w:t>
      </w:r>
      <w:r>
        <w:t xml:space="preserve">, 2023 WI 70.</w:t>
      </w:r>
      <w:r>
        <w:t xml:space="preserve"> </w:t>
      </w:r>
      <w:r>
        <w:t xml:space="preserve">And they are beyond the Court’s power to decide.</w:t>
      </w:r>
      <w:r>
        <w:t xml:space="preserve"> </w:t>
      </w:r>
      <w:r>
        <w:rPr>
          <w:i/>
          <w:iCs/>
        </w:rPr>
        <w:t xml:space="preserve">Johnson I</w:t>
      </w:r>
      <w:r>
        <w:t xml:space="preserve">, 2021 WI 87,</w:t>
      </w:r>
      <w:r>
        <w:t xml:space="preserve"> </w:t>
      </w:r>
      <w:r>
        <w:t xml:space="preserve">¶3. What Petitioners seek is no</w:t>
      </w:r>
      <w:r>
        <w:t xml:space="preserve"> </w:t>
      </w:r>
      <w:r>
        <w:t xml:space="preserve">“neutral undertaking.”</w:t>
      </w:r>
      <w:r>
        <w:t xml:space="preserve"> </w:t>
      </w:r>
      <w:r>
        <w:rPr>
          <w:i/>
          <w:iCs/>
        </w:rPr>
        <w:t xml:space="preserve">Id.</w:t>
      </w:r>
      <w:r>
        <w:t xml:space="preserve"> </w:t>
      </w:r>
      <w:r>
        <w:t xml:space="preserve">¶86 (Hagedorn, J., concurring). It is a political wish.</w:t>
      </w:r>
    </w:p>
    <w:p>
      <w:pPr>
        <w:keepNext/>
        <w:keepLines/>
        <w:spacing w:before="260" w:after="208" w:line="299" w:lineRule="exact"/>
        <w:ind w:left="720" w:hanging="720"/>
        <w:jc w:val="left"/>
      </w:pPr>
      <w:r>
        <w:rPr>
          <w:b/>
          <w:bCs/>
        </w:rPr>
        <w:t xml:space="preserve">A.</w:t>
      </w:r>
      <w:r>
        <w:rPr>
          <w:b/>
          <w:bCs/>
        </w:rPr>
        <w:tab/>
      </w:r>
      <w:r>
        <w:rPr>
          <w:b/>
          <w:bCs/>
        </w:rPr>
        <w:t xml:space="preserve">This</w:t>
      </w:r>
      <w:r>
        <w:rPr>
          <w:b/>
          <w:bCs/>
        </w:rPr>
        <w:t xml:space="preserve"> </w:t>
      </w:r>
      <w:r>
        <w:rPr>
          <w:b/>
          <w:bCs/>
        </w:rPr>
        <w:t xml:space="preserve">Court’s</w:t>
      </w:r>
      <w:r>
        <w:rPr>
          <w:b/>
          <w:bCs/>
        </w:rPr>
        <w:t xml:space="preserve"> </w:t>
      </w:r>
      <w:r>
        <w:rPr>
          <w:b/>
          <w:bCs/>
        </w:rPr>
        <w:t xml:space="preserve">remedial</w:t>
      </w:r>
      <w:r>
        <w:rPr>
          <w:b/>
          <w:bCs/>
        </w:rPr>
        <w:t xml:space="preserve"> </w:t>
      </w:r>
      <w:r>
        <w:rPr>
          <w:b/>
          <w:bCs/>
        </w:rPr>
        <w:t xml:space="preserve">power</w:t>
      </w:r>
      <w:r>
        <w:rPr>
          <w:b/>
          <w:bCs/>
        </w:rPr>
        <w:t xml:space="preserve"> </w:t>
      </w:r>
      <w:r>
        <w:rPr>
          <w:b/>
          <w:bCs/>
        </w:rPr>
        <w:t xml:space="preserve">remains</w:t>
      </w:r>
      <w:r>
        <w:rPr>
          <w:b/>
          <w:bCs/>
        </w:rPr>
        <w:t xml:space="preserve"> </w:t>
      </w:r>
      <w:r>
        <w:rPr>
          <w:b/>
          <w:bCs/>
        </w:rPr>
        <w:t xml:space="preserve">limited.</w:t>
      </w:r>
    </w:p>
    <w:p>
      <w:pPr>
        <w:pStyle w:val="BodyText"/>
      </w:pPr>
      <w:r>
        <w:t xml:space="preserve">The</w:t>
      </w:r>
      <w:r>
        <w:t xml:space="preserve"> </w:t>
      </w:r>
      <w:r>
        <w:rPr>
          <w:i/>
          <w:iCs/>
        </w:rPr>
        <w:t xml:space="preserve">Johnson</w:t>
      </w:r>
      <w:r>
        <w:t xml:space="preserve"> </w:t>
      </w:r>
      <w:r>
        <w:t xml:space="preserve">injunction was a judicial remedy, not legislation, and the</w:t>
      </w:r>
      <w:r>
        <w:t xml:space="preserve"> </w:t>
      </w:r>
      <w:r>
        <w:t xml:space="preserve">“least-changes”</w:t>
      </w:r>
      <w:r>
        <w:t xml:space="preserve"> </w:t>
      </w:r>
      <w:r>
        <w:t xml:space="preserve">label was</w:t>
      </w:r>
      <w:r>
        <w:t xml:space="preserve"> </w:t>
      </w:r>
      <w:r>
        <w:t xml:space="preserve">“nothing more than a convenient way to describe the judiciary’s properly limited role in redistricting.”</w:t>
      </w:r>
      <w:r>
        <w:t xml:space="preserve"> </w:t>
      </w:r>
      <w:r>
        <w:rPr>
          <w:i/>
          <w:iCs/>
        </w:rPr>
        <w:t xml:space="preserve">Id.</w:t>
      </w:r>
      <w:r>
        <w:t xml:space="preserve"> </w:t>
      </w:r>
      <w:r>
        <w:t xml:space="preserve">¶72 (plurality op.);</w:t>
      </w:r>
      <w:r>
        <w:t xml:space="preserve"> </w:t>
      </w:r>
      <w:r>
        <w:rPr>
          <w:i/>
          <w:iCs/>
        </w:rPr>
        <w:t xml:space="preserve">accord id.</w:t>
      </w:r>
      <w:r>
        <w:t xml:space="preserve"> </w:t>
      </w:r>
      <w:r>
        <w:t xml:space="preserve">¶85 (Hagedorn, J., concurring). As Justice Hagedorn put it, this Court had no power to</w:t>
      </w:r>
      <w:r>
        <w:t xml:space="preserve"> </w:t>
      </w:r>
      <w:r>
        <w:t xml:space="preserve">“simply ignore the law on the books ⁠. ⁠. ⁠. and draft a new one more to its liking.”</w:t>
      </w:r>
      <w:r>
        <w:t xml:space="preserve"> </w:t>
      </w:r>
      <w:r>
        <w:rPr>
          <w:i/>
          <w:iCs/>
        </w:rPr>
        <w:t xml:space="preserve">Id.</w:t>
      </w:r>
      <w:r>
        <w:t xml:space="preserve"> </w:t>
      </w:r>
      <w:r>
        <w:t xml:space="preserve">¶84;</w:t>
      </w:r>
      <w:r>
        <w:t xml:space="preserve"> </w:t>
      </w:r>
      <w:r>
        <w:rPr>
          <w:i/>
          <w:iCs/>
        </w:rPr>
        <w:t xml:space="preserve">see also, e.g.</w:t>
      </w:r>
      <w:r>
        <w:t xml:space="preserve">,</w:t>
      </w:r>
      <w:r>
        <w:t xml:space="preserve"> </w:t>
      </w:r>
      <w:r>
        <w:rPr>
          <w:i/>
          <w:iCs/>
        </w:rPr>
        <w:t xml:space="preserve">Abrams</w:t>
      </w:r>
      <w:r>
        <w:rPr>
          <w:i/>
          <w:iCs/>
        </w:rPr>
        <w:t xml:space="preserve"> </w:t>
      </w:r>
      <w:r>
        <w:rPr>
          <w:i/>
          <w:iCs/>
        </w:rPr>
        <w:t xml:space="preserve">v. Johnson</w:t>
      </w:r>
      <w:r>
        <w:t xml:space="preserve">, 521 U.S. 74, 79 (1997) (</w:t>
      </w:r>
      <w:r>
        <w:t xml:space="preserve">“When faced with the necessity of drawing district lines by judicial order, a court, as general rule, should be guided by the legislative policies underlying the existing plan ⁠. ⁠. ⁠. ⁠.”</w:t>
      </w:r>
      <w:r>
        <w:t xml:space="preserve">);</w:t>
      </w:r>
      <w:r>
        <w:t xml:space="preserve"> </w:t>
      </w:r>
      <w:r>
        <w:rPr>
          <w:i/>
          <w:iCs/>
        </w:rPr>
        <w:t xml:space="preserve">Upham</w:t>
      </w:r>
      <w:r>
        <w:rPr>
          <w:i/>
          <w:iCs/>
        </w:rPr>
        <w:t xml:space="preserve"> </w:t>
      </w:r>
      <w:r>
        <w:rPr>
          <w:i/>
          <w:iCs/>
        </w:rPr>
        <w:t xml:space="preserve">v. Seamon</w:t>
      </w:r>
      <w:r>
        <w:t xml:space="preserve">, 456 U.S. 37, 42 (1982) (per curiam) (court-ordered plan should not change</w:t>
      </w:r>
      <w:r>
        <w:t xml:space="preserve"> </w:t>
      </w:r>
      <w:r>
        <w:t xml:space="preserve">“more than [is] necessary to meet the specific constitutional violations involved”</w:t>
      </w:r>
      <w:r>
        <w:t xml:space="preserve">).</w:t>
      </w:r>
    </w:p>
    <w:p>
      <w:pPr>
        <w:pStyle w:val="BodyText"/>
      </w:pPr>
      <w:r>
        <w:t xml:space="preserve">Parties incorrectly suggest that there was no majority in</w:t>
      </w:r>
      <w:r>
        <w:t xml:space="preserve"> </w:t>
      </w:r>
      <w:r>
        <w:rPr>
          <w:i/>
          <w:iCs/>
        </w:rPr>
        <w:t xml:space="preserve">Johnson</w:t>
      </w:r>
      <w:r>
        <w:t xml:space="preserve"> </w:t>
      </w:r>
      <w:r>
        <w:t xml:space="preserve">for that</w:t>
      </w:r>
      <w:r>
        <w:t xml:space="preserve"> </w:t>
      </w:r>
      <w:r>
        <w:t xml:space="preserve">“least-changes”</w:t>
      </w:r>
      <w:r>
        <w:t xml:space="preserve"> </w:t>
      </w:r>
      <w:r>
        <w:t xml:space="preserve">holding. Clarke Br.45</w:t>
      </w:r>
      <w:r>
        <w:noBreakHyphen/>
      </w:r>
      <w:r>
        <w:t xml:space="preserve">46; Citizen-Math. Br.35. The majority, plurality, and concurring portions of</w:t>
      </w:r>
      <w:r>
        <w:t xml:space="preserve"> </w:t>
      </w:r>
      <w:r>
        <w:rPr>
          <w:i/>
          <w:iCs/>
        </w:rPr>
        <w:t xml:space="preserve">Johnson I</w:t>
      </w:r>
      <w:r>
        <w:t xml:space="preserve"> </w:t>
      </w:r>
      <w:r>
        <w:t xml:space="preserve">are unequivocal: this Court’s judicial power is limited, making existing law the only conceivable starting point for a remedy.</w:t>
      </w:r>
      <w:r>
        <w:t xml:space="preserve"> </w:t>
      </w:r>
      <w:r>
        <w:rPr>
          <w:i/>
          <w:iCs/>
        </w:rPr>
        <w:t xml:space="preserve">Johnson I</w:t>
      </w:r>
      <w:r>
        <w:t xml:space="preserve">, 2021 WI 87,</w:t>
      </w:r>
      <w:r>
        <w:t xml:space="preserve"> </w:t>
      </w:r>
      <w:r>
        <w:t xml:space="preserve">¶72 (plurality op.);</w:t>
      </w:r>
      <w:r>
        <w:t xml:space="preserve"> </w:t>
      </w:r>
      <w:r>
        <w:rPr>
          <w:i/>
          <w:iCs/>
        </w:rPr>
        <w:t xml:space="preserve">accord id.</w:t>
      </w:r>
      <w:r>
        <w:t xml:space="preserve"> </w:t>
      </w:r>
      <w:r>
        <w:t xml:space="preserve">¶¶82, 85 (Hagedorn, J., concurring). That</w:t>
      </w:r>
      <w:r>
        <w:t xml:space="preserve"> </w:t>
      </w:r>
      <w:r>
        <w:t xml:space="preserve">“least-change approach is far from a novel idea.”</w:t>
      </w:r>
      <w:r>
        <w:t xml:space="preserve"> </w:t>
      </w:r>
      <w:r>
        <w:rPr>
          <w:i/>
          <w:iCs/>
        </w:rPr>
        <w:t xml:space="preserve">Id.</w:t>
      </w:r>
      <w:r>
        <w:t xml:space="preserve"> </w:t>
      </w:r>
      <w:r>
        <w:t xml:space="preserve">¶73 (majority op.). It was the approach in</w:t>
      </w:r>
      <w:r>
        <w:t xml:space="preserve"> </w:t>
      </w:r>
      <w:r>
        <w:rPr>
          <w:i/>
          <w:iCs/>
        </w:rPr>
        <w:t xml:space="preserve">Zimmerman</w:t>
      </w:r>
      <w:r>
        <w:t xml:space="preserve"> </w:t>
      </w:r>
      <w:r>
        <w:t xml:space="preserve">decades ago.</w:t>
      </w:r>
      <w:r>
        <w:t xml:space="preserve"> </w:t>
      </w:r>
      <w:r>
        <w:rPr>
          <w:i/>
          <w:iCs/>
        </w:rPr>
        <w:t xml:space="preserve">See id.</w:t>
      </w:r>
      <w:r>
        <w:t xml:space="preserve"> </w:t>
      </w:r>
      <w:r>
        <w:t xml:space="preserve">¶85 n.13 (Hagedorn, J., concurring). As Justice Hagedorn elaborated,</w:t>
      </w:r>
      <w:r>
        <w:t xml:space="preserve"> </w:t>
      </w:r>
      <w:r>
        <w:t xml:space="preserve">“our role is appropriately limited to altering current district boundaries only as needed to comply with legal requirements.”</w:t>
      </w:r>
      <w:r>
        <w:t xml:space="preserve"> </w:t>
      </w:r>
      <w:r>
        <w:rPr>
          <w:i/>
          <w:iCs/>
        </w:rPr>
        <w:t xml:space="preserve">Id.</w:t>
      </w:r>
      <w:r>
        <w:t xml:space="preserve"> </w:t>
      </w:r>
      <w:r>
        <w:t xml:space="preserve">¶82. And the majority in</w:t>
      </w:r>
      <w:r>
        <w:t xml:space="preserve"> </w:t>
      </w:r>
      <w:r>
        <w:rPr>
          <w:i/>
          <w:iCs/>
        </w:rPr>
        <w:t xml:space="preserve">Johnson III</w:t>
      </w:r>
      <w:r>
        <w:t xml:space="preserve"> </w:t>
      </w:r>
      <w:r>
        <w:t xml:space="preserve">reaffirmed that the Court</w:t>
      </w:r>
      <w:r>
        <w:t xml:space="preserve"> </w:t>
      </w:r>
      <w:r>
        <w:t xml:space="preserve">“would not tread further than necessary to remedy deficiencies of the current maps”</w:t>
      </w:r>
      <w:r>
        <w:t xml:space="preserve"> </w:t>
      </w:r>
      <w:r>
        <w:t xml:space="preserve">and then selected the Legislature’s proposed remedy as</w:t>
      </w:r>
      <w:r>
        <w:t xml:space="preserve"> </w:t>
      </w:r>
      <w:r>
        <w:t xml:space="preserve">“address[ing] malapportionment in a least changes way.”</w:t>
      </w:r>
      <w:r>
        <w:t xml:space="preserve"> </w:t>
      </w:r>
      <w:r>
        <w:t xml:space="preserve">2022 WI 19,</w:t>
      </w:r>
      <w:r>
        <w:t xml:space="preserve"> </w:t>
      </w:r>
      <w:r>
        <w:t xml:space="preserve">¶¶71</w:t>
      </w:r>
      <w:r>
        <w:noBreakHyphen/>
      </w:r>
      <w:r>
        <w:t xml:space="preserve">72 (cleaned up).</w:t>
      </w:r>
    </w:p>
    <w:p>
      <w:pPr>
        <w:pStyle w:val="BodyText"/>
      </w:pPr>
      <w:r>
        <w:t xml:space="preserve">1. The starting point for any remedy is</w:t>
      </w:r>
      <w:r>
        <w:t xml:space="preserve"> </w:t>
      </w:r>
      <w:r>
        <w:rPr>
          <w:i/>
          <w:iCs/>
        </w:rPr>
        <w:t xml:space="preserve">Johnson’s</w:t>
      </w:r>
      <w:r>
        <w:t xml:space="preserve"> </w:t>
      </w:r>
      <w:r>
        <w:t xml:space="preserve">least-changes injunction of the 2011 legislation. The same remedial limitations continue to apply here. This case is not a blank check to redistrict</w:t>
      </w:r>
      <w:r>
        <w:t xml:space="preserve"> </w:t>
      </w:r>
      <w:r>
        <w:t xml:space="preserve">“anew”</w:t>
      </w:r>
      <w:r>
        <w:t xml:space="preserve"> </w:t>
      </w:r>
      <w:r>
        <w:t xml:space="preserve">as if the Court were</w:t>
      </w:r>
      <w:r>
        <w:t xml:space="preserve"> </w:t>
      </w:r>
      <w:r>
        <w:t xml:space="preserve">“the legislature.”</w:t>
      </w:r>
      <w:r>
        <w:t xml:space="preserve"> </w:t>
      </w:r>
      <w:r>
        <w:t xml:space="preserve">Wis. Const. art. IV, §3.</w:t>
      </w:r>
      <w:r>
        <w:t xml:space="preserve"> </w:t>
      </w:r>
      <w:r>
        <w:rPr>
          <w:i/>
          <w:iCs/>
        </w:rPr>
        <w:t xml:space="preserve">Contra</w:t>
      </w:r>
      <w:r>
        <w:t xml:space="preserve"> </w:t>
      </w:r>
      <w:r>
        <w:t xml:space="preserve">Evers Br.32. The Court is not</w:t>
      </w:r>
      <w:r>
        <w:t xml:space="preserve"> </w:t>
      </w:r>
      <w:r>
        <w:t xml:space="preserve">“creating new state legislative districts.”</w:t>
      </w:r>
      <w:r>
        <w:t xml:space="preserve"> </w:t>
      </w:r>
      <w:r>
        <w:t xml:space="preserve">Clarke Br.35. At most, it would be modifying the</w:t>
      </w:r>
      <w:r>
        <w:t xml:space="preserve"> </w:t>
      </w:r>
      <w:r>
        <w:rPr>
          <w:i/>
          <w:iCs/>
        </w:rPr>
        <w:t xml:space="preserve">Johnson</w:t>
      </w:r>
      <w:r>
        <w:t xml:space="preserve"> </w:t>
      </w:r>
      <w:r>
        <w:t xml:space="preserve">injunction. And even that remedy would be extraordinary—making this case an exception to numerous procedural bars that ought to preclude a remedy altogether.</w:t>
      </w:r>
    </w:p>
    <w:p>
      <w:pPr>
        <w:pStyle w:val="BodyText"/>
      </w:pPr>
      <w:r>
        <w:t xml:space="preserve">Any remedy would not be statewide but be limited to districts where there is a party with standing (and otherwise not barred by laches, preclusion, or estoppel). The remedy would be further limited to districts with proven unconstitutional noncontiguities. If there is any such district, the remedial question that remains is how to modify the existing district to rectify the noncontiguity, just as the remedy in a racial gerrymandering or Voting Rights Act case would be limited to rectifying that violation.</w:t>
      </w:r>
      <w:r>
        <w:t xml:space="preserve"> </w:t>
      </w:r>
      <w:r>
        <w:rPr>
          <w:i/>
          <w:iCs/>
        </w:rPr>
        <w:t xml:space="preserve">See, e.g.</w:t>
      </w:r>
      <w:r>
        <w:t xml:space="preserve">,</w:t>
      </w:r>
      <w:r>
        <w:t xml:space="preserve"> </w:t>
      </w:r>
      <w:r>
        <w:rPr>
          <w:i/>
          <w:iCs/>
        </w:rPr>
        <w:t xml:space="preserve">North Carolina v. Covington</w:t>
      </w:r>
      <w:r>
        <w:t xml:space="preserve">, 138 S. Ct. 2548, 2554</w:t>
      </w:r>
      <w:r>
        <w:noBreakHyphen/>
      </w:r>
      <w:r>
        <w:t xml:space="preserve">55 (2018) (per curiam);</w:t>
      </w:r>
      <w:r>
        <w:t xml:space="preserve"> </w:t>
      </w:r>
      <w:r>
        <w:rPr>
          <w:i/>
          <w:iCs/>
        </w:rPr>
        <w:t xml:space="preserve">Baldus</w:t>
      </w:r>
      <w:r>
        <w:rPr>
          <w:i/>
          <w:iCs/>
        </w:rPr>
        <w:t xml:space="preserve"> </w:t>
      </w:r>
      <w:r>
        <w:rPr>
          <w:i/>
          <w:iCs/>
        </w:rPr>
        <w:t xml:space="preserve">v. Members of Wis. Gov’t Accountability Bd.</w:t>
      </w:r>
      <w:r>
        <w:t xml:space="preserve">, 862 F. Supp. 2d 860, 863 (E.D. Wis. 2012). Here, that would entail simply dissolving municipal islands into surrounding districts, either by the political branches or, failing that, by the Court.</w:t>
      </w:r>
      <w:r>
        <w:t xml:space="preserve"> </w:t>
      </w:r>
      <w:r>
        <w:rPr>
          <w:i/>
          <w:iCs/>
        </w:rPr>
        <w:t xml:space="preserve">See</w:t>
      </w:r>
      <w:r>
        <w:t xml:space="preserve"> </w:t>
      </w:r>
      <w:r>
        <w:t xml:space="preserve">Legis. Br.60</w:t>
      </w:r>
      <w:r>
        <w:noBreakHyphen/>
      </w:r>
      <w:r>
        <w:t xml:space="preserve">61. Because the municipal islands are so sparsely populated, there is little risk of</w:t>
      </w:r>
      <w:r>
        <w:t xml:space="preserve"> </w:t>
      </w:r>
      <w:r>
        <w:t xml:space="preserve">“creating another”</w:t>
      </w:r>
      <w:r>
        <w:t xml:space="preserve"> </w:t>
      </w:r>
      <w:r>
        <w:t xml:space="preserve">constitutional harm in that remedy.</w:t>
      </w:r>
      <w:r>
        <w:t xml:space="preserve"> </w:t>
      </w:r>
      <w:r>
        <w:rPr>
          <w:i/>
          <w:iCs/>
        </w:rPr>
        <w:t xml:space="preserve">Johnson I</w:t>
      </w:r>
      <w:r>
        <w:t xml:space="preserve">, 2021 WI 87,</w:t>
      </w:r>
      <w:r>
        <w:t xml:space="preserve"> </w:t>
      </w:r>
      <w:r>
        <w:t xml:space="preserve">¶34;</w:t>
      </w:r>
      <w:r>
        <w:t xml:space="preserve"> </w:t>
      </w:r>
      <w:r>
        <w:rPr>
          <w:i/>
          <w:iCs/>
        </w:rPr>
        <w:t xml:space="preserve">see also</w:t>
      </w:r>
      <w:r>
        <w:t xml:space="preserve"> </w:t>
      </w:r>
      <w:r>
        <w:t xml:space="preserve">Clarke Br.37 (keeping municipalities whole is</w:t>
      </w:r>
      <w:r>
        <w:t xml:space="preserve"> </w:t>
      </w:r>
      <w:r>
        <w:t xml:space="preserve">“not an inflexible requirement”</w:t>
      </w:r>
      <w:r>
        <w:t xml:space="preserve">); Citizen-Math. Br.27</w:t>
      </w:r>
      <w:r>
        <w:noBreakHyphen/>
      </w:r>
      <w:r>
        <w:t xml:space="preserve">29, 32 &amp; n.9 (similar); Evers Br.27 &amp; n.6 (similar). It appears only one district might have to be further adjusted to meet population equality requirements.</w:t>
      </w:r>
      <w:r>
        <w:t xml:space="preserve"> </w:t>
      </w:r>
      <w:r>
        <w:rPr>
          <w:i/>
          <w:iCs/>
        </w:rPr>
        <w:t xml:space="preserve">See</w:t>
      </w:r>
      <w:r>
        <w:t xml:space="preserve"> </w:t>
      </w:r>
      <w:r>
        <w:t xml:space="preserve">Legis. Br.60 &amp; App.6, 13. The alleged noncontiguities—many with no residents—are no basis for starting over.</w:t>
      </w:r>
    </w:p>
    <w:p>
      <w:pPr>
        <w:pStyle w:val="BodyText"/>
      </w:pPr>
      <w:r>
        <w:t xml:space="preserve">Likewise, remedying a separation-of-powers claim does not require starting from scratch. Remedying a contiguity claim would simultaneously remedy the supposed separation-of-powers violation because the districts would no longer be</w:t>
      </w:r>
      <w:r>
        <w:t xml:space="preserve"> </w:t>
      </w:r>
      <w:r>
        <w:t xml:space="preserve">“the exact remedy vetoed by the Governor.”</w:t>
      </w:r>
      <w:r>
        <w:t xml:space="preserve"> </w:t>
      </w:r>
      <w:r>
        <w:t xml:space="preserve">Evers Br.16;</w:t>
      </w:r>
      <w:r>
        <w:t xml:space="preserve"> </w:t>
      </w:r>
      <w:r>
        <w:rPr>
          <w:i/>
          <w:iCs/>
        </w:rPr>
        <w:t xml:space="preserve">see</w:t>
      </w:r>
      <w:r>
        <w:t xml:space="preserve"> </w:t>
      </w:r>
      <w:r>
        <w:t xml:space="preserve">Clarke Br.29. Remedying the separation-of-powers violation alone would be just as simple. By Petitioners’ own logic (at 29), the Court can move a single line so that the injunction is not the</w:t>
      </w:r>
      <w:r>
        <w:t xml:space="preserve"> </w:t>
      </w:r>
      <w:r>
        <w:t xml:space="preserve">“precise map ⁠. ⁠. ⁠. vetoed by the Governor.”</w:t>
      </w:r>
      <w:r>
        <w:t xml:space="preserve"> </w:t>
      </w:r>
      <w:r>
        <w:t xml:space="preserve">To do more would only compound constitutional violations, rather than</w:t>
      </w:r>
      <w:r>
        <w:t xml:space="preserve"> </w:t>
      </w:r>
      <w:r>
        <w:t xml:space="preserve">“limit the solution to the problem.”</w:t>
      </w:r>
      <w:r>
        <w:t xml:space="preserve"> </w:t>
      </w:r>
      <w:r>
        <w:rPr>
          <w:i/>
          <w:iCs/>
        </w:rPr>
        <w:t xml:space="preserve">Ayotte</w:t>
      </w:r>
      <w:r>
        <w:rPr>
          <w:i/>
          <w:iCs/>
        </w:rPr>
        <w:t xml:space="preserve"> </w:t>
      </w:r>
      <w:r>
        <w:rPr>
          <w:i/>
          <w:iCs/>
        </w:rPr>
        <w:t xml:space="preserve">v. Planned Parenthood of N. New England</w:t>
      </w:r>
      <w:r>
        <w:t xml:space="preserve">, 546 U.S. 320, 328</w:t>
      </w:r>
      <w:r>
        <w:noBreakHyphen/>
      </w:r>
      <w:r>
        <w:t xml:space="preserve">30 (2006).</w:t>
      </w:r>
    </w:p>
    <w:p>
      <w:pPr>
        <w:pStyle w:val="BodyText"/>
      </w:pPr>
      <w:r>
        <w:t xml:space="preserve">2. Starting from scratch takes this Court beyond its judicial power. Parties nevertheless invite this Court to draw district lines anew. Citizen-Mathematicians, for example, say (at 49) that parties’ remedial submissions should be</w:t>
      </w:r>
      <w:r>
        <w:t xml:space="preserve"> </w:t>
      </w:r>
      <w:r>
        <w:t xml:space="preserve">“one or two state-legislative maps”</w:t>
      </w:r>
      <w:r>
        <w:t xml:space="preserve"> </w:t>
      </w:r>
      <w:r>
        <w:t xml:space="preserve">with all 99 assembly districts and all 33 senate districts. Petitioners contend (at 47) that there is no need to worry about</w:t>
      </w:r>
      <w:r>
        <w:t xml:space="preserve"> </w:t>
      </w:r>
      <w:r>
        <w:t xml:space="preserve">“usurping”</w:t>
      </w:r>
      <w:r>
        <w:t xml:space="preserve"> </w:t>
      </w:r>
      <w:r>
        <w:t xml:space="preserve">lawmaking power here because the existing maps are</w:t>
      </w:r>
      <w:r>
        <w:t xml:space="preserve"> </w:t>
      </w:r>
      <w:r>
        <w:t xml:space="preserve">“judicially imposed.”</w:t>
      </w:r>
      <w:r>
        <w:t xml:space="preserve"> </w:t>
      </w:r>
      <w:r>
        <w:rPr>
          <w:i/>
          <w:iCs/>
        </w:rPr>
        <w:t xml:space="preserve">See also</w:t>
      </w:r>
      <w:r>
        <w:t xml:space="preserve"> </w:t>
      </w:r>
      <w:r>
        <w:t xml:space="preserve">Citizen-Math. Br.36 (</w:t>
      </w:r>
      <w:r>
        <w:t xml:space="preserve">“</w:t>
      </w:r>
      <w:r>
        <w:t xml:space="preserve">‘Least change’</w:t>
      </w:r>
      <w:r>
        <w:t xml:space="preserve"> </w:t>
      </w:r>
      <w:r>
        <w:t xml:space="preserve">has never required judicial deference to maps that fail the political process.”</w:t>
      </w:r>
      <w:r>
        <w:t xml:space="preserve">).</w:t>
      </w:r>
    </w:p>
    <w:p>
      <w:pPr>
        <w:pStyle w:val="BodyTextNote"/>
      </w:pPr>
      <w:r>
        <w:t xml:space="preserve">By Petitioners’ logic, the Court has lawmaking power unless and until the legislature preempts it. The Court has refuted such assertions time and again.</w:t>
      </w:r>
      <w:r>
        <w:rPr>
          <w:rStyle w:val="FootnoteReference"/>
        </w:rPr>
        <w:footnoteReference w:id="19"/>
      </w:r>
      <w:r>
        <w:t xml:space="preserve"> </w:t>
      </w:r>
      <w:r>
        <w:t xml:space="preserve">And it should refute it again here. If this Court acts, it must do so pursuant to its</w:t>
      </w:r>
      <w:r>
        <w:t xml:space="preserve"> </w:t>
      </w:r>
      <w:r>
        <w:t xml:space="preserve">“judicial power.”</w:t>
      </w:r>
      <w:r>
        <w:t xml:space="preserve"> </w:t>
      </w:r>
      <w:r>
        <w:t xml:space="preserve">Wis. Const. art. VII, §2.</w:t>
      </w:r>
      <w:r>
        <w:t xml:space="preserve"> </w:t>
      </w:r>
      <w:r>
        <w:t xml:space="preserve">It is not exercising</w:t>
      </w:r>
      <w:r>
        <w:t xml:space="preserve"> </w:t>
      </w:r>
      <w:r>
        <w:t xml:space="preserve">“the legislature[’s]”</w:t>
      </w:r>
      <w:r>
        <w:t xml:space="preserve"> </w:t>
      </w:r>
      <w:r>
        <w:t xml:space="preserve">power to redistrict</w:t>
      </w:r>
      <w:r>
        <w:t xml:space="preserve"> </w:t>
      </w:r>
      <w:r>
        <w:t xml:space="preserve">“anew.”</w:t>
      </w:r>
      <w:r>
        <w:t xml:space="preserve"> </w:t>
      </w:r>
      <w:r>
        <w:rPr>
          <w:i/>
          <w:iCs/>
        </w:rPr>
        <w:t xml:space="preserve">Id.</w:t>
      </w:r>
      <w:r>
        <w:t xml:space="preserve"> </w:t>
      </w:r>
      <w:r>
        <w:t xml:space="preserve">art. IV, §3.</w:t>
      </w:r>
      <w:r>
        <w:t xml:space="preserve"> </w:t>
      </w:r>
      <w:r>
        <w:t xml:space="preserve">And while the Court</w:t>
      </w:r>
      <w:r>
        <w:t xml:space="preserve"> </w:t>
      </w:r>
      <w:r>
        <w:t xml:space="preserve">“may differ with the legislature’s choices”</w:t>
      </w:r>
      <w:r>
        <w:t xml:space="preserve"> </w:t>
      </w:r>
      <w:r>
        <w:t xml:space="preserve">embodied in past redistricting legislation, the Court cannot rest its remedial</w:t>
      </w:r>
      <w:r>
        <w:t xml:space="preserve"> </w:t>
      </w:r>
      <w:r>
        <w:t xml:space="preserve">“decision on that basis lest [it] become no more than a super-legislature.”</w:t>
      </w:r>
      <w:r>
        <w:t xml:space="preserve"> </w:t>
      </w:r>
      <w:r>
        <w:rPr>
          <w:i/>
          <w:iCs/>
        </w:rPr>
        <w:t xml:space="preserve">Flynn</w:t>
      </w:r>
      <w:r>
        <w:rPr>
          <w:i/>
          <w:iCs/>
        </w:rPr>
        <w:t xml:space="preserve"> </w:t>
      </w:r>
      <w:r>
        <w:rPr>
          <w:i/>
          <w:iCs/>
        </w:rPr>
        <w:t xml:space="preserve">v. Dep’t of Admin.</w:t>
      </w:r>
      <w:r>
        <w:t xml:space="preserve">, 216 Wis. 2d 521, 528</w:t>
      </w:r>
      <w:r>
        <w:noBreakHyphen/>
      </w:r>
      <w:r>
        <w:t xml:space="preserve">29, 576 N.W.2d 245 (1998).</w:t>
      </w:r>
    </w:p>
    <w:p>
      <w:pPr>
        <w:pStyle w:val="BodyTextNote"/>
      </w:pPr>
      <w:r>
        <w:t xml:space="preserve">For similar reasons, parties’ core-retention arguments miss the mark. Clarke Br.43</w:t>
      </w:r>
      <w:r>
        <w:noBreakHyphen/>
      </w:r>
      <w:r>
        <w:t xml:space="preserve">45; Evers Br.31</w:t>
      </w:r>
      <w:r>
        <w:noBreakHyphen/>
      </w:r>
      <w:r>
        <w:t xml:space="preserve">32. Petitioners posit (at 43</w:t>
      </w:r>
      <w:r>
        <w:noBreakHyphen/>
      </w:r>
      <w:r>
        <w:t xml:space="preserve">44) that the Legislature doesn’t have any</w:t>
      </w:r>
      <w:r>
        <w:t xml:space="preserve"> </w:t>
      </w:r>
      <w:r>
        <w:t xml:space="preserve">“history of adherence to core retention.”</w:t>
      </w:r>
      <w:r>
        <w:t xml:space="preserve"> </w:t>
      </w:r>
      <w:r>
        <w:t xml:space="preserve">But the remedial question is one of this Court’s power. And this Court, unlike the Legislature, does not have</w:t>
      </w:r>
      <w:r>
        <w:t xml:space="preserve"> </w:t>
      </w:r>
      <w:r>
        <w:t xml:space="preserve">“wide discretion to draft new maps from scratch based on the policy considerations it chooses.”</w:t>
      </w:r>
      <w:r>
        <w:t xml:space="preserve"> </w:t>
      </w:r>
      <w:r>
        <w:rPr>
          <w:i/>
          <w:iCs/>
        </w:rPr>
        <w:t xml:space="preserve">Johnson I</w:t>
      </w:r>
      <w:r>
        <w:t xml:space="preserve">, 2021 WI 87,</w:t>
      </w:r>
      <w:r>
        <w:t xml:space="preserve"> </w:t>
      </w:r>
      <w:r>
        <w:t xml:space="preserve">¶85 n.14 (Hagedorn, J., concurring);</w:t>
      </w:r>
      <w:r>
        <w:t xml:space="preserve"> </w:t>
      </w:r>
      <w:r>
        <w:rPr>
          <w:i/>
          <w:iCs/>
        </w:rPr>
        <w:t xml:space="preserve">accord id.</w:t>
      </w:r>
      <w:r>
        <w:t xml:space="preserve"> </w:t>
      </w:r>
      <w:r>
        <w:t xml:space="preserve">¶¶71</w:t>
      </w:r>
      <w:r>
        <w:noBreakHyphen/>
      </w:r>
      <w:r>
        <w:t xml:space="preserve">72 (plurality op.). Core retention can be considered insofar as it is one indication, among others, that this Court is abiding by its limited remedial role.</w:t>
      </w:r>
      <w:r>
        <w:rPr>
          <w:rStyle w:val="FootnoteReference"/>
        </w:rPr>
        <w:footnoteReference w:id="20"/>
      </w:r>
      <w:r>
        <w:t xml:space="preserve"> </w:t>
      </w:r>
      <w:r>
        <w:t xml:space="preserve">A remedy that abandons core retention is not a judicial remedy at all; it is unconstitutional judicial legislation.</w:t>
      </w:r>
    </w:p>
    <w:p>
      <w:pPr>
        <w:pStyle w:val="BodyText"/>
      </w:pPr>
      <w:r>
        <w:t xml:space="preserve">Petitioners and Intervenors-Petitioners next argue that existing lines</w:t>
      </w:r>
      <w:r>
        <w:t xml:space="preserve"> </w:t>
      </w:r>
      <w:r>
        <w:t xml:space="preserve">“are not a legally appropriate starting point”</w:t>
      </w:r>
      <w:r>
        <w:t xml:space="preserve"> </w:t>
      </w:r>
      <w:r>
        <w:t xml:space="preserve">because the 2011 maps were</w:t>
      </w:r>
      <w:r>
        <w:t xml:space="preserve"> </w:t>
      </w:r>
      <w:r>
        <w:t xml:space="preserve">“intentionally and severely gerrymandered,”</w:t>
      </w:r>
      <w:r>
        <w:t xml:space="preserve"> </w:t>
      </w:r>
      <w:r>
        <w:t xml:space="preserve">Clarke Br.48, and would</w:t>
      </w:r>
      <w:r>
        <w:t xml:space="preserve"> </w:t>
      </w:r>
      <w:r>
        <w:t xml:space="preserve">“only serve[] to entrench the[se] characteristics,”</w:t>
      </w:r>
      <w:r>
        <w:t xml:space="preserve"> </w:t>
      </w:r>
      <w:r>
        <w:t xml:space="preserve">Evers Br.33;</w:t>
      </w:r>
      <w:r>
        <w:t xml:space="preserve"> </w:t>
      </w:r>
      <w:r>
        <w:rPr>
          <w:i/>
          <w:iCs/>
        </w:rPr>
        <w:t xml:space="preserve">see</w:t>
      </w:r>
      <w:r>
        <w:t xml:space="preserve"> </w:t>
      </w:r>
      <w:r>
        <w:t xml:space="preserve">Citizen-Math. Br.36</w:t>
      </w:r>
      <w:r>
        <w:noBreakHyphen/>
      </w:r>
      <w:r>
        <w:t xml:space="preserve">37 (similar). These assertions are just that—assertions. There is no partisan unfairness claim before this Court.</w:t>
      </w:r>
      <w:r>
        <w:t xml:space="preserve"> </w:t>
      </w:r>
      <w:r>
        <w:rPr>
          <w:i/>
          <w:iCs/>
        </w:rPr>
        <w:t xml:space="preserve">Clarke</w:t>
      </w:r>
      <w:r>
        <w:t xml:space="preserve">, 2023 WI 70.</w:t>
      </w:r>
      <w:r>
        <w:t xml:space="preserve"> </w:t>
      </w:r>
      <w:r>
        <w:t xml:space="preserve">Nor could there be. This Court searched and did not find any right to partisan fairness, symmetry, or competitiveness in the Wisconsin Constitution.</w:t>
      </w:r>
      <w:r>
        <w:t xml:space="preserve"> </w:t>
      </w:r>
      <w:r>
        <w:rPr>
          <w:i/>
          <w:iCs/>
        </w:rPr>
        <w:t xml:space="preserve">Johnson I</w:t>
      </w:r>
      <w:r>
        <w:t xml:space="preserve">, 2021 WI 87,</w:t>
      </w:r>
      <w:r>
        <w:t xml:space="preserve"> </w:t>
      </w:r>
      <w:r>
        <w:t xml:space="preserve">¶¶53</w:t>
      </w:r>
      <w:r>
        <w:noBreakHyphen/>
      </w:r>
      <w:r>
        <w:t xml:space="preserve">63. No court with jurisdiction has ever held that the 2011 districts were unconstitutionally gerrymandered.</w:t>
      </w:r>
      <w:r>
        <w:t xml:space="preserve"> </w:t>
      </w:r>
      <w:r>
        <w:rPr>
          <w:i/>
          <w:iCs/>
        </w:rPr>
        <w:t xml:space="preserve">See Gill</w:t>
      </w:r>
      <w:r>
        <w:t xml:space="preserve">, 138 S. Ct. at 1923 (holding the district court</w:t>
      </w:r>
      <w:r>
        <w:t xml:space="preserve"> </w:t>
      </w:r>
      <w:r>
        <w:t xml:space="preserve">“lack[ed] the power to resolve [partisan gerrymandering] claims”</w:t>
      </w:r>
      <w:r>
        <w:t xml:space="preserve"> </w:t>
      </w:r>
      <w:r>
        <w:t xml:space="preserve">for lack of standing). And laches would bar any such challenge now.</w:t>
      </w:r>
      <w:r>
        <w:t xml:space="preserve"> </w:t>
      </w:r>
      <w:r>
        <w:rPr>
          <w:i/>
          <w:iCs/>
        </w:rPr>
        <w:t xml:space="preserve">See Wis. Small Bus. United,</w:t>
      </w:r>
      <w:r>
        <w:rPr>
          <w:i/>
          <w:iCs/>
        </w:rPr>
        <w:t xml:space="preserve"> </w:t>
      </w:r>
      <w:r>
        <w:rPr>
          <w:i/>
          <w:iCs/>
        </w:rPr>
        <w:t xml:space="preserve">Inc. v. Brennan</w:t>
      </w:r>
      <w:r>
        <w:t xml:space="preserve">, 2020 WI 69, ¶1, 393 Wis. 2d 308, 946 N.W.2d 101. The Court cannot change the existing districts as a matter of policy just because Petitioners don’t like them.</w:t>
      </w:r>
    </w:p>
    <w:p>
      <w:pPr>
        <w:pStyle w:val="BodyText"/>
      </w:pPr>
      <w:r>
        <w:t xml:space="preserve">Contrary to Petitioners’ arguments, if Petitioners prove a contiguity or separation-of-powers violation, the Court can identify it, afford the political branches an opportunity to fix it, and, only if they fail to do so, remedy that particular constitutional harm. That does not open the door to redistricting anew. In the</w:t>
      </w:r>
      <w:r>
        <w:t xml:space="preserve"> </w:t>
      </w:r>
      <w:r>
        <w:rPr>
          <w:i/>
          <w:iCs/>
        </w:rPr>
        <w:t xml:space="preserve">Baldus</w:t>
      </w:r>
      <w:r>
        <w:t xml:space="preserve"> </w:t>
      </w:r>
      <w:r>
        <w:t xml:space="preserve">litigation, for example, the court did not order the parties to submit statewide maps reconfiguring all assembly districts; it ordered the parties to propose changes to two districts.</w:t>
      </w:r>
      <w:r>
        <w:t xml:space="preserve"> </w:t>
      </w:r>
      <w:r>
        <w:rPr>
          <w:i/>
          <w:iCs/>
        </w:rPr>
        <w:t xml:space="preserve">See</w:t>
      </w:r>
      <w:r>
        <w:t xml:space="preserve"> </w:t>
      </w:r>
      <w:r>
        <w:t xml:space="preserve">862 F. Supp. 2d at 862. Even within those two assembly districts, the court rejected changes to wards unrelated to the Voting Rights Act violation.</w:t>
      </w:r>
      <w:r>
        <w:t xml:space="preserve"> </w:t>
      </w:r>
      <w:r>
        <w:rPr>
          <w:i/>
          <w:iCs/>
        </w:rPr>
        <w:t xml:space="preserve">Id.</w:t>
      </w:r>
      <w:r>
        <w:t xml:space="preserve"> </w:t>
      </w:r>
      <w:r>
        <w:t xml:space="preserve">Similarly in</w:t>
      </w:r>
      <w:r>
        <w:t xml:space="preserve"> </w:t>
      </w:r>
      <w:r>
        <w:rPr>
          <w:i/>
          <w:iCs/>
        </w:rPr>
        <w:t xml:space="preserve">Covington</w:t>
      </w:r>
      <w:r>
        <w:t xml:space="preserve">, the U.S. Supreme Court reversed a trial court for treading beyond what was necessary to remedy the constitutional violation proved in that case. 138 S. Ct. at 2554. This Court cannot</w:t>
      </w:r>
      <w:r>
        <w:t xml:space="preserve"> </w:t>
      </w:r>
      <w:r>
        <w:t xml:space="preserve">“order far broader relief than necessary.”</w:t>
      </w:r>
      <w:r>
        <w:t xml:space="preserve"> </w:t>
      </w:r>
      <w:r>
        <w:rPr>
          <w:i/>
          <w:iCs/>
        </w:rPr>
        <w:t xml:space="preserve">Serv. Emps.</w:t>
      </w:r>
      <w:r>
        <w:rPr>
          <w:i/>
          <w:iCs/>
        </w:rPr>
        <w:t xml:space="preserve"> </w:t>
      </w:r>
      <w:r>
        <w:rPr>
          <w:i/>
          <w:iCs/>
        </w:rPr>
        <w:t xml:space="preserve">Int’l Union, Loc. 1 v. Vos</w:t>
      </w:r>
      <w:r>
        <w:t xml:space="preserve">, 2020 WI 67, ¶46, 393 Wis. 2d 38, 946 N.W.2d 35. To go further</w:t>
      </w:r>
      <w:r>
        <w:t xml:space="preserve"> </w:t>
      </w:r>
      <w:r>
        <w:t xml:space="preserve">“is simply an exercise of arbitrary power.”</w:t>
      </w:r>
      <w:r>
        <w:t xml:space="preserve"> </w:t>
      </w:r>
      <w:r>
        <w:rPr>
          <w:i/>
          <w:iCs/>
        </w:rPr>
        <w:t xml:space="preserve">Linden Land Co. v. Milwaukee Elec. Ry. &amp; Lighting Co.</w:t>
      </w:r>
      <w:r>
        <w:t xml:space="preserve">, 107 Wis. 493, 83 N.W. 851, 856 (1900).</w:t>
      </w:r>
    </w:p>
    <w:p>
      <w:pPr>
        <w:pStyle w:val="BodyTextNote"/>
      </w:pPr>
      <w:r>
        <w:t xml:space="preserve">To be sure, in remedying one constitutional harm, the Court cannot</w:t>
      </w:r>
      <w:r>
        <w:t xml:space="preserve"> </w:t>
      </w:r>
      <w:r>
        <w:t xml:space="preserve">“creat[e] another.”</w:t>
      </w:r>
      <w:r>
        <w:t xml:space="preserve"> </w:t>
      </w:r>
      <w:r>
        <w:rPr>
          <w:i/>
          <w:iCs/>
        </w:rPr>
        <w:t xml:space="preserve">Johnson I</w:t>
      </w:r>
      <w:r>
        <w:t xml:space="preserve">, 2021 WI 87,</w:t>
      </w:r>
      <w:r>
        <w:t xml:space="preserve"> </w:t>
      </w:r>
      <w:r>
        <w:t xml:space="preserve">¶34. But there should be little risk of that here. Redistricting involves a host of requirements and criteria, but no remedy for Petitioners’ particular claims should entail a rebalancing of those criteria statewide.</w:t>
      </w:r>
      <w:r>
        <w:t xml:space="preserve"> </w:t>
      </w:r>
      <w:r>
        <w:rPr>
          <w:i/>
          <w:iCs/>
        </w:rPr>
        <w:t xml:space="preserve">Supra</w:t>
      </w:r>
      <w:r>
        <w:t xml:space="preserve"> </w:t>
      </w:r>
      <w:r>
        <w:t xml:space="preserve">Part III.A.1. This is not an impasse case where a court is saddled with remedying malapportionment claims, such as those in the</w:t>
      </w:r>
      <w:r>
        <w:t xml:space="preserve"> </w:t>
      </w:r>
      <w:r>
        <w:rPr>
          <w:i/>
          <w:iCs/>
        </w:rPr>
        <w:t xml:space="preserve">Prosser</w:t>
      </w:r>
      <w:r>
        <w:t xml:space="preserve">,</w:t>
      </w:r>
      <w:r>
        <w:t xml:space="preserve"> </w:t>
      </w:r>
      <w:r>
        <w:rPr>
          <w:i/>
          <w:iCs/>
        </w:rPr>
        <w:t xml:space="preserve">Baumgart</w:t>
      </w:r>
      <w:r>
        <w:t xml:space="preserve">, or</w:t>
      </w:r>
      <w:r>
        <w:t xml:space="preserve"> </w:t>
      </w:r>
      <w:r>
        <w:rPr>
          <w:i/>
          <w:iCs/>
        </w:rPr>
        <w:t xml:space="preserve">Wisconsin State AFL-CIO</w:t>
      </w:r>
      <w:r>
        <w:t xml:space="preserve"> </w:t>
      </w:r>
      <w:r>
        <w:t xml:space="preserve">litigation.</w:t>
      </w:r>
      <w:r>
        <w:rPr>
          <w:rStyle w:val="FootnoteReference"/>
        </w:rPr>
        <w:footnoteReference w:id="21"/>
      </w:r>
      <w:r>
        <w:t xml:space="preserve"> </w:t>
      </w:r>
      <w:r>
        <w:t xml:space="preserve">The operative districts are constitutionally apportioned by virtue of</w:t>
      </w:r>
      <w:r>
        <w:t xml:space="preserve"> </w:t>
      </w:r>
      <w:r>
        <w:rPr>
          <w:i/>
          <w:iCs/>
        </w:rPr>
        <w:t xml:space="preserve">Johnson</w:t>
      </w:r>
      <w:r>
        <w:t xml:space="preserve">. The only question is whether that injunction should be further modified in a limited way.</w:t>
      </w:r>
    </w:p>
    <w:p>
      <w:pPr>
        <w:keepNext/>
        <w:keepLines/>
        <w:spacing w:before="260" w:after="208" w:line="299" w:lineRule="exact"/>
        <w:ind w:left="720" w:hanging="720"/>
        <w:jc w:val="left"/>
      </w:pPr>
      <w:r>
        <w:rPr>
          <w:b/>
          <w:bCs/>
        </w:rPr>
        <w:t xml:space="preserve">B.</w:t>
      </w:r>
      <w:r>
        <w:rPr>
          <w:b/>
          <w:bCs/>
        </w:rPr>
        <w:tab/>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power</w:t>
      </w:r>
      <w:r>
        <w:rPr>
          <w:b/>
          <w:bCs/>
        </w:rPr>
        <w:t xml:space="preserve"> </w:t>
      </w:r>
      <w:r>
        <w:rPr>
          <w:b/>
          <w:bCs/>
        </w:rPr>
        <w:t xml:space="preserve">to</w:t>
      </w:r>
      <w:r>
        <w:rPr>
          <w:b/>
          <w:bCs/>
        </w:rPr>
        <w:t xml:space="preserve"> </w:t>
      </w:r>
      <w:r>
        <w:rPr>
          <w:b/>
          <w:bCs/>
        </w:rPr>
        <w:t xml:space="preserve">divine</w:t>
      </w:r>
      <w:r>
        <w:rPr>
          <w:b/>
          <w:bCs/>
        </w:rPr>
        <w:t xml:space="preserve"> </w:t>
      </w:r>
      <w:r>
        <w:rPr>
          <w:b/>
          <w:bCs/>
        </w:rPr>
        <w:t xml:space="preserve">politically</w:t>
      </w:r>
      <w:r>
        <w:rPr>
          <w:b/>
          <w:bCs/>
        </w:rPr>
        <w:t xml:space="preserve"> </w:t>
      </w:r>
      <w:r>
        <w:rPr>
          <w:b/>
          <w:bCs/>
        </w:rPr>
        <w:t xml:space="preserve">“</w:t>
      </w:r>
      <w:r>
        <w:rPr>
          <w:b/>
          <w:bCs/>
        </w:rPr>
        <w:t xml:space="preserve">neutral</w:t>
      </w:r>
      <w:r>
        <w:rPr>
          <w:b/>
          <w:bCs/>
        </w:rPr>
        <w:t xml:space="preserve">”</w:t>
      </w:r>
      <w:r>
        <w:rPr>
          <w:b/>
          <w:bCs/>
        </w:rPr>
        <w:t xml:space="preserve"> </w:t>
      </w:r>
      <w:r>
        <w:rPr>
          <w:b/>
          <w:bCs/>
        </w:rPr>
        <w:t xml:space="preserve">remedies.</w:t>
      </w:r>
    </w:p>
    <w:p>
      <w:pPr>
        <w:pStyle w:val="BodyText"/>
      </w:pPr>
      <w:r>
        <w:t xml:space="preserve">The Court must reject Petitioners and Intervenors-Petitioners’ call for politically</w:t>
      </w:r>
      <w:r>
        <w:t xml:space="preserve"> </w:t>
      </w:r>
      <w:r>
        <w:t xml:space="preserve">“neutral”</w:t>
      </w:r>
      <w:r>
        <w:t xml:space="preserve"> </w:t>
      </w:r>
      <w:r>
        <w:t xml:space="preserve">remedies. By</w:t>
      </w:r>
      <w:r>
        <w:t xml:space="preserve"> </w:t>
      </w:r>
      <w:r>
        <w:t xml:space="preserve">“neutral,”</w:t>
      </w:r>
      <w:r>
        <w:t xml:space="preserve"> </w:t>
      </w:r>
      <w:r>
        <w:t xml:space="preserve">they mean redrawing districts to advantage Democrats.</w:t>
      </w:r>
      <w:r>
        <w:t xml:space="preserve"> </w:t>
      </w:r>
      <w:r>
        <w:rPr>
          <w:i/>
          <w:iCs/>
        </w:rPr>
        <w:t xml:space="preserve">See Johnson I</w:t>
      </w:r>
      <w:r>
        <w:t xml:space="preserve">, 2021 WI 87,</w:t>
      </w:r>
      <w:r>
        <w:t xml:space="preserve"> </w:t>
      </w:r>
      <w:r>
        <w:t xml:space="preserve">¶86 (Hagedorn, J., concurring). As</w:t>
      </w:r>
      <w:r>
        <w:t xml:space="preserve"> </w:t>
      </w:r>
      <w:r>
        <w:rPr>
          <w:i/>
          <w:iCs/>
        </w:rPr>
        <w:t xml:space="preserve">Johnson</w:t>
      </w:r>
      <w:r>
        <w:t xml:space="preserve"> </w:t>
      </w:r>
      <w:r>
        <w:t xml:space="preserve">already held, this Court cannot divine what is</w:t>
      </w:r>
      <w:r>
        <w:t xml:space="preserve"> </w:t>
      </w:r>
      <w:r>
        <w:t xml:space="preserve">“fair”</w:t>
      </w:r>
      <w:r>
        <w:t xml:space="preserve"> </w:t>
      </w:r>
      <w:r>
        <w:t xml:space="preserve">as between Republicans and Democrats, let alone Wisconsin’s many independents.</w:t>
      </w:r>
      <w:r>
        <w:t xml:space="preserve"> </w:t>
      </w:r>
      <w:r>
        <w:rPr>
          <w:i/>
          <w:iCs/>
        </w:rPr>
        <w:t xml:space="preserve">Id.</w:t>
      </w:r>
      <w:r>
        <w:t xml:space="preserve"> </w:t>
      </w:r>
      <w:r>
        <w:t xml:space="preserve">¶43 (majority op.). And there is no basis to backdoor partisan unfairness claims—claims that this Court denied,</w:t>
      </w:r>
      <w:r>
        <w:t xml:space="preserve"> </w:t>
      </w:r>
      <w:r>
        <w:rPr>
          <w:i/>
          <w:iCs/>
        </w:rPr>
        <w:t xml:space="preserve">Clarke</w:t>
      </w:r>
      <w:r>
        <w:t xml:space="preserve">, 2023 WI 70—as</w:t>
      </w:r>
      <w:r>
        <w:t xml:space="preserve"> </w:t>
      </w:r>
      <w:r>
        <w:t xml:space="preserve">part of a remedy.</w:t>
      </w:r>
    </w:p>
    <w:p>
      <w:pPr>
        <w:keepNext/>
        <w:keepLines/>
        <w:spacing w:before="234" w:after="182" w:line="299" w:lineRule="exact"/>
        <w:ind w:left="72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Court</w:t>
      </w:r>
      <w:r>
        <w:rPr>
          <w:b/>
          <w:bCs/>
          <w:i/>
          <w:iCs/>
        </w:rPr>
        <w:t xml:space="preserve"> </w:t>
      </w:r>
      <w:r>
        <w:rPr>
          <w:b/>
          <w:bCs/>
          <w:i/>
          <w:iCs/>
        </w:rPr>
        <w:t xml:space="preserve">cannot</w:t>
      </w:r>
      <w:r>
        <w:rPr>
          <w:b/>
          <w:bCs/>
          <w:i/>
          <w:iCs/>
        </w:rPr>
        <w:t xml:space="preserve"> </w:t>
      </w:r>
      <w:r>
        <w:rPr>
          <w:b/>
          <w:bCs/>
          <w:i/>
          <w:iCs/>
        </w:rPr>
        <w:t xml:space="preserve">overrule</w:t>
      </w:r>
      <w:r>
        <w:rPr>
          <w:b/>
          <w:bCs/>
          <w:i/>
          <w:iCs/>
        </w:rPr>
        <w:t xml:space="preserve"> </w:t>
      </w:r>
      <w:r>
        <w:rPr>
          <w:b/>
          <w:bCs/>
          <w:i/>
          <w:iCs/>
        </w:rPr>
        <w:t xml:space="preserve">Johnson</w:t>
      </w:r>
      <w:r>
        <w:rPr>
          <w:b/>
          <w:bCs/>
          <w:i/>
          <w:iCs/>
        </w:rPr>
        <w:t xml:space="preserve"> </w:t>
      </w:r>
      <w:r>
        <w:rPr>
          <w:b/>
          <w:bCs/>
          <w:i/>
          <w:iCs/>
        </w:rPr>
        <w:t xml:space="preserve">I</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a</w:t>
      </w:r>
      <w:r>
        <w:rPr>
          <w:b/>
          <w:bCs/>
          <w:i/>
          <w:iCs/>
        </w:rPr>
        <w:t xml:space="preserve"> </w:t>
      </w:r>
      <w:r>
        <w:rPr>
          <w:b/>
          <w:bCs/>
          <w:i/>
          <w:iCs/>
        </w:rPr>
        <w:t xml:space="preserve">change</w:t>
      </w:r>
      <w:r>
        <w:rPr>
          <w:b/>
          <w:bCs/>
          <w:i/>
          <w:iCs/>
        </w:rPr>
        <w:t xml:space="preserve"> </w:t>
      </w:r>
      <w:r>
        <w:rPr>
          <w:b/>
          <w:bCs/>
          <w:i/>
          <w:iCs/>
        </w:rPr>
        <w:t xml:space="preserve">in</w:t>
      </w:r>
      <w:r>
        <w:rPr>
          <w:b/>
          <w:bCs/>
          <w:i/>
          <w:iCs/>
        </w:rPr>
        <w:t xml:space="preserve"> </w:t>
      </w:r>
      <w:r>
        <w:rPr>
          <w:b/>
          <w:bCs/>
          <w:i/>
          <w:iCs/>
        </w:rPr>
        <w:t xml:space="preserve">membership.</w:t>
      </w:r>
    </w:p>
    <w:p>
      <w:pPr>
        <w:pStyle w:val="BodyTextNote"/>
      </w:pPr>
      <w:r>
        <w:t xml:space="preserve">This Court in</w:t>
      </w:r>
      <w:r>
        <w:t xml:space="preserve"> </w:t>
      </w:r>
      <w:r>
        <w:rPr>
          <w:i/>
          <w:iCs/>
        </w:rPr>
        <w:t xml:space="preserve">Johnson I</w:t>
      </w:r>
      <w:r>
        <w:t xml:space="preserve"> </w:t>
      </w:r>
      <w:r>
        <w:t xml:space="preserve">faced the same remedial arguments that remedying malapportionment claims required a</w:t>
      </w:r>
      <w:r>
        <w:t xml:space="preserve"> </w:t>
      </w:r>
      <w:r>
        <w:t xml:space="preserve">“neutral”</w:t>
      </w:r>
      <w:r>
        <w:t xml:space="preserve"> </w:t>
      </w:r>
      <w:r>
        <w:t xml:space="preserve">remedy, tested for</w:t>
      </w:r>
      <w:r>
        <w:t xml:space="preserve"> </w:t>
      </w:r>
      <w:r>
        <w:t xml:space="preserve">“partisan fairness.”</w:t>
      </w:r>
      <w:r>
        <w:t xml:space="preserve"> </w:t>
      </w:r>
      <w:r>
        <w:rPr>
          <w:i/>
          <w:iCs/>
        </w:rPr>
        <w:t xml:space="preserve">See</w:t>
      </w:r>
      <w:r>
        <w:t xml:space="preserve"> </w:t>
      </w:r>
      <w:r>
        <w:t xml:space="preserve">2021 WI 87,</w:t>
      </w:r>
      <w:r>
        <w:t xml:space="preserve"> </w:t>
      </w:r>
      <w:r>
        <w:t xml:space="preserve">¶39;</w:t>
      </w:r>
      <w:r>
        <w:t xml:space="preserve"> </w:t>
      </w:r>
      <w:r>
        <w:rPr>
          <w:i/>
          <w:iCs/>
        </w:rPr>
        <w:t xml:space="preserve">id.</w:t>
      </w:r>
      <w:r>
        <w:t xml:space="preserve"> </w:t>
      </w:r>
      <w:r>
        <w:t xml:space="preserve">¶86 (Hagedorn, J., concurring). It rejected them:</w:t>
      </w:r>
      <w:r>
        <w:t xml:space="preserve"> </w:t>
      </w:r>
      <w:r>
        <w:t xml:space="preserve">“The people have never consented to the Wisconsin judiciary deciding what constitutes a</w:t>
      </w:r>
      <w:r>
        <w:t xml:space="preserve"> </w:t>
      </w:r>
      <w:r>
        <w:t xml:space="preserve">‘fair’</w:t>
      </w:r>
      <w:r>
        <w:t xml:space="preserve"> </w:t>
      </w:r>
      <w:r>
        <w:t xml:space="preserve">partisan divide; seizing such power would encroach on the constitutional prerogatives of the political branches.”</w:t>
      </w:r>
      <w:r>
        <w:t xml:space="preserve"> </w:t>
      </w:r>
      <w:r>
        <w:rPr>
          <w:i/>
          <w:iCs/>
        </w:rPr>
        <w:t xml:space="preserve">Id.</w:t>
      </w:r>
      <w:r>
        <w:t xml:space="preserve"> </w:t>
      </w:r>
      <w:r>
        <w:t xml:space="preserve">¶45 (majority op.). Deciding</w:t>
      </w:r>
      <w:r>
        <w:t xml:space="preserve"> </w:t>
      </w:r>
      <w:r>
        <w:t xml:space="preserve">“what constitutes a</w:t>
      </w:r>
      <w:r>
        <w:t xml:space="preserve"> </w:t>
      </w:r>
      <w:r>
        <w:t xml:space="preserve">‘fair’</w:t>
      </w:r>
      <w:r>
        <w:t xml:space="preserve"> </w:t>
      </w:r>
      <w:r>
        <w:t xml:space="preserve">map poses an entirely subjective question with no governing standards grounded in law”</w:t>
      </w:r>
      <w:r>
        <w:t xml:space="preserve"> </w:t>
      </w:r>
      <w:r>
        <w:t xml:space="preserve">under the federal or state Constitutions.</w:t>
      </w:r>
      <w:r>
        <w:t xml:space="preserve"> </w:t>
      </w:r>
      <w:r>
        <w:rPr>
          <w:i/>
          <w:iCs/>
        </w:rPr>
        <w:t xml:space="preserve">Id.</w:t>
      </w:r>
      <w:r>
        <w:t xml:space="preserve"> </w:t>
      </w:r>
      <w:r>
        <w:t xml:space="preserve">¶44.</w:t>
      </w:r>
      <w:r>
        <w:t xml:space="preserve"> </w:t>
      </w:r>
      <w:r>
        <w:t xml:space="preserve">“The Wisconsin Constitution contains</w:t>
      </w:r>
      <w:r>
        <w:t xml:space="preserve"> </w:t>
      </w:r>
      <w:r>
        <w:t xml:space="preserve">‘no plausible grant of authority’</w:t>
      </w:r>
      <w:r>
        <w:t xml:space="preserve"> </w:t>
      </w:r>
      <w:r>
        <w:t xml:space="preserve">to the judiciary to determine whether maps are fair to the major parties ⁠. ⁠. ⁠. ⁠.”</w:t>
      </w:r>
      <w:r>
        <w:t xml:space="preserve"> </w:t>
      </w:r>
      <w:r>
        <w:rPr>
          <w:i/>
          <w:iCs/>
        </w:rPr>
        <w:t xml:space="preserve">Id.</w:t>
      </w:r>
      <w:r>
        <w:t xml:space="preserve"> </w:t>
      </w:r>
      <w:r>
        <w:t xml:space="preserve">¶52 (quoting</w:t>
      </w:r>
      <w:r>
        <w:t xml:space="preserve"> </w:t>
      </w:r>
      <w:r>
        <w:rPr>
          <w:i/>
          <w:iCs/>
        </w:rPr>
        <w:t xml:space="preserve">Rucho</w:t>
      </w:r>
      <w:r>
        <w:t xml:space="preserve">, 139 S. Ct. at 2507). That conclusion was</w:t>
      </w:r>
      <w:r>
        <w:t xml:space="preserve"> </w:t>
      </w:r>
      <w:r>
        <w:t xml:space="preserve">“central to the disposition”</w:t>
      </w:r>
      <w:r>
        <w:t xml:space="preserve"> </w:t>
      </w:r>
      <w:r>
        <w:t xml:space="preserve">of</w:t>
      </w:r>
      <w:r>
        <w:t xml:space="preserve"> </w:t>
      </w:r>
      <w:r>
        <w:rPr>
          <w:i/>
          <w:iCs/>
        </w:rPr>
        <w:t xml:space="preserve">Johnson I</w:t>
      </w:r>
      <w:r>
        <w:t xml:space="preserve">’s decision on remedial considerations and is thus precedential.</w:t>
      </w:r>
      <w:r>
        <w:t xml:space="preserve"> </w:t>
      </w:r>
      <w:r>
        <w:rPr>
          <w:i/>
          <w:iCs/>
        </w:rPr>
        <w:t xml:space="preserve">Wis. Just. Initiative</w:t>
      </w:r>
      <w:r>
        <w:t xml:space="preserve">, 2023 WI 38, ¶142 (Hagedorn, J., concurring).</w:t>
      </w:r>
      <w:r>
        <w:rPr>
          <w:rStyle w:val="FootnoteReference"/>
        </w:rPr>
        <w:footnoteReference w:id="22"/>
      </w:r>
    </w:p>
    <w:p>
      <w:pPr>
        <w:pStyle w:val="BodyText"/>
      </w:pPr>
      <w:r>
        <w:t xml:space="preserve">A change in the Court’s membership does not change the Constitution. Still today, the Court has</w:t>
      </w:r>
      <w:r>
        <w:t xml:space="preserve"> </w:t>
      </w:r>
      <w:r>
        <w:t xml:space="preserve">“no license to reallocate political power between the two major political parties.”</w:t>
      </w:r>
      <w:r>
        <w:t xml:space="preserve"> </w:t>
      </w:r>
      <w:r>
        <w:rPr>
          <w:i/>
          <w:iCs/>
        </w:rPr>
        <w:t xml:space="preserve">Johnson I</w:t>
      </w:r>
      <w:r>
        <w:t xml:space="preserve">, 2021 WI 87,</w:t>
      </w:r>
      <w:r>
        <w:t xml:space="preserve"> </w:t>
      </w:r>
      <w:r>
        <w:t xml:space="preserve">¶52 (quoting</w:t>
      </w:r>
      <w:r>
        <w:t xml:space="preserve"> </w:t>
      </w:r>
      <w:r>
        <w:rPr>
          <w:i/>
          <w:iCs/>
        </w:rPr>
        <w:t xml:space="preserve">Rucho</w:t>
      </w:r>
      <w:r>
        <w:t xml:space="preserve">, 139 S. Ct. at 2507). There is still no</w:t>
      </w:r>
      <w:r>
        <w:t xml:space="preserve"> </w:t>
      </w:r>
      <w:r>
        <w:t xml:space="preserve">“right to partisan fairness”</w:t>
      </w:r>
      <w:r>
        <w:t xml:space="preserve"> </w:t>
      </w:r>
      <w:r>
        <w:t xml:space="preserve">in the Wisconsin Constitution.</w:t>
      </w:r>
      <w:r>
        <w:t xml:space="preserve"> </w:t>
      </w:r>
      <w:r>
        <w:rPr>
          <w:i/>
          <w:iCs/>
        </w:rPr>
        <w:t xml:space="preserve">Id.</w:t>
      </w:r>
      <w:r>
        <w:t xml:space="preserve"> </w:t>
      </w:r>
      <w:r>
        <w:t xml:space="preserve">¶53. Accordingly,</w:t>
      </w:r>
      <w:r>
        <w:t xml:space="preserve"> </w:t>
      </w:r>
      <w:r>
        <w:t xml:space="preserve">“[a]djudicating claims of</w:t>
      </w:r>
      <w:r>
        <w:t xml:space="preserve"> </w:t>
      </w:r>
      <w:r>
        <w:t xml:space="preserve">‘too much’</w:t>
      </w:r>
      <w:r>
        <w:t xml:space="preserve"> </w:t>
      </w:r>
      <w:r>
        <w:t xml:space="preserve">partisanship”</w:t>
      </w:r>
      <w:r>
        <w:t xml:space="preserve"> </w:t>
      </w:r>
      <w:r>
        <w:t xml:space="preserve">in proposed remedies</w:t>
      </w:r>
      <w:r>
        <w:t xml:space="preserve"> </w:t>
      </w:r>
      <w:r>
        <w:t xml:space="preserve">“would recast this court as a policymaking body rather than a law-declaring one.”</w:t>
      </w:r>
      <w:r>
        <w:t xml:space="preserve"> </w:t>
      </w:r>
      <w:r>
        <w:rPr>
          <w:i/>
          <w:iCs/>
        </w:rPr>
        <w:t xml:space="preserve">Id.</w:t>
      </w:r>
      <w:r>
        <w:t xml:space="preserve"> </w:t>
      </w:r>
      <w:r>
        <w:t xml:space="preserve">¶52. It would be a task with</w:t>
      </w:r>
      <w:r>
        <w:t xml:space="preserve"> </w:t>
      </w:r>
      <w:r>
        <w:t xml:space="preserve">“no legal standards,”</w:t>
      </w:r>
      <w:r>
        <w:t xml:space="preserve"> </w:t>
      </w:r>
      <w:r>
        <w:t xml:space="preserve">only political ones.</w:t>
      </w:r>
      <w:r>
        <w:t xml:space="preserve"> </w:t>
      </w:r>
      <w:r>
        <w:rPr>
          <w:i/>
          <w:iCs/>
        </w:rPr>
        <w:t xml:space="preserve">Id.</w:t>
      </w:r>
    </w:p>
    <w:p>
      <w:pPr>
        <w:pStyle w:val="BodyText"/>
      </w:pPr>
      <w:r>
        <w:t xml:space="preserve">There is no reason except politics to overrule</w:t>
      </w:r>
      <w:r>
        <w:t xml:space="preserve"> </w:t>
      </w:r>
      <w:r>
        <w:rPr>
          <w:i/>
          <w:iCs/>
        </w:rPr>
        <w:t xml:space="preserve">Johnson I</w:t>
      </w:r>
      <w:r>
        <w:t xml:space="preserve">. Abandoning it raises</w:t>
      </w:r>
      <w:r>
        <w:t xml:space="preserve"> </w:t>
      </w:r>
      <w:r>
        <w:t xml:space="preserve">“serious concerns as to whether the court is implementing principles founded in the law”</w:t>
      </w:r>
      <w:r>
        <w:t xml:space="preserve"> </w:t>
      </w:r>
      <w:r>
        <w:t xml:space="preserve">versus</w:t>
      </w:r>
      <w:r>
        <w:t xml:space="preserve"> </w:t>
      </w:r>
      <w:r>
        <w:t xml:space="preserve">“the proclivities of individuals.”</w:t>
      </w:r>
      <w:r>
        <w:t xml:space="preserve"> </w:t>
      </w:r>
      <w:r>
        <w:rPr>
          <w:i/>
          <w:iCs/>
        </w:rPr>
        <w:t xml:space="preserve">Progressive N. Ins. v. Romanshek</w:t>
      </w:r>
      <w:r>
        <w:t xml:space="preserve">, 2005 WI 67, ¶42, 281 Wis. 2d 300, 697 N.W.2d 417 (cleaned up).</w:t>
      </w:r>
    </w:p>
    <w:p>
      <w:pPr>
        <w:pStyle w:val="BodyText"/>
      </w:pPr>
      <w:r>
        <w:t xml:space="preserve">Nor are Petitioners’ out-of-state decisions (at 39</w:t>
      </w:r>
      <w:r>
        <w:noBreakHyphen/>
      </w:r>
      <w:r>
        <w:t xml:space="preserve">40) a reason for overruling</w:t>
      </w:r>
      <w:r>
        <w:t xml:space="preserve"> </w:t>
      </w:r>
      <w:r>
        <w:rPr>
          <w:i/>
          <w:iCs/>
        </w:rPr>
        <w:t xml:space="preserve">Johnson</w:t>
      </w:r>
      <w:r>
        <w:t xml:space="preserve">.</w:t>
      </w:r>
      <w:r>
        <w:t xml:space="preserve"> </w:t>
      </w:r>
      <w:r>
        <w:rPr>
          <w:i/>
          <w:iCs/>
        </w:rPr>
        <w:t xml:space="preserve">See Muckerheide</w:t>
      </w:r>
      <w:r>
        <w:t xml:space="preserve">, 2007 WI 5, ¶46;</w:t>
      </w:r>
      <w:r>
        <w:t xml:space="preserve"> </w:t>
      </w:r>
      <w:r>
        <w:rPr>
          <w:i/>
          <w:iCs/>
        </w:rPr>
        <w:t xml:space="preserve">Bashford</w:t>
      </w:r>
      <w:r>
        <w:t xml:space="preserve">, 4 Wis. at 758. All but</w:t>
      </w:r>
      <w:r>
        <w:t xml:space="preserve"> </w:t>
      </w:r>
      <w:r>
        <w:rPr>
          <w:i/>
          <w:iCs/>
        </w:rPr>
        <w:t xml:space="preserve">Carter</w:t>
      </w:r>
      <w:r>
        <w:t xml:space="preserve"> </w:t>
      </w:r>
      <w:r>
        <w:t xml:space="preserve">preceded</w:t>
      </w:r>
      <w:r>
        <w:t xml:space="preserve"> </w:t>
      </w:r>
      <w:r>
        <w:rPr>
          <w:i/>
          <w:iCs/>
        </w:rPr>
        <w:t xml:space="preserve">Johnson</w:t>
      </w:r>
      <w:r>
        <w:t xml:space="preserve">, and Petitioners omit that</w:t>
      </w:r>
      <w:r>
        <w:t xml:space="preserve"> </w:t>
      </w:r>
      <w:r>
        <w:rPr>
          <w:i/>
          <w:iCs/>
        </w:rPr>
        <w:t xml:space="preserve">Carter</w:t>
      </w:r>
      <w:r>
        <w:t xml:space="preserve"> </w:t>
      </w:r>
      <w:r>
        <w:t xml:space="preserve">turned on Pennsylvania’s Free and Equal Elections Clause.</w:t>
      </w:r>
      <w:r>
        <w:t xml:space="preserve"> </w:t>
      </w:r>
      <w:r>
        <w:rPr>
          <w:i/>
          <w:iCs/>
        </w:rPr>
        <w:t xml:space="preserve">See</w:t>
      </w:r>
      <w:r>
        <w:t xml:space="preserve"> </w:t>
      </w:r>
      <w:r>
        <w:t xml:space="preserve">270 A.3d at 451. Similarly, Petitioners rely on</w:t>
      </w:r>
      <w:r>
        <w:t xml:space="preserve"> </w:t>
      </w:r>
      <w:r>
        <w:rPr>
          <w:i/>
          <w:iCs/>
        </w:rPr>
        <w:t xml:space="preserve">Essex</w:t>
      </w:r>
      <w:r>
        <w:rPr>
          <w:i/>
          <w:iCs/>
        </w:rPr>
        <w:t xml:space="preserve"> </w:t>
      </w:r>
      <w:r>
        <w:rPr>
          <w:i/>
          <w:iCs/>
        </w:rPr>
        <w:t xml:space="preserve">v. Kobach</w:t>
      </w:r>
      <w:r>
        <w:t xml:space="preserve">, 874 F. Supp. 2d 1069 (D. Kan. 2012), but omit that both the U.S. Supreme Court and the Kansas Supreme Court have since concluded that its courts have no power to adjudicate claims of partisan unfairness.</w:t>
      </w:r>
      <w:r>
        <w:t xml:space="preserve"> </w:t>
      </w:r>
      <w:r>
        <w:rPr>
          <w:i/>
          <w:iCs/>
        </w:rPr>
        <w:t xml:space="preserve">See Rucho</w:t>
      </w:r>
      <w:r>
        <w:t xml:space="preserve">, 139 S. Ct. at 2507;</w:t>
      </w:r>
      <w:r>
        <w:t xml:space="preserve"> </w:t>
      </w:r>
      <w:r>
        <w:rPr>
          <w:i/>
          <w:iCs/>
        </w:rPr>
        <w:t xml:space="preserve">Rivera</w:t>
      </w:r>
      <w:r>
        <w:rPr>
          <w:i/>
          <w:iCs/>
        </w:rPr>
        <w:t xml:space="preserve"> </w:t>
      </w:r>
      <w:r>
        <w:rPr>
          <w:i/>
          <w:iCs/>
        </w:rPr>
        <w:t xml:space="preserve">v. Schwab</w:t>
      </w:r>
      <w:r>
        <w:t xml:space="preserve">, 512 P.3d 168, 187 (Kan. 2022). Indeed, Petitioners never cite</w:t>
      </w:r>
      <w:r>
        <w:t xml:space="preserve"> </w:t>
      </w:r>
      <w:r>
        <w:rPr>
          <w:i/>
          <w:iCs/>
        </w:rPr>
        <w:t xml:space="preserve">Rucho</w:t>
      </w:r>
      <w:r>
        <w:t xml:space="preserve">, let alone reconcile it with their cited federal cases.</w:t>
      </w:r>
    </w:p>
    <w:p>
      <w:pPr>
        <w:keepNext/>
        <w:keepLines/>
        <w:spacing w:before="234" w:after="182" w:line="299" w:lineRule="exact"/>
        <w:ind w:left="720" w:hanging="720"/>
        <w:jc w:val="left"/>
      </w:pPr>
      <w:r>
        <w:rPr>
          <w:b/>
          <w:bCs/>
          <w:i/>
          <w:iCs/>
        </w:rPr>
        <w:t xml:space="preserve">2.</w:t>
      </w:r>
      <w:r>
        <w:rPr>
          <w:b/>
          <w:bCs/>
          <w:i/>
          <w:iCs/>
        </w:rPr>
        <w:tab/>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w:t>
      </w:r>
      <w:r>
        <w:rPr>
          <w:b/>
          <w:bCs/>
          <w:i/>
          <w:iCs/>
        </w:rPr>
        <w:t xml:space="preserve">neutral</w:t>
      </w:r>
      <w:r>
        <w:rPr>
          <w:b/>
          <w:bCs/>
          <w:i/>
          <w:iCs/>
        </w:rPr>
        <w:t xml:space="preserve">”</w:t>
      </w:r>
      <w:r>
        <w:rPr>
          <w:b/>
          <w:bCs/>
          <w:i/>
          <w:iCs/>
        </w:rPr>
        <w:t xml:space="preserve"> </w:t>
      </w:r>
      <w:r>
        <w:rPr>
          <w:b/>
          <w:bCs/>
          <w:i/>
          <w:iCs/>
        </w:rPr>
        <w:t xml:space="preserve">way</w:t>
      </w:r>
      <w:r>
        <w:rPr>
          <w:b/>
          <w:bCs/>
          <w:i/>
          <w:iCs/>
        </w:rPr>
        <w:t xml:space="preserve"> </w:t>
      </w:r>
      <w:r>
        <w:rPr>
          <w:b/>
          <w:bCs/>
          <w:i/>
          <w:iCs/>
        </w:rPr>
        <w:t xml:space="preserve">to</w:t>
      </w:r>
      <w:r>
        <w:rPr>
          <w:b/>
          <w:bCs/>
          <w:i/>
          <w:iCs/>
        </w:rPr>
        <w:t xml:space="preserve"> </w:t>
      </w:r>
      <w:r>
        <w:rPr>
          <w:b/>
          <w:bCs/>
          <w:i/>
          <w:iCs/>
        </w:rPr>
        <w:t xml:space="preserve">balance</w:t>
      </w:r>
      <w:r>
        <w:rPr>
          <w:b/>
          <w:bCs/>
          <w:i/>
          <w:iCs/>
        </w:rPr>
        <w:t xml:space="preserve"> </w:t>
      </w:r>
      <w:r>
        <w:rPr>
          <w:b/>
          <w:bCs/>
          <w:i/>
          <w:iCs/>
        </w:rPr>
        <w:t xml:space="preserve">partisanship.</w:t>
      </w:r>
    </w:p>
    <w:p>
      <w:pPr>
        <w:pStyle w:val="BodyText"/>
      </w:pPr>
      <w:r>
        <w:t xml:space="preserve">Petitioners cloak their arguments in the</w:t>
      </w:r>
      <w:r>
        <w:t xml:space="preserve"> </w:t>
      </w:r>
      <w:r>
        <w:t xml:space="preserve">“veneer of neutrality.”</w:t>
      </w:r>
      <w:r>
        <w:t xml:space="preserve"> </w:t>
      </w:r>
      <w:r>
        <w:rPr>
          <w:i/>
          <w:iCs/>
        </w:rPr>
        <w:t xml:space="preserve">Johnson I</w:t>
      </w:r>
      <w:r>
        <w:t xml:space="preserve">, 2021 WI 87,</w:t>
      </w:r>
      <w:r>
        <w:t xml:space="preserve"> </w:t>
      </w:r>
      <w:r>
        <w:t xml:space="preserve">¶86 (Hagedorn, J., concurring). But</w:t>
      </w:r>
      <w:r>
        <w:t xml:space="preserve"> </w:t>
      </w:r>
      <w:r>
        <w:t xml:space="preserve">“neutrality”</w:t>
      </w:r>
      <w:r>
        <w:t xml:space="preserve"> </w:t>
      </w:r>
      <w:r>
        <w:t xml:space="preserve">is simply a euphemism for court-ordered reallocation of political power. Petitioners quote (at 37</w:t>
      </w:r>
      <w:r>
        <w:noBreakHyphen/>
      </w:r>
      <w:r>
        <w:t xml:space="preserve">38, 41)</w:t>
      </w:r>
      <w:r>
        <w:t xml:space="preserve"> </w:t>
      </w:r>
      <w:r>
        <w:rPr>
          <w:i/>
          <w:iCs/>
        </w:rPr>
        <w:t xml:space="preserve">Gaffney</w:t>
      </w:r>
      <w:r>
        <w:rPr>
          <w:i/>
          <w:iCs/>
        </w:rPr>
        <w:t xml:space="preserve"> </w:t>
      </w:r>
      <w:r>
        <w:rPr>
          <w:i/>
          <w:iCs/>
        </w:rPr>
        <w:t xml:space="preserve">v. Cummings</w:t>
      </w:r>
      <w:r>
        <w:t xml:space="preserve">, 412 U.S. 735 (1973), for the proposition that this Court cannot take a</w:t>
      </w:r>
      <w:r>
        <w:t xml:space="preserve"> </w:t>
      </w:r>
      <w:r>
        <w:t xml:space="preserve">“politically mindless approach”</w:t>
      </w:r>
      <w:r>
        <w:t xml:space="preserve"> </w:t>
      </w:r>
      <w:r>
        <w:t xml:space="preserve">and</w:t>
      </w:r>
      <w:r>
        <w:t xml:space="preserve"> </w:t>
      </w:r>
      <w:r>
        <w:t xml:space="preserve">“must consider the partisan effects of proposed remedial maps.”</w:t>
      </w:r>
      <w:r>
        <w:t xml:space="preserve"> </w:t>
      </w:r>
      <w:r>
        <w:t xml:space="preserve">Likewise, Citizen Mathematicians cite</w:t>
      </w:r>
      <w:r>
        <w:t xml:space="preserve"> </w:t>
      </w:r>
      <w:r>
        <w:rPr>
          <w:i/>
          <w:iCs/>
        </w:rPr>
        <w:t xml:space="preserve">Gaffney</w:t>
      </w:r>
      <w:r>
        <w:t xml:space="preserve"> </w:t>
      </w:r>
      <w:r>
        <w:t xml:space="preserve">and say,</w:t>
      </w:r>
      <w:r>
        <w:t xml:space="preserve"> </w:t>
      </w:r>
      <w:r>
        <w:t xml:space="preserve">“being judicially neutral does not mean being politically blind.”</w:t>
      </w:r>
      <w:r>
        <w:t xml:space="preserve"> </w:t>
      </w:r>
      <w:r>
        <w:t xml:space="preserve">Citizen-Math. Br.37</w:t>
      </w:r>
      <w:r>
        <w:noBreakHyphen/>
      </w:r>
      <w:r>
        <w:t xml:space="preserve">38. But</w:t>
      </w:r>
      <w:r>
        <w:t xml:space="preserve"> </w:t>
      </w:r>
      <w:r>
        <w:rPr>
          <w:i/>
          <w:iCs/>
        </w:rPr>
        <w:t xml:space="preserve">Gaffney</w:t>
      </w:r>
      <w:r>
        <w:t xml:space="preserve">’s dicta, when put back in context, is about legislators’ flexibility to make political judgments. It rejects the idea that judges have the power to replace those political judgments with their own.</w:t>
      </w:r>
      <w:r>
        <w:t xml:space="preserve"> </w:t>
      </w:r>
      <w:r>
        <w:rPr>
          <w:i/>
          <w:iCs/>
        </w:rPr>
        <w:t xml:space="preserve">See Gaffney</w:t>
      </w:r>
      <w:r>
        <w:t xml:space="preserve">, 412 U.S. at 752</w:t>
      </w:r>
      <w:r>
        <w:noBreakHyphen/>
      </w:r>
      <w:r>
        <w:t xml:space="preserve">53.</w:t>
      </w:r>
    </w:p>
    <w:p>
      <w:pPr>
        <w:pStyle w:val="BodyText"/>
      </w:pPr>
      <w:r>
        <w:t xml:space="preserve">This Court has no power to rebalance the political scales, as</w:t>
      </w:r>
      <w:r>
        <w:t xml:space="preserve"> </w:t>
      </w:r>
      <w:r>
        <w:rPr>
          <w:i/>
          <w:iCs/>
        </w:rPr>
        <w:t xml:space="preserve">Johnson</w:t>
      </w:r>
      <w:r>
        <w:t xml:space="preserve"> </w:t>
      </w:r>
      <w:r>
        <w:t xml:space="preserve">already decided. The question is beyond this Court’s judicial</w:t>
      </w:r>
      <w:r>
        <w:t xml:space="preserve"> </w:t>
      </w:r>
      <w:r>
        <w:t xml:space="preserve">“competence.”</w:t>
      </w:r>
      <w:r>
        <w:t xml:space="preserve"> </w:t>
      </w:r>
      <w:r>
        <w:rPr>
          <w:i/>
          <w:iCs/>
        </w:rPr>
        <w:t xml:space="preserve">Johnson I</w:t>
      </w:r>
      <w:r>
        <w:t xml:space="preserve">, 2021 WI 87,</w:t>
      </w:r>
      <w:r>
        <w:t xml:space="preserve"> </w:t>
      </w:r>
      <w:r>
        <w:t xml:space="preserve">¶40 (quoting</w:t>
      </w:r>
      <w:r>
        <w:t xml:space="preserve"> </w:t>
      </w:r>
      <w:r>
        <w:rPr>
          <w:i/>
          <w:iCs/>
        </w:rPr>
        <w:t xml:space="preserve">Rucho</w:t>
      </w:r>
      <w:r>
        <w:t xml:space="preserve">, 139 S. Ct. at 2494). There are no judicial standards to assess whether a remedial proposal is too Republican or too Democratic, nor any judicial power to reallocate political power if such standards existed.</w:t>
      </w:r>
      <w:r>
        <w:t xml:space="preserve"> </w:t>
      </w:r>
      <w:r>
        <w:rPr>
          <w:i/>
          <w:iCs/>
        </w:rPr>
        <w:t xml:space="preserve">Id.</w:t>
      </w:r>
      <w:r>
        <w:t xml:space="preserve"> </w:t>
      </w:r>
      <w:r>
        <w:t xml:space="preserve">¶41. Look no further than what Petitioners have said that</w:t>
      </w:r>
      <w:r>
        <w:t xml:space="preserve"> </w:t>
      </w:r>
      <w:r>
        <w:t xml:space="preserve">“neutral”</w:t>
      </w:r>
      <w:r>
        <w:t xml:space="preserve"> </w:t>
      </w:r>
      <w:r>
        <w:t xml:space="preserve">reallocation requires—more Democrats in the Legislature. Pet. ¶5.</w:t>
      </w:r>
    </w:p>
    <w:p>
      <w:pPr>
        <w:pStyle w:val="BodyTextNote"/>
      </w:pPr>
      <w:r>
        <w:t xml:space="preserve">For starters, the Court cannot reliably measure partisanship.</w:t>
      </w:r>
      <w:r>
        <w:t xml:space="preserve"> </w:t>
      </w:r>
      <w:r>
        <w:rPr>
          <w:i/>
          <w:iCs/>
        </w:rPr>
        <w:t xml:space="preserve">Johnson I</w:t>
      </w:r>
      <w:r>
        <w:t xml:space="preserve">, 2021 WI 87,</w:t>
      </w:r>
      <w:r>
        <w:t xml:space="preserve"> </w:t>
      </w:r>
      <w:r>
        <w:t xml:space="preserve">¶43. Parties’ promised political science tests and thousands of simulations, Evers Br.30; Citizen-Math. Br.33, are a blunt instrument for predicting future votes based on past votes, which might be good enough for a pollster but not for a Court.</w:t>
      </w:r>
      <w:r>
        <w:t xml:space="preserve"> </w:t>
      </w:r>
      <w:r>
        <w:rPr>
          <w:i/>
          <w:iCs/>
        </w:rPr>
        <w:t xml:space="preserve">See, e.g.</w:t>
      </w:r>
      <w:r>
        <w:t xml:space="preserve">,</w:t>
      </w:r>
      <w:r>
        <w:t xml:space="preserve"> </w:t>
      </w:r>
      <w:r>
        <w:rPr>
          <w:i/>
          <w:iCs/>
        </w:rPr>
        <w:t xml:space="preserve">Harper</w:t>
      </w:r>
      <w:r>
        <w:rPr>
          <w:i/>
          <w:iCs/>
        </w:rPr>
        <w:t xml:space="preserve"> </w:t>
      </w:r>
      <w:r>
        <w:rPr>
          <w:i/>
          <w:iCs/>
        </w:rPr>
        <w:t xml:space="preserve">v. Hall</w:t>
      </w:r>
      <w:r>
        <w:t xml:space="preserve">, 886 S.E.2d 393, 424</w:t>
      </w:r>
      <w:r>
        <w:noBreakHyphen/>
      </w:r>
      <w:r>
        <w:t xml:space="preserve">27 (N.C. 2023) (rejecting test as unworkable after</w:t>
      </w:r>
      <w:r>
        <w:t xml:space="preserve"> </w:t>
      </w:r>
      <w:r>
        <w:t xml:space="preserve">“no one—not even the four justices who created it—could apply it to achieve consistent results”</w:t>
      </w:r>
      <w:r>
        <w:t xml:space="preserve">);</w:t>
      </w:r>
      <w:r>
        <w:t xml:space="preserve"> </w:t>
      </w:r>
      <w:r>
        <w:rPr>
          <w:i/>
          <w:iCs/>
        </w:rPr>
        <w:t xml:space="preserve">see also Allen v. Milligan</w:t>
      </w:r>
      <w:r>
        <w:t xml:space="preserve">, 599 U.S. 1, 36</w:t>
      </w:r>
      <w:r>
        <w:noBreakHyphen/>
      </w:r>
      <w:r>
        <w:t xml:space="preserve">37 (2023) (rejecting reliance on two million simulations as</w:t>
      </w:r>
      <w:r>
        <w:t xml:space="preserve"> </w:t>
      </w:r>
      <w:r>
        <w:t xml:space="preserve">“not many maps at all,”</w:t>
      </w:r>
      <w:r>
        <w:t xml:space="preserve"> </w:t>
      </w:r>
      <w:r>
        <w:t xml:space="preserve">asking</w:t>
      </w:r>
      <w:r>
        <w:t xml:space="preserve"> </w:t>
      </w:r>
      <w:r>
        <w:t xml:space="preserve">“[w]hat would the next million maps show? The next billion?”</w:t>
      </w:r>
      <w:r>
        <w:t xml:space="preserve"> </w:t>
      </w:r>
      <w:r>
        <w:t xml:space="preserve">and concluding</w:t>
      </w:r>
      <w:r>
        <w:t xml:space="preserve"> </w:t>
      </w:r>
      <w:r>
        <w:t xml:space="preserve">“[a]nswerless questions all”</w:t>
      </w:r>
      <w:r>
        <w:t xml:space="preserve">). Real-life politics aren’t that simple.</w:t>
      </w:r>
      <w:r>
        <w:t xml:space="preserve"> </w:t>
      </w:r>
      <w:r>
        <w:rPr>
          <w:i/>
          <w:iCs/>
        </w:rPr>
        <w:t xml:space="preserve">See Vieth</w:t>
      </w:r>
      <w:r>
        <w:rPr>
          <w:i/>
          <w:iCs/>
        </w:rPr>
        <w:t xml:space="preserve"> </w:t>
      </w:r>
      <w:r>
        <w:rPr>
          <w:i/>
          <w:iCs/>
        </w:rPr>
        <w:t xml:space="preserve">v. Jubelirer</w:t>
      </w:r>
      <w:r>
        <w:t xml:space="preserve">, 541 U.S. 267, 287 (2004) (plurality op.);</w:t>
      </w:r>
      <w:r>
        <w:t xml:space="preserve"> </w:t>
      </w:r>
      <w:r>
        <w:rPr>
          <w:i/>
          <w:iCs/>
        </w:rPr>
        <w:t xml:space="preserve">Davis v. Bandemer</w:t>
      </w:r>
      <w:r>
        <w:t xml:space="preserve">, 478 U.S. 109, 156 (1986) (O’Connor, J., concurring) (</w:t>
      </w:r>
      <w:r>
        <w:t xml:space="preserve">“voters can—and often do—move from one party to the other or support candidates from both parties”</w:t>
      </w:r>
      <w:r>
        <w:t xml:space="preserve">); Nathaniel Persily,</w:t>
      </w:r>
      <w:r>
        <w:t xml:space="preserve"> </w:t>
      </w:r>
      <w:r>
        <w:rPr>
          <w:i/>
          <w:iCs/>
        </w:rPr>
        <w:t xml:space="preserve">In Defense of Foxes Guarding</w:t>
      </w:r>
      <w:r>
        <w:rPr>
          <w:i/>
          <w:iCs/>
        </w:rPr>
        <w:t xml:space="preserve"> </w:t>
      </w:r>
      <w:r>
        <w:rPr>
          <w:i/>
          <w:iCs/>
        </w:rPr>
        <w:t xml:space="preserve">Henhouses: The Case for Judicial Acquiescence to Incumbent-Protecting Gerrymanders</w:t>
      </w:r>
      <w:r>
        <w:t xml:space="preserve">, 116 Harv. L. Rev. 649, 659</w:t>
      </w:r>
      <w:r>
        <w:noBreakHyphen/>
      </w:r>
      <w:r>
        <w:t xml:space="preserve">60 (2002) (prior margins of victory are only poor indicators of an incumbent’s future prospects). Is a voter who simultaneously voted for their Republican Assembly candidate and President Biden—as many did—a Republican or a Democrat?</w:t>
      </w:r>
      <w:r>
        <w:rPr>
          <w:rStyle w:val="FootnoteReference"/>
        </w:rPr>
        <w:footnoteReference w:id="23"/>
      </w:r>
      <w:r>
        <w:t xml:space="preserve"> </w:t>
      </w:r>
      <w:r>
        <w:t xml:space="preserve">What about the State’s independents?</w:t>
      </w:r>
      <w:r>
        <w:t xml:space="preserve"> </w:t>
      </w:r>
      <w:r>
        <w:rPr>
          <w:i/>
          <w:iCs/>
        </w:rPr>
        <w:t xml:space="preserve">Johnson I</w:t>
      </w:r>
      <w:r>
        <w:t xml:space="preserve">, 2021 WI 87,</w:t>
      </w:r>
      <w:r>
        <w:t xml:space="preserve"> </w:t>
      </w:r>
      <w:r>
        <w:t xml:space="preserve">¶43 (</w:t>
      </w:r>
      <w:r>
        <w:t xml:space="preserve">“more than one-third of Wisconsinites self-identify as independents”</w:t>
      </w:r>
      <w:r>
        <w:t xml:space="preserve"> </w:t>
      </w:r>
      <w:r>
        <w:t xml:space="preserve">according to 2021 Marquette Poll).</w:t>
      </w:r>
    </w:p>
    <w:p>
      <w:pPr>
        <w:pStyle w:val="BodyText"/>
      </w:pPr>
      <w:r>
        <w:t xml:space="preserve">Even if the Court could reliably measure partisanship, it cannot divine what is</w:t>
      </w:r>
      <w:r>
        <w:t xml:space="preserve"> </w:t>
      </w:r>
      <w:r>
        <w:t xml:space="preserve">“fair,”</w:t>
      </w:r>
      <w:r>
        <w:t xml:space="preserve"> </w:t>
      </w:r>
      <w:r>
        <w:t xml:space="preserve">“an entirely subjective question with no governing standards grounded in law.”</w:t>
      </w:r>
      <w:r>
        <w:t xml:space="preserve"> </w:t>
      </w:r>
      <w:r>
        <w:rPr>
          <w:i/>
          <w:iCs/>
        </w:rPr>
        <w:t xml:space="preserve">Id.</w:t>
      </w:r>
      <w:r>
        <w:t xml:space="preserve"> </w:t>
      </w:r>
      <w:r>
        <w:t xml:space="preserve">¶44. Are districts</w:t>
      </w:r>
      <w:r>
        <w:t xml:space="preserve"> </w:t>
      </w:r>
      <w:r>
        <w:t xml:space="preserve">“fair”</w:t>
      </w:r>
      <w:r>
        <w:t xml:space="preserve"> </w:t>
      </w:r>
      <w:r>
        <w:t xml:space="preserve">when they are safe for a political party, or are they</w:t>
      </w:r>
      <w:r>
        <w:t xml:space="preserve"> </w:t>
      </w:r>
      <w:r>
        <w:t xml:space="preserve">“fair”</w:t>
      </w:r>
      <w:r>
        <w:t xml:space="preserve"> </w:t>
      </w:r>
      <w:r>
        <w:t xml:space="preserve">when they are intensely competitive?</w:t>
      </w:r>
      <w:r>
        <w:t xml:space="preserve"> </w:t>
      </w:r>
      <w:r>
        <w:rPr>
          <w:i/>
          <w:iCs/>
        </w:rPr>
        <w:t xml:space="preserve">Compare Bandemer</w:t>
      </w:r>
      <w:r>
        <w:t xml:space="preserve">, 478 U.S. at 130</w:t>
      </w:r>
      <w:r>
        <w:noBreakHyphen/>
      </w:r>
      <w:r>
        <w:t xml:space="preserve">31 (plurality op.),</w:t>
      </w:r>
      <w:r>
        <w:t xml:space="preserve"> </w:t>
      </w:r>
      <w:r>
        <w:rPr>
          <w:i/>
          <w:iCs/>
        </w:rPr>
        <w:t xml:space="preserve">with</w:t>
      </w:r>
      <w:r>
        <w:t xml:space="preserve"> </w:t>
      </w:r>
      <w:r>
        <w:t xml:space="preserve">Persily,</w:t>
      </w:r>
      <w:r>
        <w:t xml:space="preserve"> </w:t>
      </w:r>
      <w:r>
        <w:rPr>
          <w:i/>
          <w:iCs/>
        </w:rPr>
        <w:t xml:space="preserve">supra</w:t>
      </w:r>
      <w:r>
        <w:t xml:space="preserve">, at 668,</w:t>
      </w:r>
      <w:r>
        <w:t xml:space="preserve"> </w:t>
      </w:r>
      <w:r>
        <w:rPr>
          <w:i/>
          <w:iCs/>
        </w:rPr>
        <w:t xml:space="preserve">and Vieth</w:t>
      </w:r>
      <w:r>
        <w:t xml:space="preserve">, 541 U.S. at 359 (Breyer, J., dissenting) (closely contested districts could result in</w:t>
      </w:r>
      <w:r>
        <w:t xml:space="preserve"> </w:t>
      </w:r>
      <w:r>
        <w:t xml:space="preserve">“a seismic shift in the makeup of the legislative delegation,”</w:t>
      </w:r>
      <w:r>
        <w:t xml:space="preserve"> </w:t>
      </w:r>
      <w:r>
        <w:t xml:space="preserve">with consequences that themselves</w:t>
      </w:r>
      <w:r>
        <w:t xml:space="preserve"> </w:t>
      </w:r>
      <w:r>
        <w:t xml:space="preserve">“seem highly undemocratic”</w:t>
      </w:r>
      <w:r>
        <w:t xml:space="preserve">). How many safe seats are</w:t>
      </w:r>
      <w:r>
        <w:t xml:space="preserve"> </w:t>
      </w:r>
      <w:r>
        <w:t xml:space="preserve">“fair”</w:t>
      </w:r>
      <w:r>
        <w:t xml:space="preserve">? Do</w:t>
      </w:r>
      <w:r>
        <w:t xml:space="preserve"> </w:t>
      </w:r>
      <w:r>
        <w:t xml:space="preserve">“fair”</w:t>
      </w:r>
      <w:r>
        <w:t xml:space="preserve"> </w:t>
      </w:r>
      <w:r>
        <w:t xml:space="preserve">districts in Madison look different than</w:t>
      </w:r>
      <w:r>
        <w:t xml:space="preserve"> </w:t>
      </w:r>
      <w:r>
        <w:t xml:space="preserve">“fair”</w:t>
      </w:r>
      <w:r>
        <w:t xml:space="preserve"> </w:t>
      </w:r>
      <w:r>
        <w:t xml:space="preserve">districts in the Northwoods?</w:t>
      </w:r>
    </w:p>
    <w:p>
      <w:pPr>
        <w:pStyle w:val="BodyText"/>
      </w:pPr>
      <w:r>
        <w:t xml:space="preserve">And even if the Court could divine what is</w:t>
      </w:r>
      <w:r>
        <w:t xml:space="preserve"> </w:t>
      </w:r>
      <w:r>
        <w:t xml:space="preserve">“fair,”</w:t>
      </w:r>
      <w:r>
        <w:t xml:space="preserve"> </w:t>
      </w:r>
      <w:r>
        <w:t xml:space="preserve">the Court’s</w:t>
      </w:r>
      <w:r>
        <w:t xml:space="preserve"> </w:t>
      </w:r>
      <w:r>
        <w:t xml:space="preserve">“law-declaring”</w:t>
      </w:r>
      <w:r>
        <w:t xml:space="preserve"> </w:t>
      </w:r>
      <w:r>
        <w:t xml:space="preserve">role surely does not encompass deciding who wins and who loses in the reallocation of political power.</w:t>
      </w:r>
      <w:r>
        <w:t xml:space="preserve"> </w:t>
      </w:r>
      <w:r>
        <w:rPr>
          <w:i/>
          <w:iCs/>
        </w:rPr>
        <w:t xml:space="preserve">Johnson I</w:t>
      </w:r>
      <w:r>
        <w:t xml:space="preserve">, 2021 WI 87,</w:t>
      </w:r>
      <w:r>
        <w:t xml:space="preserve"> </w:t>
      </w:r>
      <w:r>
        <w:t xml:space="preserve">¶52;</w:t>
      </w:r>
      <w:r>
        <w:t xml:space="preserve"> </w:t>
      </w:r>
      <w:r>
        <w:rPr>
          <w:i/>
          <w:iCs/>
        </w:rPr>
        <w:t xml:space="preserve">Rucho</w:t>
      </w:r>
      <w:r>
        <w:t xml:space="preserve">, 139 S. Ct. at 2500. For the lone Democrat in a rural town, or the lone Republican in a Milwaukee ward, or the many independents everywhere—what power does this Court have to ignore them in its search for district-wide or statewide</w:t>
      </w:r>
      <w:r>
        <w:t xml:space="preserve"> </w:t>
      </w:r>
      <w:r>
        <w:t xml:space="preserve">“neutrality”</w:t>
      </w:r>
      <w:r>
        <w:t xml:space="preserve">?</w:t>
      </w:r>
    </w:p>
    <w:p>
      <w:pPr>
        <w:pStyle w:val="BodyText"/>
      </w:pPr>
      <w:r>
        <w:t xml:space="preserve">Some parties suggest that the test for a</w:t>
      </w:r>
      <w:r>
        <w:t xml:space="preserve"> </w:t>
      </w:r>
      <w:r>
        <w:t xml:space="preserve">“neutral”</w:t>
      </w:r>
      <w:r>
        <w:t xml:space="preserve"> </w:t>
      </w:r>
      <w:r>
        <w:t xml:space="preserve">remedy is proportionality, whereby the number of legislative districts for Democrats is proportionate to the number of statewide votes for Democrats. According to Citizen Mathematicians (at 41),</w:t>
      </w:r>
      <w:r>
        <w:t xml:space="preserve"> </w:t>
      </w:r>
      <w:r>
        <w:t xml:space="preserve">“the Court must ensure that a map does not systematically award most of the legislative seats to one political party if another party’s candidates earned most of the votes statewide. Neutral judges should not bless schemes designed to hand the gold medal to the team that finishes second.”</w:t>
      </w:r>
      <w:r>
        <w:t xml:space="preserve"> </w:t>
      </w:r>
      <w:r>
        <w:t xml:space="preserve">Likewise, the Governor says (at 25) a neutral map is one</w:t>
      </w:r>
      <w:r>
        <w:t xml:space="preserve"> </w:t>
      </w:r>
      <w:r>
        <w:t xml:space="preserve">“responsive to the vote,”</w:t>
      </w:r>
      <w:r>
        <w:t xml:space="preserve"> </w:t>
      </w:r>
      <w:r>
        <w:t xml:space="preserve">meaning</w:t>
      </w:r>
      <w:r>
        <w:t xml:space="preserve"> </w:t>
      </w:r>
      <w:r>
        <w:t xml:space="preserve">“shifts in the statewide vote translate to changes in composition of the Legislature.”</w:t>
      </w:r>
      <w:r>
        <w:t xml:space="preserve"> </w:t>
      </w:r>
      <w:r>
        <w:t xml:space="preserve">And Petitioners (at 40) rely on cases adopting proportionality as the rule for what is</w:t>
      </w:r>
      <w:r>
        <w:t xml:space="preserve"> </w:t>
      </w:r>
      <w:r>
        <w:t xml:space="preserve">“neutral.”</w:t>
      </w:r>
      <w:r>
        <w:t xml:space="preserve"> </w:t>
      </w:r>
      <w:r>
        <w:t xml:space="preserve">Clarke Br.40 (citing e.g.,</w:t>
      </w:r>
      <w:r>
        <w:t xml:space="preserve"> </w:t>
      </w:r>
      <w:r>
        <w:rPr>
          <w:i/>
          <w:iCs/>
        </w:rPr>
        <w:t xml:space="preserve">Good v. Austin</w:t>
      </w:r>
      <w:r>
        <w:t xml:space="preserve">, 800 F. Supp. 557, 566</w:t>
      </w:r>
      <w:r>
        <w:noBreakHyphen/>
      </w:r>
      <w:r>
        <w:t xml:space="preserve">67 (E.D &amp; W.D. Mich. 1992)).</w:t>
      </w:r>
    </w:p>
    <w:p>
      <w:pPr>
        <w:pStyle w:val="BodyText"/>
      </w:pPr>
      <w:r>
        <w:t xml:space="preserve">Proportionality is not</w:t>
      </w:r>
      <w:r>
        <w:t xml:space="preserve"> </w:t>
      </w:r>
      <w:r>
        <w:t xml:space="preserve">“neutral.”</w:t>
      </w:r>
      <w:r>
        <w:t xml:space="preserve"> </w:t>
      </w:r>
      <w:r>
        <w:t xml:space="preserve">It is a rule for a political system that Wisconsin has not adopted. Wisconsin’s existing constitutional provisions for single-member, winner-take-all districts conflict with proportionality. Single-member districts will always have some inherent</w:t>
      </w:r>
      <w:r>
        <w:t xml:space="preserve"> </w:t>
      </w:r>
      <w:r>
        <w:t xml:space="preserve">“unfairness,”</w:t>
      </w:r>
      <w:r>
        <w:t xml:space="preserve"> </w:t>
      </w:r>
      <w:r>
        <w:rPr>
          <w:i/>
          <w:iCs/>
        </w:rPr>
        <w:t xml:space="preserve">Rucho</w:t>
      </w:r>
      <w:r>
        <w:t xml:space="preserve">, 139 S. Ct. at 2500, because</w:t>
      </w:r>
      <w:r>
        <w:t xml:space="preserve"> </w:t>
      </w:r>
      <w:r>
        <w:t xml:space="preserve">“the voting strength of less evenly distributed groups will invariably be diminished by districting as compared to at-large proportional systems for electing representatives,”</w:t>
      </w:r>
      <w:r>
        <w:t xml:space="preserve"> </w:t>
      </w:r>
      <w:r>
        <w:rPr>
          <w:i/>
          <w:iCs/>
        </w:rPr>
        <w:t xml:space="preserve">Bandemer</w:t>
      </w:r>
      <w:r>
        <w:t xml:space="preserve">, 478 U.S. at 159 (O’Connor, J., concurring).</w:t>
      </w:r>
      <w:r>
        <w:t xml:space="preserve"> </w:t>
      </w:r>
      <w:r>
        <w:t xml:space="preserve">“[D]rawing contiguous and compact single-member districts of approximately equal population often leads to grouping large numbers of Democrats in a few districts and dispersing rural Republicans among several,”</w:t>
      </w:r>
      <w:r>
        <w:t xml:space="preserve"> </w:t>
      </w:r>
      <w:r>
        <w:t xml:space="preserve">especially in States like Wisconsin where</w:t>
      </w:r>
      <w:r>
        <w:t xml:space="preserve"> </w:t>
      </w:r>
      <w:r>
        <w:t xml:space="preserve">“Democrats tend to live close together in urban areas, whereas Republicans tend to disperse into suburban and rural areas.”</w:t>
      </w:r>
      <w:r>
        <w:t xml:space="preserve"> </w:t>
      </w:r>
      <w:r>
        <w:rPr>
          <w:i/>
          <w:iCs/>
        </w:rPr>
        <w:t xml:space="preserve">Johnson I</w:t>
      </w:r>
      <w:r>
        <w:t xml:space="preserve">, 2021 WI 87,</w:t>
      </w:r>
      <w:r>
        <w:t xml:space="preserve"> </w:t>
      </w:r>
      <w:r>
        <w:t xml:space="preserve">¶48. Time and again, the U.S. Supreme Court has rejected the notion</w:t>
      </w:r>
      <w:r>
        <w:t xml:space="preserve"> </w:t>
      </w:r>
      <w:r>
        <w:t xml:space="preserve">“that farmers or urban dwellers, Christian fundamentalists or Jews, Republicans or Democrats, must be accorded political strength proportionate to their numbers.”</w:t>
      </w:r>
      <w:r>
        <w:t xml:space="preserve"> </w:t>
      </w:r>
      <w:r>
        <w:rPr>
          <w:i/>
          <w:iCs/>
        </w:rPr>
        <w:t xml:space="preserve">Vieth</w:t>
      </w:r>
      <w:r>
        <w:t xml:space="preserve">, 541 U.S. at 288 (plurality op.);</w:t>
      </w:r>
      <w:r>
        <w:t xml:space="preserve"> </w:t>
      </w:r>
      <w:r>
        <w:rPr>
          <w:i/>
          <w:iCs/>
        </w:rPr>
        <w:t xml:space="preserve">see also id.</w:t>
      </w:r>
      <w:r>
        <w:t xml:space="preserve"> </w:t>
      </w:r>
      <w:r>
        <w:t xml:space="preserve">at 308 (Kennedy, J., concurring);</w:t>
      </w:r>
      <w:r>
        <w:t xml:space="preserve"> </w:t>
      </w:r>
      <w:r>
        <w:rPr>
          <w:i/>
          <w:iCs/>
        </w:rPr>
        <w:t xml:space="preserve">Rucho</w:t>
      </w:r>
      <w:r>
        <w:t xml:space="preserve">, 139 S. Ct. at 2499;</w:t>
      </w:r>
      <w:r>
        <w:t xml:space="preserve"> </w:t>
      </w:r>
      <w:r>
        <w:rPr>
          <w:i/>
          <w:iCs/>
        </w:rPr>
        <w:t xml:space="preserve">Bandemer</w:t>
      </w:r>
      <w:r>
        <w:t xml:space="preserve">, 478 U.S. at 130 (plurality op.). And this Court rightly rejected any such elusive right under the Wisconsin Constitution.</w:t>
      </w:r>
      <w:r>
        <w:t xml:space="preserve"> </w:t>
      </w:r>
      <w:r>
        <w:rPr>
          <w:i/>
          <w:iCs/>
        </w:rPr>
        <w:t xml:space="preserve">See Johnson I</w:t>
      </w:r>
      <w:r>
        <w:t xml:space="preserve">, 2021 WI 87,</w:t>
      </w:r>
      <w:r>
        <w:t xml:space="preserve"> </w:t>
      </w:r>
      <w:r>
        <w:t xml:space="preserve">¶¶46</w:t>
      </w:r>
      <w:r>
        <w:noBreakHyphen/>
      </w:r>
      <w:r>
        <w:t xml:space="preserve">49. Achieving proportionality in Wisconsin would perversely</w:t>
      </w:r>
      <w:r>
        <w:t xml:space="preserve"> </w:t>
      </w:r>
      <w:r>
        <w:t xml:space="preserve">“force the two dominant parties to create a</w:t>
      </w:r>
      <w:r>
        <w:t xml:space="preserve"> </w:t>
      </w:r>
      <w:r>
        <w:t xml:space="preserve">‘bipartisan’</w:t>
      </w:r>
      <w:r>
        <w:t xml:space="preserve"> </w:t>
      </w:r>
      <w:r>
        <w:t xml:space="preserve">gerrymander to ensure the</w:t>
      </w:r>
      <w:r>
        <w:t xml:space="preserve"> </w:t>
      </w:r>
      <w:r>
        <w:t xml:space="preserve">‘right’</w:t>
      </w:r>
      <w:r>
        <w:t xml:space="preserve"> </w:t>
      </w:r>
      <w:r>
        <w:t xml:space="preserve">outcome”</w:t>
      </w:r>
      <w:r>
        <w:t xml:space="preserve"> </w:t>
      </w:r>
      <w:r>
        <w:t xml:space="preserve">as far as proportionality goes, while forgetting about third-party and independent candidates and voters entirely.</w:t>
      </w:r>
      <w:r>
        <w:t xml:space="preserve"> </w:t>
      </w:r>
      <w:r>
        <w:rPr>
          <w:i/>
          <w:iCs/>
        </w:rPr>
        <w:t xml:space="preserve">Id.</w:t>
      </w:r>
      <w:r>
        <w:t xml:space="preserve"> </w:t>
      </w:r>
      <w:r>
        <w:t xml:space="preserve">¶¶48</w:t>
      </w:r>
      <w:r>
        <w:noBreakHyphen/>
      </w:r>
      <w:r>
        <w:t xml:space="preserve">49.</w:t>
      </w:r>
    </w:p>
    <w:p>
      <w:pPr>
        <w:pStyle w:val="BodyText"/>
      </w:pPr>
      <w:r>
        <w:t xml:space="preserve">Proportionality is thus not an available remedial standard. A constitutional amendment would be necessary to settle the inherent conflict between requiring single-member districts and aiming for proportionality. In Ohio, for example, a recent amendment expressly requires the</w:t>
      </w:r>
      <w:r>
        <w:t xml:space="preserve"> </w:t>
      </w:r>
      <w:r>
        <w:t xml:space="preserve">“statewide proportion of districts”</w:t>
      </w:r>
      <w:r>
        <w:t xml:space="preserve"> </w:t>
      </w:r>
      <w:r>
        <w:t xml:space="preserve">favoring each major party to</w:t>
      </w:r>
      <w:r>
        <w:t xml:space="preserve"> </w:t>
      </w:r>
      <w:r>
        <w:t xml:space="preserve">“correspond closely to the statewide preferences of the voters of Ohio.”</w:t>
      </w:r>
      <w:r>
        <w:t xml:space="preserve"> </w:t>
      </w:r>
      <w:r>
        <w:t xml:space="preserve">Ohio Const.</w:t>
      </w:r>
      <w:r>
        <w:t xml:space="preserve"> </w:t>
      </w:r>
      <w:r>
        <w:t xml:space="preserve">art. XI, §9(D)⁠(3)⁠(c)⁠(ii);</w:t>
      </w:r>
      <w:r>
        <w:t xml:space="preserve"> </w:t>
      </w:r>
      <w:r>
        <w:rPr>
          <w:i/>
          <w:iCs/>
        </w:rPr>
        <w:t xml:space="preserve">see League of Women Voters of Ohio v. Ohio Redistricting Comm’n</w:t>
      </w:r>
      <w:r>
        <w:t xml:space="preserve">, 192 N.E.3d 379 (Ohio 2022). Wisconsin has no similar constitutional provision. Indeed, Wisconsin has none of the recent constitutional innovations adopted in some States and highlighted in</w:t>
      </w:r>
      <w:r>
        <w:t xml:space="preserve"> </w:t>
      </w:r>
      <w:r>
        <w:rPr>
          <w:i/>
          <w:iCs/>
        </w:rPr>
        <w:t xml:space="preserve">Rucho</w:t>
      </w:r>
      <w:r>
        <w:t xml:space="preserve"> </w:t>
      </w:r>
      <w:r>
        <w:t xml:space="preserve">as departures from the default rule that redistricting will be</w:t>
      </w:r>
      <w:r>
        <w:t xml:space="preserve"> </w:t>
      </w:r>
      <w:r>
        <w:t xml:space="preserve">“root-and-branch a matter of politics,”</w:t>
      </w:r>
      <w:r>
        <w:t xml:space="preserve"> </w:t>
      </w:r>
      <w:r>
        <w:rPr>
          <w:i/>
          <w:iCs/>
        </w:rPr>
        <w:t xml:space="preserve">Vieth</w:t>
      </w:r>
      <w:r>
        <w:t xml:space="preserve">, 541 U.S. at 285 (plurality op.), whether the legislature or the court has the pen,</w:t>
      </w:r>
      <w:r>
        <w:t xml:space="preserve"> </w:t>
      </w:r>
      <w:r>
        <w:rPr>
          <w:i/>
          <w:iCs/>
        </w:rPr>
        <w:t xml:space="preserve">see Rucho</w:t>
      </w:r>
      <w:r>
        <w:t xml:space="preserve">, 139 S. Ct. at 2507</w:t>
      </w:r>
      <w:r>
        <w:noBreakHyphen/>
      </w:r>
      <w:r>
        <w:t xml:space="preserve">08;</w:t>
      </w:r>
      <w:r>
        <w:t xml:space="preserve"> </w:t>
      </w:r>
      <w:r>
        <w:rPr>
          <w:i/>
          <w:iCs/>
        </w:rPr>
        <w:t xml:space="preserve">see also</w:t>
      </w:r>
      <w:r>
        <w:t xml:space="preserve"> </w:t>
      </w:r>
      <w:r>
        <w:t xml:space="preserve">Nathaniel Persily,</w:t>
      </w:r>
      <w:r>
        <w:t xml:space="preserve"> </w:t>
      </w:r>
      <w:r>
        <w:rPr>
          <w:i/>
          <w:iCs/>
        </w:rPr>
        <w:t xml:space="preserve">When Judges Carve</w:t>
      </w:r>
      <w:r>
        <w:rPr>
          <w:i/>
          <w:iCs/>
        </w:rPr>
        <w:t xml:space="preserve"> </w:t>
      </w:r>
      <w:r>
        <w:rPr>
          <w:i/>
          <w:iCs/>
        </w:rPr>
        <w:t xml:space="preserve">Democracies: A Primer on Court-Drawn Redistricting Plans</w:t>
      </w:r>
      <w:r>
        <w:t xml:space="preserve">, 73 Geo. Wash. L. Rev. 1131, 1158 (2005) (</w:t>
      </w:r>
      <w:r>
        <w:t xml:space="preserve">“there are no such things as</w:t>
      </w:r>
      <w:r>
        <w:t xml:space="preserve"> </w:t>
      </w:r>
      <w:r>
        <w:t xml:space="preserve">‘neutral’</w:t>
      </w:r>
      <w:r>
        <w:t xml:space="preserve"> </w:t>
      </w:r>
      <w:r>
        <w:t xml:space="preserve">districting principles”</w:t>
      </w:r>
      <w:r>
        <w:t xml:space="preserve">). Just as there is no</w:t>
      </w:r>
      <w:r>
        <w:t xml:space="preserve"> </w:t>
      </w:r>
      <w:r>
        <w:t xml:space="preserve">“</w:t>
      </w:r>
      <w:r>
        <w:t xml:space="preserve">‘Fair Districts Amendment’</w:t>
      </w:r>
      <w:r>
        <w:t xml:space="preserve"> </w:t>
      </w:r>
      <w:r>
        <w:t xml:space="preserve">to the Federal Constitution,”</w:t>
      </w:r>
      <w:r>
        <w:t xml:space="preserve"> </w:t>
      </w:r>
      <w:r>
        <w:rPr>
          <w:i/>
          <w:iCs/>
        </w:rPr>
        <w:t xml:space="preserve">Rucho</w:t>
      </w:r>
      <w:r>
        <w:t xml:space="preserve">, 139 S. Ct. at 2507, there is no such amendment to the Wisconsin Constitution. That leaves this Court with only political judgments, not judicial ones, about what is</w:t>
      </w:r>
      <w:r>
        <w:t xml:space="preserve"> </w:t>
      </w:r>
      <w:r>
        <w:t xml:space="preserve">“neutral”</w:t>
      </w:r>
      <w:r>
        <w:t xml:space="preserve"> </w:t>
      </w:r>
      <w:r>
        <w:t xml:space="preserve">or</w:t>
      </w:r>
      <w:r>
        <w:t xml:space="preserve"> </w:t>
      </w:r>
      <w:r>
        <w:t xml:space="preserve">“fair.”</w:t>
      </w:r>
    </w:p>
    <w:p>
      <w:pPr>
        <w:keepNext/>
        <w:keepLines/>
        <w:spacing w:before="260" w:after="208" w:line="299" w:lineRule="exact"/>
        <w:ind w:left="720" w:hanging="720"/>
        <w:jc w:val="left"/>
      </w:pPr>
      <w:r>
        <w:rPr>
          <w:b/>
          <w:bCs/>
        </w:rPr>
        <w:t xml:space="preserve">C.</w:t>
      </w:r>
      <w:r>
        <w:rPr>
          <w:b/>
          <w:bCs/>
        </w:rPr>
        <w:tab/>
      </w:r>
      <w:r>
        <w:rPr>
          <w:b/>
          <w:bCs/>
        </w:rPr>
        <w:t xml:space="preserve">If</w:t>
      </w:r>
      <w:r>
        <w:rPr>
          <w:b/>
          <w:bCs/>
        </w:rPr>
        <w:t xml:space="preserve"> </w:t>
      </w:r>
      <w:r>
        <w:rPr>
          <w:b/>
          <w:bCs/>
        </w:rPr>
        <w:t xml:space="preserve">the</w:t>
      </w:r>
      <w:r>
        <w:rPr>
          <w:b/>
          <w:bCs/>
        </w:rPr>
        <w:t xml:space="preserve"> </w:t>
      </w:r>
      <w:r>
        <w:rPr>
          <w:b/>
          <w:bCs/>
        </w:rPr>
        <w:t xml:space="preserve">remedy</w:t>
      </w:r>
      <w:r>
        <w:rPr>
          <w:b/>
          <w:bCs/>
        </w:rPr>
        <w:t xml:space="preserve"> </w:t>
      </w:r>
      <w:r>
        <w:rPr>
          <w:b/>
          <w:bCs/>
        </w:rPr>
        <w:t xml:space="preserve">is</w:t>
      </w:r>
      <w:r>
        <w:rPr>
          <w:b/>
          <w:bCs/>
        </w:rPr>
        <w:t xml:space="preserve"> </w:t>
      </w:r>
      <w:r>
        <w:rPr>
          <w:b/>
          <w:bCs/>
        </w:rPr>
        <w:t xml:space="preserve">properly</w:t>
      </w:r>
      <w:r>
        <w:rPr>
          <w:b/>
          <w:bCs/>
        </w:rPr>
        <w:t xml:space="preserve"> </w:t>
      </w:r>
      <w:r>
        <w:rPr>
          <w:b/>
          <w:bCs/>
        </w:rPr>
        <w:t xml:space="preserve">limited,</w:t>
      </w:r>
      <w:r>
        <w:rPr>
          <w:b/>
          <w:bCs/>
        </w:rPr>
        <w:t xml:space="preserve"> </w:t>
      </w:r>
      <w:r>
        <w:rPr>
          <w:b/>
          <w:bCs/>
        </w:rPr>
        <w:t xml:space="preserve">incumbency</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irrelevant.</w:t>
      </w:r>
    </w:p>
    <w:p>
      <w:pPr>
        <w:pStyle w:val="BodyText"/>
      </w:pPr>
      <w:r>
        <w:t xml:space="preserve">The parties contend that the Court cannot</w:t>
      </w:r>
      <w:r>
        <w:t xml:space="preserve"> </w:t>
      </w:r>
      <w:r>
        <w:t xml:space="preserve">“protect incumbents”</w:t>
      </w:r>
      <w:r>
        <w:t xml:space="preserve"> </w:t>
      </w:r>
      <w:r>
        <w:t xml:space="preserve">but can consider incumbent addresses</w:t>
      </w:r>
      <w:r>
        <w:t xml:space="preserve"> </w:t>
      </w:r>
      <w:r>
        <w:t xml:space="preserve">“to ensure the avoidance of a partisan gerrymander in the resulting maps.”</w:t>
      </w:r>
      <w:r>
        <w:t xml:space="preserve"> </w:t>
      </w:r>
      <w:r>
        <w:t xml:space="preserve">Clarke Br.41;</w:t>
      </w:r>
      <w:r>
        <w:t xml:space="preserve"> </w:t>
      </w:r>
      <w:r>
        <w:rPr>
          <w:i/>
          <w:iCs/>
        </w:rPr>
        <w:t xml:space="preserve">see also</w:t>
      </w:r>
      <w:r>
        <w:t xml:space="preserve"> </w:t>
      </w:r>
      <w:r>
        <w:t xml:space="preserve">Evers Br.28 (similar).</w:t>
      </w:r>
      <w:r>
        <w:t xml:space="preserve"> </w:t>
      </w:r>
      <w:r>
        <w:rPr>
          <w:i/>
          <w:iCs/>
        </w:rPr>
        <w:t xml:space="preserve">But see White v. Weiser</w:t>
      </w:r>
      <w:r>
        <w:t xml:space="preserve">, 412 U.S. 783, 797 (1973) (minimizing contests between incumbents is not inherently</w:t>
      </w:r>
      <w:r>
        <w:t xml:space="preserve"> </w:t>
      </w:r>
      <w:r>
        <w:t xml:space="preserve">“invidious[]”</w:t>
      </w:r>
      <w:r>
        <w:t xml:space="preserve">). To the extent Petitioners suggest that this Court can target incumbents based on their political affiliation, that itself is an off-limits political choice.</w:t>
      </w:r>
      <w:r>
        <w:t xml:space="preserve"> </w:t>
      </w:r>
      <w:r>
        <w:rPr>
          <w:i/>
          <w:iCs/>
        </w:rPr>
        <w:t xml:space="preserve">See Johnson I</w:t>
      </w:r>
      <w:r>
        <w:t xml:space="preserve">, 2021 WI 87,</w:t>
      </w:r>
      <w:r>
        <w:t xml:space="preserve"> </w:t>
      </w:r>
      <w:r>
        <w:t xml:space="preserve">¶¶40</w:t>
      </w:r>
      <w:r>
        <w:noBreakHyphen/>
      </w:r>
      <w:r>
        <w:t xml:space="preserve">52;</w:t>
      </w:r>
      <w:r>
        <w:t xml:space="preserve"> </w:t>
      </w:r>
      <w:r>
        <w:rPr>
          <w:i/>
          <w:iCs/>
        </w:rPr>
        <w:t xml:space="preserve">see also, e.g.</w:t>
      </w:r>
      <w:r>
        <w:t xml:space="preserve">,</w:t>
      </w:r>
      <w:r>
        <w:t xml:space="preserve"> </w:t>
      </w:r>
      <w:r>
        <w:rPr>
          <w:i/>
          <w:iCs/>
        </w:rPr>
        <w:t xml:space="preserve">Essex</w:t>
      </w:r>
      <w:r>
        <w:t xml:space="preserve">, 874 F. Supp. 2d at 1093 (rejecting similar arguments). In any event, Petitioners’ particular claims ought not require consideration of incumbents. At most, the Court could only modify the</w:t>
      </w:r>
      <w:r>
        <w:t xml:space="preserve"> </w:t>
      </w:r>
      <w:r>
        <w:rPr>
          <w:i/>
          <w:iCs/>
        </w:rPr>
        <w:t xml:space="preserve">Johnson</w:t>
      </w:r>
      <w:r>
        <w:t xml:space="preserve"> </w:t>
      </w:r>
      <w:r>
        <w:t xml:space="preserve">injunction to remedy sparsely populated, allegedly noncontiguous pieces of districts, which simultaneously would remedy any separation-of-powers claim too.</w:t>
      </w:r>
      <w:r>
        <w:t xml:space="preserve"> </w:t>
      </w:r>
      <w:r>
        <w:rPr>
          <w:i/>
          <w:iCs/>
        </w:rPr>
        <w:t xml:space="preserve">Supra</w:t>
      </w:r>
      <w:r>
        <w:t xml:space="preserve"> </w:t>
      </w:r>
      <w:r>
        <w:t xml:space="preserve">Part III.A.1.</w:t>
      </w:r>
    </w:p>
    <w:p>
      <w:pPr>
        <w:keepNext/>
        <w:keepLines/>
        <w:spacing w:before="260" w:after="208" w:line="299" w:lineRule="exact"/>
        <w:ind w:left="720" w:hanging="720"/>
        <w:jc w:val="left"/>
      </w:pPr>
      <w:r>
        <w:rPr>
          <w:b/>
          <w:bCs/>
        </w:rPr>
        <w:t xml:space="preserve">D.</w:t>
      </w:r>
      <w:r>
        <w:rPr>
          <w:b/>
          <w:bCs/>
        </w:rPr>
        <w:tab/>
      </w:r>
      <w:r>
        <w:rPr>
          <w:b/>
          <w:bCs/>
        </w:rPr>
        <w:t xml:space="preserve">A</w:t>
      </w:r>
      <w:r>
        <w:rPr>
          <w:b/>
          <w:bCs/>
        </w:rPr>
        <w:t xml:space="preserve"> </w:t>
      </w:r>
      <w:r>
        <w:rPr>
          <w:b/>
          <w:bCs/>
        </w:rPr>
        <w:t xml:space="preserve">properly</w:t>
      </w:r>
      <w:r>
        <w:rPr>
          <w:b/>
          <w:bCs/>
        </w:rPr>
        <w:t xml:space="preserve"> </w:t>
      </w:r>
      <w:r>
        <w:rPr>
          <w:b/>
          <w:bCs/>
        </w:rPr>
        <w:t xml:space="preserve">limited</w:t>
      </w:r>
      <w:r>
        <w:rPr>
          <w:b/>
          <w:bCs/>
        </w:rPr>
        <w:t xml:space="preserve"> </w:t>
      </w:r>
      <w:r>
        <w:rPr>
          <w:b/>
          <w:bCs/>
        </w:rPr>
        <w:t xml:space="preserve">remedy</w:t>
      </w:r>
      <w:r>
        <w:rPr>
          <w:b/>
          <w:bCs/>
        </w:rPr>
        <w:t xml:space="preserve"> </w:t>
      </w:r>
      <w:r>
        <w:rPr>
          <w:b/>
          <w:bCs/>
        </w:rPr>
        <w:t xml:space="preserve">will</w:t>
      </w:r>
      <w:r>
        <w:rPr>
          <w:b/>
          <w:bCs/>
        </w:rPr>
        <w:t xml:space="preserve"> </w:t>
      </w:r>
      <w:r>
        <w:rPr>
          <w:b/>
          <w:bCs/>
        </w:rPr>
        <w:t xml:space="preserve">avoid</w:t>
      </w:r>
      <w:r>
        <w:rPr>
          <w:b/>
          <w:bCs/>
        </w:rPr>
        <w:t xml:space="preserve"> </w:t>
      </w:r>
      <w:r>
        <w:rPr>
          <w:b/>
          <w:bCs/>
        </w:rPr>
        <w:t xml:space="preserve">senate</w:t>
      </w:r>
      <w:r>
        <w:rPr>
          <w:b/>
          <w:bCs/>
        </w:rPr>
        <w:t xml:space="preserve"> </w:t>
      </w:r>
      <w:r>
        <w:rPr>
          <w:b/>
          <w:bCs/>
        </w:rPr>
        <w:t xml:space="preserve">disenfranchisement.</w:t>
      </w:r>
    </w:p>
    <w:p>
      <w:pPr>
        <w:pStyle w:val="BodyTextNote"/>
      </w:pPr>
      <w:r>
        <w:t xml:space="preserve">The problem of senate disenfranchisement will not arise if the Court abides by its limited remedial role, devising a remedy that</w:t>
      </w:r>
      <w:r>
        <w:t xml:space="preserve"> </w:t>
      </w:r>
      <w:r>
        <w:t xml:space="preserve">“limit[s] the solution to the problem.”</w:t>
      </w:r>
      <w:r>
        <w:t xml:space="preserve"> </w:t>
      </w:r>
      <w:r>
        <w:rPr>
          <w:i/>
          <w:iCs/>
        </w:rPr>
        <w:t xml:space="preserve">Johnson I</w:t>
      </w:r>
      <w:r>
        <w:t xml:space="preserve">, 2021 WI 87,</w:t>
      </w:r>
      <w:r>
        <w:t xml:space="preserve"> </w:t>
      </w:r>
      <w:r>
        <w:t xml:space="preserve">¶68;</w:t>
      </w:r>
      <w:r>
        <w:t xml:space="preserve"> </w:t>
      </w:r>
      <w:r>
        <w:rPr>
          <w:i/>
          <w:iCs/>
        </w:rPr>
        <w:t xml:space="preserve">see Gill</w:t>
      </w:r>
      <w:r>
        <w:t xml:space="preserve">, 138 S. Ct. at 1931 (explaining that remedies should be limited to</w:t>
      </w:r>
      <w:r>
        <w:t xml:space="preserve"> </w:t>
      </w:r>
      <w:r>
        <w:t xml:space="preserve">“such districts as are necessary to reshape the voter’s district”</w:t>
      </w:r>
      <w:r>
        <w:t xml:space="preserve"> </w:t>
      </w:r>
      <w:r>
        <w:t xml:space="preserve">in keeping with the</w:t>
      </w:r>
      <w:r>
        <w:t xml:space="preserve"> </w:t>
      </w:r>
      <w:r>
        <w:t xml:space="preserve">“rule that</w:t>
      </w:r>
      <w:r>
        <w:t xml:space="preserve"> </w:t>
      </w:r>
      <w:r>
        <w:t xml:space="preserve">‘a remedy must of course be limited to the inadequacy that produced the injury in fact that the plaintiff has established’</w:t>
      </w:r>
      <w:r>
        <w:t xml:space="preserve">”</w:t>
      </w:r>
      <w:r>
        <w:t xml:space="preserve">). Most municipal islands in assembly districts are surrounded by assembly districts in the same senate district. Legis. App.4</w:t>
      </w:r>
      <w:r>
        <w:noBreakHyphen/>
      </w:r>
      <w:r>
        <w:t xml:space="preserve">11. Of those municipal islands surrounded by different senate districts, nearly all are surrounded either by a similarly odd-numbered district or an even-numbered senate district.</w:t>
      </w:r>
      <w:r>
        <w:t xml:space="preserve"> </w:t>
      </w:r>
      <w:r>
        <w:rPr>
          <w:i/>
          <w:iCs/>
        </w:rPr>
        <w:t xml:space="preserve">Id.</w:t>
      </w:r>
      <w:r>
        <w:t xml:space="preserve"> </w:t>
      </w:r>
      <w:r>
        <w:t xml:space="preserve">Dissolving islands into those surrounding districts would not implicate senate disenfranchisement. It appears there are only five populated municipal islands that, if dissolved, would move roughly 350 people from even-numbered senate districts to odd-numbered senate districts.</w:t>
      </w:r>
      <w:r>
        <w:rPr>
          <w:rStyle w:val="FootnoteReference"/>
        </w:rPr>
        <w:footnoteReference w:id="24"/>
      </w:r>
      <w:r>
        <w:t xml:space="preserve"> </w:t>
      </w:r>
      <w:r>
        <w:t xml:space="preserve">That would be a tiny fraction of the more than 100,000 people moved between senate districts in the Governor’s and Legislature’s proposed remedies selected in</w:t>
      </w:r>
      <w:r>
        <w:t xml:space="preserve"> </w:t>
      </w:r>
      <w:r>
        <w:rPr>
          <w:i/>
          <w:iCs/>
        </w:rPr>
        <w:t xml:space="preserve">Johnson</w:t>
      </w:r>
      <w:r>
        <w:t xml:space="preserve">.</w:t>
      </w:r>
      <w:r>
        <w:t xml:space="preserve"> </w:t>
      </w:r>
      <w:r>
        <w:rPr>
          <w:i/>
          <w:iCs/>
        </w:rPr>
        <w:t xml:space="preserve">See</w:t>
      </w:r>
      <w:r>
        <w:t xml:space="preserve"> </w:t>
      </w:r>
      <w:r>
        <w:t xml:space="preserve">Legis. Br.6 tbl.2,</w:t>
      </w:r>
      <w:r>
        <w:t xml:space="preserve"> </w:t>
      </w:r>
      <w:r>
        <w:rPr>
          <w:i/>
          <w:iCs/>
        </w:rPr>
        <w:t xml:space="preserve">Johnson</w:t>
      </w:r>
      <w:r>
        <w:t xml:space="preserve">, No. 2021AP1450-OA (Dec. 30, 2021).</w:t>
      </w:r>
    </w:p>
    <w:p>
      <w:pPr>
        <w:pStyle w:val="BodyText"/>
      </w:pPr>
      <w:r>
        <w:t xml:space="preserve">Senate disenfranchisement is thus no excuse for Petitioners’ extraordinary special-elections remedy—especially not in the vast majority of districts unaffected by senate disenfranchisement.</w:t>
      </w:r>
      <w:r>
        <w:t xml:space="preserve"> </w:t>
      </w:r>
      <w:r>
        <w:rPr>
          <w:i/>
          <w:iCs/>
        </w:rPr>
        <w:t xml:space="preserve">Contra</w:t>
      </w:r>
      <w:r>
        <w:t xml:space="preserve"> </w:t>
      </w:r>
      <w:r>
        <w:t xml:space="preserve">Clarke Br.45; Evers Br.27</w:t>
      </w:r>
      <w:r>
        <w:noBreakHyphen/>
      </w:r>
      <w:r>
        <w:t xml:space="preserve">28. Some senate disenfranchisement is inherent with senators’ staggered terms and decennial redistricting. But by prescribing both, Wis. Const. art. IV, §§3, 5,</w:t>
      </w:r>
      <w:r>
        <w:t xml:space="preserve"> </w:t>
      </w:r>
      <w:r>
        <w:t xml:space="preserve">the Wisconsin Constitution shows that some is constitutionally tolerable. If the Constitution tolerates such senate disenfranchisement every ten years as voters move between senate districts for population equality, then the Constitution tolerates the de minimis senate disenfranchisement resulting from dissolving a few islands. Petitioners’ demands to cut short senators’ constitutionally prescribed terms, undoing the effect of an election, on the other hand, is constitutionally intolerable.</w:t>
      </w:r>
    </w:p>
    <w:p>
      <w:pPr>
        <w:keepNext/>
        <w:keepLines/>
        <w:spacing w:before="260" w:after="208" w:line="299" w:lineRule="exact"/>
        <w:ind w:left="720" w:hanging="720"/>
        <w:jc w:val="left"/>
      </w:pPr>
      <w:r>
        <w:rPr>
          <w:b/>
          <w:bCs/>
        </w:rPr>
        <w:t xml:space="preserve">E.</w:t>
      </w:r>
      <w:r>
        <w:rPr>
          <w:b/>
          <w:bCs/>
        </w:rPr>
        <w:tab/>
      </w:r>
      <w:r>
        <w:rPr>
          <w:b/>
          <w:bCs/>
        </w:rPr>
        <w:t xml:space="preserve">Special</w:t>
      </w:r>
      <w:r>
        <w:rPr>
          <w:b/>
          <w:bCs/>
        </w:rPr>
        <w:t xml:space="preserve"> </w:t>
      </w:r>
      <w:r>
        <w:rPr>
          <w:b/>
          <w:bCs/>
        </w:rPr>
        <w:t xml:space="preserve">elections</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part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remedy.</w:t>
      </w:r>
    </w:p>
    <w:p>
      <w:pPr>
        <w:pStyle w:val="BodyText"/>
      </w:pPr>
      <w:r>
        <w:t xml:space="preserve">1. Petitioners have not identified</w:t>
      </w:r>
      <w:r>
        <w:t xml:space="preserve"> </w:t>
      </w:r>
      <w:r>
        <w:t xml:space="preserve">“the most extraordinary of circumstances”</w:t>
      </w:r>
      <w:r>
        <w:t xml:space="preserve"> </w:t>
      </w:r>
      <w:r>
        <w:t xml:space="preserve">necessary to justify the</w:t>
      </w:r>
      <w:r>
        <w:t xml:space="preserve"> </w:t>
      </w:r>
      <w:r>
        <w:t xml:space="preserve">“extraordinary remedy”</w:t>
      </w:r>
      <w:r>
        <w:t xml:space="preserve"> </w:t>
      </w:r>
      <w:r>
        <w:t xml:space="preserve">of special elections here.</w:t>
      </w:r>
      <w:r>
        <w:t xml:space="preserve"> </w:t>
      </w:r>
      <w:r>
        <w:rPr>
          <w:i/>
          <w:iCs/>
        </w:rPr>
        <w:t xml:space="preserve">Bowes</w:t>
      </w:r>
      <w:r>
        <w:rPr>
          <w:i/>
          <w:iCs/>
        </w:rPr>
        <w:t xml:space="preserve"> </w:t>
      </w:r>
      <w:r>
        <w:rPr>
          <w:i/>
          <w:iCs/>
        </w:rPr>
        <w:t xml:space="preserve">v. Ind. Sec’y of State</w:t>
      </w:r>
      <w:r>
        <w:t xml:space="preserve">, 837 F.3d 813, 817 (7th Cir. 2016). The few authorities they cite establish that special elections are rarely justified, even in cases of racial gerrymandering. Memo ISO Mot. to Dismiss 33. Nothing justifies them here.</w:t>
      </w:r>
      <w:r>
        <w:t xml:space="preserve"> </w:t>
      </w:r>
      <w:r>
        <w:rPr>
          <w:i/>
          <w:iCs/>
        </w:rPr>
        <w:t xml:space="preserve">See</w:t>
      </w:r>
      <w:r>
        <w:t xml:space="preserve"> </w:t>
      </w:r>
      <w:r>
        <w:t xml:space="preserve">Johnson Br.32</w:t>
      </w:r>
      <w:r>
        <w:noBreakHyphen/>
      </w:r>
      <w:r>
        <w:t xml:space="preserve">33. It makes no sense to reward Petitioners and Intervenors-Petitioners with special elections after Petitioners sat out</w:t>
      </w:r>
      <w:r>
        <w:t xml:space="preserve"> </w:t>
      </w:r>
      <w:r>
        <w:rPr>
          <w:i/>
          <w:iCs/>
        </w:rPr>
        <w:t xml:space="preserve">Johnson</w:t>
      </w:r>
      <w:r>
        <w:t xml:space="preserve"> </w:t>
      </w:r>
      <w:r>
        <w:t xml:space="preserve">and Intervenors-Petitioners agreed districts were contiguous and raised no separation-of-powers arguments in</w:t>
      </w:r>
      <w:r>
        <w:t xml:space="preserve"> </w:t>
      </w:r>
      <w:r>
        <w:rPr>
          <w:i/>
          <w:iCs/>
        </w:rPr>
        <w:t xml:space="preserve">Johnson</w:t>
      </w:r>
      <w:r>
        <w:t xml:space="preserve">. Having failed to object to districts before the 2022 elections were conducted pursuant to</w:t>
      </w:r>
      <w:r>
        <w:t xml:space="preserve"> </w:t>
      </w:r>
      <w:r>
        <w:rPr>
          <w:i/>
          <w:iCs/>
        </w:rPr>
        <w:t xml:space="preserve">Johnson III</w:t>
      </w:r>
      <w:r>
        <w:t xml:space="preserve">, parties cannot demand shortening the elected senators’ terms after the fact.</w:t>
      </w:r>
    </w:p>
    <w:p>
      <w:pPr>
        <w:pStyle w:val="BodyText"/>
      </w:pPr>
      <w:r>
        <w:t xml:space="preserve">2. For similar reasons, Petitioners cannot justify a writ quo warranto. Petitioners offer (at 55</w:t>
      </w:r>
      <w:r>
        <w:noBreakHyphen/>
      </w:r>
      <w:r>
        <w:t xml:space="preserve">56) only a conclusory demand for a writ</w:t>
      </w:r>
      <w:r>
        <w:t xml:space="preserve"> </w:t>
      </w:r>
      <w:r>
        <w:t xml:space="preserve">“declaring the election of senators in November 2022 from unconstitutionally configured districts to be unlawful and ordering special elections in November 2024 for all odd-numbered state senate districts.”</w:t>
      </w:r>
      <w:r>
        <w:t xml:space="preserve"> </w:t>
      </w:r>
      <w:r>
        <w:t xml:space="preserve">Nor have Petitioners adequately justified their extraordinary request for a writ quo warranto in previous filings.</w:t>
      </w:r>
      <w:r>
        <w:t xml:space="preserve"> </w:t>
      </w:r>
      <w:r>
        <w:rPr>
          <w:i/>
          <w:iCs/>
        </w:rPr>
        <w:t xml:space="preserve">See</w:t>
      </w:r>
      <w:r>
        <w:t xml:space="preserve"> </w:t>
      </w:r>
      <w:r>
        <w:t xml:space="preserve">Clarke Memo. ISO Pet.82</w:t>
      </w:r>
      <w:r>
        <w:noBreakHyphen/>
      </w:r>
      <w:r>
        <w:t xml:space="preserve">84. There is no adequate justification.</w:t>
      </w:r>
      <w:r>
        <w:t xml:space="preserve"> </w:t>
      </w:r>
      <w:r>
        <w:rPr>
          <w:i/>
          <w:iCs/>
        </w:rPr>
        <w:t xml:space="preserve">See</w:t>
      </w:r>
      <w:r>
        <w:t xml:space="preserve"> </w:t>
      </w:r>
      <w:r>
        <w:t xml:space="preserve">Sens. Opp. Pet.26</w:t>
      </w:r>
      <w:r>
        <w:noBreakHyphen/>
      </w:r>
      <w:r>
        <w:t xml:space="preserve">29; Memo. ISO Mot. Dismiss 29</w:t>
      </w:r>
      <w:r>
        <w:noBreakHyphen/>
      </w:r>
      <w:r>
        <w:t xml:space="preserve">31. Petitioners have not alleged that any voting irregularities occurred in the 2020 election,</w:t>
      </w:r>
      <w:r>
        <w:t xml:space="preserve"> </w:t>
      </w:r>
      <w:r>
        <w:rPr>
          <w:i/>
          <w:iCs/>
        </w:rPr>
        <w:t xml:space="preserve">see</w:t>
      </w:r>
      <w:r>
        <w:t xml:space="preserve"> </w:t>
      </w:r>
      <w:r>
        <w:t xml:space="preserve">Wis. Stat. §784.06,</w:t>
      </w:r>
      <w:r>
        <w:t xml:space="preserve"> </w:t>
      </w:r>
      <w:r>
        <w:t xml:space="preserve">that any other individual is entitled to a senator’s seat, that any senator has</w:t>
      </w:r>
      <w:r>
        <w:t xml:space="preserve"> </w:t>
      </w:r>
      <w:r>
        <w:t xml:space="preserve">“usurp[ed], intrude[d] into or unlawfully hold[s] or exercise[s]”</w:t>
      </w:r>
      <w:r>
        <w:t xml:space="preserve"> </w:t>
      </w:r>
      <w:r>
        <w:t xml:space="preserve">his or her office, or that any senator has done anything to</w:t>
      </w:r>
      <w:r>
        <w:t xml:space="preserve"> </w:t>
      </w:r>
      <w:r>
        <w:t xml:space="preserve">“work a forfeiture of office,”</w:t>
      </w:r>
      <w:r>
        <w:t xml:space="preserve"> </w:t>
      </w:r>
      <w:r>
        <w:rPr>
          <w:i/>
          <w:iCs/>
        </w:rPr>
        <w:t xml:space="preserve">id.</w:t>
      </w:r>
      <w:r>
        <w:t xml:space="preserve"> </w:t>
      </w:r>
      <w:r>
        <w:t xml:space="preserve">§784.04(1)⁠(a)-(b).</w:t>
      </w:r>
      <w:r>
        <w:t xml:space="preserve"> </w:t>
      </w:r>
      <w:r>
        <w:t xml:space="preserve">In short, they do not allege that any senator is not able or legally entitled to hold office.</w:t>
      </w:r>
      <w:r>
        <w:t xml:space="preserve"> </w:t>
      </w:r>
      <w:r>
        <w:rPr>
          <w:i/>
          <w:iCs/>
        </w:rPr>
        <w:t xml:space="preserve">See State ex rel. Kaul v. Prehn</w:t>
      </w:r>
      <w:r>
        <w:t xml:space="preserve">, 2022 WI 50, ¶13, 402 Wis. 2d 539, 976 N.W.2d 821. They made no such arguments before, during, or after</w:t>
      </w:r>
      <w:r>
        <w:t xml:space="preserve"> </w:t>
      </w:r>
      <w:r>
        <w:rPr>
          <w:i/>
          <w:iCs/>
        </w:rPr>
        <w:t xml:space="preserve">Johnson</w:t>
      </w:r>
      <w:r>
        <w:t xml:space="preserve">. And they cannot upset the approaching 2024 election schedule by belatedly and baselessly arguing so now.</w:t>
      </w:r>
    </w:p>
    <w:p>
      <w:pPr>
        <w:keepNext/>
        <w:keepLines/>
        <w:spacing w:before="312" w:after="208" w:line="299" w:lineRule="exact"/>
        <w:ind w:left="720" w:hanging="720"/>
        <w:jc w:val="left"/>
      </w:pPr>
      <w:r>
        <w:rPr>
          <w:b/>
          <w:bCs/>
        </w:rPr>
        <w:t xml:space="preserve">IV.</w:t>
      </w:r>
      <w:r>
        <w:rPr>
          <w:b/>
          <w:bCs/>
        </w:rPr>
        <w:tab/>
      </w:r>
      <w:r>
        <w:rPr>
          <w:b/>
          <w:bCs/>
        </w:rPr>
        <w:t xml:space="preserve">The</w:t>
      </w:r>
      <w:r>
        <w:rPr>
          <w:b/>
          <w:bCs/>
        </w:rPr>
        <w:t xml:space="preserve"> </w:t>
      </w:r>
      <w:r>
        <w:rPr>
          <w:b/>
          <w:bCs/>
        </w:rPr>
        <w:t xml:space="preserve">Court</w:t>
      </w:r>
      <w:r>
        <w:rPr>
          <w:b/>
          <w:bCs/>
        </w:rPr>
        <w:t xml:space="preserve"> </w:t>
      </w:r>
      <w:r>
        <w:rPr>
          <w:b/>
          <w:bCs/>
        </w:rPr>
        <w:t xml:space="preserve">cannot</w:t>
      </w:r>
      <w:r>
        <w:rPr>
          <w:b/>
          <w:bCs/>
        </w:rPr>
        <w:t xml:space="preserve"> </w:t>
      </w:r>
      <w:r>
        <w:rPr>
          <w:b/>
          <w:bCs/>
        </w:rPr>
        <w:t xml:space="preserve">rush—or</w:t>
      </w:r>
      <w:r>
        <w:rPr>
          <w:b/>
          <w:bCs/>
        </w:rPr>
        <w:t xml:space="preserve"> </w:t>
      </w:r>
      <w:r>
        <w:rPr>
          <w:b/>
          <w:bCs/>
        </w:rPr>
        <w:t xml:space="preserve">preclude—necessary</w:t>
      </w:r>
      <w:r>
        <w:rPr>
          <w:b/>
          <w:bCs/>
        </w:rPr>
        <w:t xml:space="preserve"> </w:t>
      </w:r>
      <w:r>
        <w:rPr>
          <w:b/>
          <w:bCs/>
        </w:rPr>
        <w:t xml:space="preserve">factfinding.</w:t>
      </w:r>
    </w:p>
    <w:p>
      <w:pPr>
        <w:pStyle w:val="BodyText"/>
      </w:pPr>
      <w:r>
        <w:t xml:space="preserve">A. Parties surmise that remedial proceedings will</w:t>
      </w:r>
      <w:r>
        <w:t xml:space="preserve"> </w:t>
      </w:r>
      <w:r>
        <w:t xml:space="preserve">“require little or no fact-finding.”</w:t>
      </w:r>
      <w:r>
        <w:t xml:space="preserve"> </w:t>
      </w:r>
      <w:r>
        <w:t xml:space="preserve">Citizen-Math. Br.42;</w:t>
      </w:r>
      <w:r>
        <w:t xml:space="preserve"> </w:t>
      </w:r>
      <w:r>
        <w:rPr>
          <w:i/>
          <w:iCs/>
        </w:rPr>
        <w:t xml:space="preserve">see</w:t>
      </w:r>
      <w:r>
        <w:t xml:space="preserve"> </w:t>
      </w:r>
      <w:r>
        <w:t xml:space="preserve">Clarke Br.49. They say</w:t>
      </w:r>
      <w:r>
        <w:t xml:space="preserve"> </w:t>
      </w:r>
      <w:r>
        <w:t xml:space="preserve">“[n]o pre-hearing discovery should be allowed”</w:t>
      </w:r>
      <w:r>
        <w:t xml:space="preserve"> </w:t>
      </w:r>
      <w:r>
        <w:t xml:space="preserve">and the Court must</w:t>
      </w:r>
      <w:r>
        <w:t xml:space="preserve"> </w:t>
      </w:r>
      <w:r>
        <w:t xml:space="preserve">“prohibit the litigants from taking depositions or any other discovery.”</w:t>
      </w:r>
      <w:r>
        <w:t xml:space="preserve"> </w:t>
      </w:r>
      <w:r>
        <w:t xml:space="preserve">Citizen-Math. Br.48, 51; Clarke Br.49 (</w:t>
      </w:r>
      <w:r>
        <w:t xml:space="preserve">“solely on written submission from the parties”</w:t>
      </w:r>
      <w:r>
        <w:t xml:space="preserve">). They rely on</w:t>
      </w:r>
      <w:r>
        <w:t xml:space="preserve"> </w:t>
      </w:r>
      <w:r>
        <w:rPr>
          <w:i/>
          <w:iCs/>
        </w:rPr>
        <w:t xml:space="preserve">Johnson</w:t>
      </w:r>
      <w:r>
        <w:t xml:space="preserve"> </w:t>
      </w:r>
      <w:r>
        <w:t xml:space="preserve">as a benchmark, contending remedial submissions took only five weeks. Citizen-Math. Br.42.</w:t>
      </w:r>
    </w:p>
    <w:p>
      <w:pPr>
        <w:pStyle w:val="BodyText"/>
      </w:pPr>
      <w:r>
        <w:t xml:space="preserve">If the Court adopts their view of a proper remedy, remedial proceedings will look nothing like</w:t>
      </w:r>
      <w:r>
        <w:t xml:space="preserve"> </w:t>
      </w:r>
      <w:r>
        <w:rPr>
          <w:i/>
          <w:iCs/>
        </w:rPr>
        <w:t xml:space="preserve">Johnson</w:t>
      </w:r>
      <w:r>
        <w:t xml:space="preserve">. In</w:t>
      </w:r>
      <w:r>
        <w:t xml:space="preserve"> </w:t>
      </w:r>
      <w:r>
        <w:rPr>
          <w:i/>
          <w:iCs/>
        </w:rPr>
        <w:t xml:space="preserve">Johnson</w:t>
      </w:r>
      <w:r>
        <w:t xml:space="preserve">, parties stipulated to malapportionment and proceeded directly to remedies. Remedial submissions had the guardrails of this Court’s least-changes approach. The parties agreed no discovery was required beyond expert reports.</w:t>
      </w:r>
      <w:r>
        <w:t xml:space="preserve"> </w:t>
      </w:r>
      <w:r>
        <w:rPr>
          <w:i/>
          <w:iCs/>
        </w:rPr>
        <w:t xml:space="preserve">See</w:t>
      </w:r>
      <w:r>
        <w:t xml:space="preserve"> </w:t>
      </w:r>
      <w:r>
        <w:t xml:space="preserve">Proposed Joint Discovery Plan 2,</w:t>
      </w:r>
      <w:r>
        <w:t xml:space="preserve"> </w:t>
      </w:r>
      <w:r>
        <w:rPr>
          <w:i/>
          <w:iCs/>
        </w:rPr>
        <w:t xml:space="preserve">Johnson</w:t>
      </w:r>
      <w:r>
        <w:t xml:space="preserve">, 2021AP1450-OA (Dec. 3, 2021). There will be no such agreement here if those guardrails are off. If, for instance, the Court imposes a partisan</w:t>
      </w:r>
      <w:r>
        <w:t xml:space="preserve"> </w:t>
      </w:r>
      <w:r>
        <w:t xml:space="preserve">“neutrality”</w:t>
      </w:r>
      <w:r>
        <w:t xml:space="preserve"> </w:t>
      </w:r>
      <w:r>
        <w:t xml:space="preserve">requirement, what is</w:t>
      </w:r>
      <w:r>
        <w:t xml:space="preserve"> </w:t>
      </w:r>
      <w:r>
        <w:t xml:space="preserve">“neutral”</w:t>
      </w:r>
      <w:r>
        <w:t xml:space="preserve"> </w:t>
      </w:r>
      <w:r>
        <w:t xml:space="preserve">will be disputed. And those disputes cannot be resolved</w:t>
      </w:r>
      <w:r>
        <w:t xml:space="preserve"> </w:t>
      </w:r>
      <w:r>
        <w:t xml:space="preserve">“solely on written submission.”</w:t>
      </w:r>
      <w:r>
        <w:t xml:space="preserve"> </w:t>
      </w:r>
      <w:r>
        <w:rPr>
          <w:i/>
          <w:iCs/>
        </w:rPr>
        <w:t xml:space="preserve">Contra</w:t>
      </w:r>
      <w:r>
        <w:t xml:space="preserve"> </w:t>
      </w:r>
      <w:r>
        <w:t xml:space="preserve">Clarke Br.49.</w:t>
      </w:r>
    </w:p>
    <w:p>
      <w:pPr>
        <w:pStyle w:val="BodyText"/>
      </w:pPr>
      <w:r>
        <w:t xml:space="preserve">It would also violate due process to deny Respondents an opportunity to test Petitioners’ standing, merits claims, proposed remedies, and experts with cross-examination and other features of ordinary civil litigation.</w:t>
      </w:r>
      <w:r>
        <w:t xml:space="preserve"> </w:t>
      </w:r>
      <w:r>
        <w:rPr>
          <w:i/>
          <w:iCs/>
        </w:rPr>
        <w:t xml:space="preserve">See, e.g.</w:t>
      </w:r>
      <w:r>
        <w:t xml:space="preserve">,</w:t>
      </w:r>
      <w:r>
        <w:t xml:space="preserve"> </w:t>
      </w:r>
      <w:r>
        <w:rPr>
          <w:i/>
          <w:iCs/>
        </w:rPr>
        <w:t xml:space="preserve">Greene</w:t>
      </w:r>
      <w:r>
        <w:rPr>
          <w:i/>
          <w:iCs/>
        </w:rPr>
        <w:t xml:space="preserve"> </w:t>
      </w:r>
      <w:r>
        <w:rPr>
          <w:i/>
          <w:iCs/>
        </w:rPr>
        <w:t xml:space="preserve">v. McElroy</w:t>
      </w:r>
      <w:r>
        <w:t xml:space="preserve">, 360 U.S. 474, 496</w:t>
      </w:r>
      <w:r>
        <w:noBreakHyphen/>
      </w:r>
      <w:r>
        <w:t xml:space="preserve">99 &amp; n.25 (1959) (</w:t>
      </w:r>
      <w:r>
        <w:t xml:space="preserve">“basic ingredients in a fair trial”</w:t>
      </w:r>
      <w:r>
        <w:t xml:space="preserve">);</w:t>
      </w:r>
      <w:r>
        <w:t xml:space="preserve"> </w:t>
      </w:r>
      <w:r>
        <w:rPr>
          <w:i/>
          <w:iCs/>
        </w:rPr>
        <w:t xml:space="preserve">Goldberg</w:t>
      </w:r>
      <w:r>
        <w:rPr>
          <w:i/>
          <w:iCs/>
        </w:rPr>
        <w:t xml:space="preserve"> </w:t>
      </w:r>
      <w:r>
        <w:rPr>
          <w:i/>
          <w:iCs/>
        </w:rPr>
        <w:t xml:space="preserve">v. Kelly</w:t>
      </w:r>
      <w:r>
        <w:t xml:space="preserve">, 397 U.S. 254, 269 (1970) (</w:t>
      </w:r>
      <w:r>
        <w:t xml:space="preserve">“due process requires an opportunity to confront and cross-examine adverse witnesses”</w:t>
      </w:r>
      <w:r>
        <w:t xml:space="preserve">). Those constitutional harms will be compounded if the Court exempts this case from normal procedural rules and judicial impartiality.</w:t>
      </w:r>
      <w:r>
        <w:t xml:space="preserve"> </w:t>
      </w:r>
      <w:r>
        <w:rPr>
          <w:i/>
          <w:iCs/>
        </w:rPr>
        <w:t xml:space="preserve">See Allen v. Georgia</w:t>
      </w:r>
      <w:r>
        <w:t xml:space="preserve">, 166 U.S. 138, 140 (1897);</w:t>
      </w:r>
      <w:r>
        <w:t xml:space="preserve"> </w:t>
      </w:r>
      <w:r>
        <w:rPr>
          <w:i/>
          <w:iCs/>
        </w:rPr>
        <w:t xml:space="preserve">accord Jordan</w:t>
      </w:r>
      <w:r>
        <w:rPr>
          <w:i/>
          <w:iCs/>
        </w:rPr>
        <w:t xml:space="preserve"> </w:t>
      </w:r>
      <w:r>
        <w:rPr>
          <w:i/>
          <w:iCs/>
        </w:rPr>
        <w:t xml:space="preserve">v. Massachusetts</w:t>
      </w:r>
      <w:r>
        <w:t xml:space="preserve">, 225 U.S. 167, 174</w:t>
      </w:r>
      <w:r>
        <w:noBreakHyphen/>
      </w:r>
      <w:r>
        <w:t xml:space="preserve">75 (1912).</w:t>
      </w:r>
    </w:p>
    <w:p>
      <w:pPr>
        <w:pStyle w:val="BodyTextNote"/>
      </w:pPr>
      <w:r>
        <w:t xml:space="preserve">B. There is insufficient time before 2024 election deadlines commence to conduct remedial proceedings. Legis. Br.61</w:t>
      </w:r>
      <w:r>
        <w:noBreakHyphen/>
      </w:r>
      <w:r>
        <w:t xml:space="preserve">62. Because of their delay, Petitioners have left only a few months—covering the holidays—to litigate this case if Petitioners have their way. Petitioners’ truncated schedule (at 51) leaves the parties a mere 14 days to submit remedial briefing, find experts, and oversee expert reports. That is unnecessarily rushed by any standard. Last year, cases before the Wisconsin Court of Appeals took roughly 15 months.</w:t>
      </w:r>
      <w:r>
        <w:rPr>
          <w:rStyle w:val="FootnoteReference"/>
        </w:rPr>
        <w:footnoteReference w:id="25"/>
      </w:r>
      <w:r>
        <w:t xml:space="preserve"> </w:t>
      </w:r>
      <w:r>
        <w:t xml:space="preserve">Likewise, cases in Wisconsin’s state and federal trial courts took an average 9 months to resolve, excluding cases that go to trial.</w:t>
      </w:r>
      <w:r>
        <w:rPr>
          <w:rStyle w:val="FootnoteReference"/>
        </w:rPr>
        <w:footnoteReference w:id="26"/>
      </w:r>
      <w:r>
        <w:t xml:space="preserve"> </w:t>
      </w:r>
      <w:r>
        <w:t xml:space="preserve">After waiting almost two years from their first opportunity to intervene in</w:t>
      </w:r>
      <w:r>
        <w:t xml:space="preserve"> </w:t>
      </w:r>
      <w:r>
        <w:rPr>
          <w:i/>
          <w:iCs/>
        </w:rPr>
        <w:t xml:space="preserve">Johnson</w:t>
      </w:r>
      <w:r>
        <w:t xml:space="preserve"> </w:t>
      </w:r>
      <w:r>
        <w:t xml:space="preserve">and over one year after</w:t>
      </w:r>
      <w:r>
        <w:t xml:space="preserve"> </w:t>
      </w:r>
      <w:r>
        <w:rPr>
          <w:i/>
          <w:iCs/>
        </w:rPr>
        <w:t xml:space="preserve">Johnson’s</w:t>
      </w:r>
      <w:r>
        <w:t xml:space="preserve"> </w:t>
      </w:r>
      <w:r>
        <w:t xml:space="preserve">final judgment, Petitioners cannot fast-track this case in a way that would deny the parties’ rights to fully litigate Petitioners’ claims.</w:t>
      </w:r>
    </w:p>
    <w:p>
      <w:pPr>
        <w:pStyle w:val="BodyText"/>
      </w:pPr>
      <w:r>
        <w:t xml:space="preserve">C. The parties must have time to complete multiple stages of proceedings, with costly and numerous experts and a neutral factfinder.</w:t>
      </w:r>
      <w:r>
        <w:t xml:space="preserve"> </w:t>
      </w:r>
      <w:r>
        <w:rPr>
          <w:i/>
          <w:iCs/>
        </w:rPr>
        <w:t xml:space="preserve">See</w:t>
      </w:r>
      <w:r>
        <w:t xml:space="preserve"> </w:t>
      </w:r>
      <w:r>
        <w:t xml:space="preserve">Leg. Br.61</w:t>
      </w:r>
      <w:r>
        <w:noBreakHyphen/>
      </w:r>
      <w:r>
        <w:t xml:space="preserve">62;</w:t>
      </w:r>
      <w:r>
        <w:t xml:space="preserve"> </w:t>
      </w:r>
      <w:r>
        <w:rPr>
          <w:i/>
          <w:iCs/>
        </w:rPr>
        <w:t xml:space="preserve">see also, e.g.</w:t>
      </w:r>
      <w:r>
        <w:t xml:space="preserve">, Citizen-Math. Br.48</w:t>
      </w:r>
      <w:r>
        <w:noBreakHyphen/>
      </w:r>
      <w:r>
        <w:t xml:space="preserve">52. But if the Court entertains Petitioners’ expedited schedule, then the Court must also entertain sitting as the factfinder. There would not be sufficient time to refer proceedings to a</w:t>
      </w:r>
      <w:r>
        <w:t xml:space="preserve"> </w:t>
      </w:r>
      <w:r>
        <w:t xml:space="preserve">“referee”</w:t>
      </w:r>
      <w:r>
        <w:t xml:space="preserve"> </w:t>
      </w:r>
      <w:r>
        <w:t xml:space="preserve">under Petitioners’ or Intervenors’ rushed schedules. Wis. Stat. §751.09.</w:t>
      </w:r>
      <w:r>
        <w:t xml:space="preserve"> </w:t>
      </w:r>
      <w:r>
        <w:t xml:space="preserve">And referring to a three-judge panel, as Citizen Mathematicians suggest, is not contemplated by the relevant statute.</w:t>
      </w:r>
      <w:r>
        <w:t xml:space="preserve"> </w:t>
      </w:r>
      <w:r>
        <w:rPr>
          <w:i/>
          <w:iCs/>
        </w:rPr>
        <w:t xml:space="preserve">Id.</w:t>
      </w:r>
    </w:p>
    <w:p>
      <w:pPr>
        <w:pStyle w:val="BodyText"/>
      </w:pPr>
      <w:r>
        <w:t xml:space="preserve">D. Finally, only Petitioners contend (at 53</w:t>
      </w:r>
      <w:r>
        <w:noBreakHyphen/>
      </w:r>
      <w:r>
        <w:t xml:space="preserve">55) that the Court should skip giving the political branches a reasonable opportunity to redistrict. The argument misunderstands that this Court acted in</w:t>
      </w:r>
      <w:r>
        <w:t xml:space="preserve"> </w:t>
      </w:r>
      <w:r>
        <w:rPr>
          <w:i/>
          <w:iCs/>
        </w:rPr>
        <w:t xml:space="preserve">Johnson</w:t>
      </w:r>
      <w:r>
        <w:t xml:space="preserve"> </w:t>
      </w:r>
      <w:r>
        <w:t xml:space="preserve">only after an impasse,</w:t>
      </w:r>
      <w:r>
        <w:t xml:space="preserve"> </w:t>
      </w:r>
      <w:r>
        <w:rPr>
          <w:i/>
          <w:iCs/>
        </w:rPr>
        <w:t xml:space="preserve">Johnson I</w:t>
      </w:r>
      <w:r>
        <w:t xml:space="preserve">, 2021 WI 87,</w:t>
      </w:r>
      <w:r>
        <w:t xml:space="preserve"> </w:t>
      </w:r>
      <w:r>
        <w:t xml:space="preserve">¶19, and it ignores settled practice, Legis. Br.52</w:t>
      </w:r>
      <w:r>
        <w:noBreakHyphen/>
      </w:r>
      <w:r>
        <w:t xml:space="preserve">53. As for Petitioners’ alternative argument (at 54) that the Court should order the Legislature to legislate</w:t>
      </w:r>
      <w:r>
        <w:t xml:space="preserve"> </w:t>
      </w:r>
      <w:r>
        <w:t xml:space="preserve">“in full public view,”</w:t>
      </w:r>
      <w:r>
        <w:t xml:space="preserve"> </w:t>
      </w:r>
      <w:r>
        <w:t xml:space="preserve">this Court</w:t>
      </w:r>
      <w:r>
        <w:t xml:space="preserve"> </w:t>
      </w:r>
      <w:r>
        <w:t xml:space="preserve">“has no jurisdiction or right to interfere with the legislative process”</w:t>
      </w:r>
      <w:r>
        <w:t xml:space="preserve"> </w:t>
      </w:r>
      <w:r>
        <w:t xml:space="preserve">any more than the Legislature could tell this Court to conference in public.</w:t>
      </w:r>
      <w:r>
        <w:t xml:space="preserve"> </w:t>
      </w:r>
      <w:r>
        <w:rPr>
          <w:i/>
          <w:iCs/>
        </w:rPr>
        <w:t xml:space="preserve">Goodland</w:t>
      </w:r>
      <w:r>
        <w:t xml:space="preserve">, 243 Wis. at 467</w:t>
      </w:r>
      <w:r>
        <w:noBreakHyphen/>
      </w:r>
      <w:r>
        <w:t xml:space="preserve">68.</w:t>
      </w:r>
    </w:p>
    <w:p>
      <w:pPr>
        <w:keepNext/>
        <w:keepLines/>
        <w:spacing w:before="416" w:after="312" w:line="299" w:lineRule="exact"/>
        <w:ind w:left="0" w:firstLine="0"/>
        <w:jc w:val="center"/>
      </w:pPr>
      <w:r>
        <w:rPr>
          <w:b/>
          <w:bCs/>
        </w:rPr>
        <w:t xml:space="preserve">CONCLUSION</w:t>
      </w:r>
    </w:p>
    <w:p>
      <w:pPr>
        <w:pStyle w:val="BodyText"/>
      </w:pPr>
      <w:r>
        <w:t xml:space="preserve">The Court should reject Petitioners’ constitutional claims and dismiss the petition.</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Dated</w:t>
            </w:r>
            <w:r>
              <w:t xml:space="preserve"> </w:t>
            </w:r>
            <w:r>
              <w:t xml:space="preserve">this</w:t>
            </w:r>
            <w:r>
              <w:t xml:space="preserve"> </w:t>
            </w:r>
            <w:r>
              <w:t xml:space="preserve">30th</w:t>
            </w:r>
            <w:r>
              <w:t xml:space="preserve"> </w:t>
            </w:r>
            <w:r>
              <w:t xml:space="preserve">day</w:t>
            </w:r>
            <w:r>
              <w:t xml:space="preserve"> </w:t>
            </w:r>
            <w:r>
              <w:t xml:space="preserve">of</w:t>
            </w:r>
            <w:r>
              <w:t xml:space="preserve"> </w:t>
            </w:r>
            <w:r>
              <w:t xml:space="preserve">October,</w:t>
            </w:r>
            <w:r>
              <w:t xml:space="preserve"> </w:t>
            </w:r>
            <w:r>
              <w:t xml:space="preserve">2023.</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Jessie</w:t>
                  </w:r>
                  <w:r>
                    <w:t xml:space="preserve"> </w:t>
                  </w:r>
                  <w:r>
                    <w:t xml:space="preserve">Augustyn</w:t>
                  </w:r>
                </w:p>
                <w:p>
                  <w:pPr>
                    <w:spacing w:before="0" w:after="0" w:line="299" w:lineRule="exact"/>
                    <w:ind w:left="0" w:firstLine="0"/>
                    <w:jc w:val="left"/>
                  </w:pPr>
                  <w:r>
                    <w:t xml:space="preserve">AUGUSTYN</w:t>
                  </w:r>
                  <w:r>
                    <w:t xml:space="preserve"> </w:t>
                  </w:r>
                  <w:r>
                    <w:t xml:space="preserve">LAW</w:t>
                  </w:r>
                  <w:r>
                    <w:t xml:space="preserve"> </w:t>
                  </w:r>
                  <w:r>
                    <w:t xml:space="preserve">LLC</w:t>
                  </w:r>
                </w:p>
                <w:p>
                  <w:pPr>
                    <w:spacing w:before="0" w:after="0" w:line="299" w:lineRule="exact"/>
                    <w:ind w:left="0" w:firstLine="0"/>
                    <w:jc w:val="left"/>
                  </w:pPr>
                  <w:r>
                    <w:t xml:space="preserve">JESSIE</w:t>
                  </w:r>
                  <w:r>
                    <w:t xml:space="preserve"> </w:t>
                  </w:r>
                  <w:r>
                    <w:t xml:space="preserve">AUGUSTYN,</w:t>
                  </w:r>
                  <w:r>
                    <w:t xml:space="preserve"> </w:t>
                  </w:r>
                  <w:r>
                    <w:t xml:space="preserve">SBN</w:t>
                  </w:r>
                  <w:r>
                    <w:t xml:space="preserve"> </w:t>
                  </w:r>
                  <w:r>
                    <w:t xml:space="preserve">1098680</w:t>
                  </w:r>
                </w:p>
                <w:p>
                  <w:pPr>
                    <w:spacing w:before="0" w:after="0" w:line="299" w:lineRule="exact"/>
                    <w:ind w:left="0" w:firstLine="0"/>
                    <w:jc w:val="left"/>
                  </w:pPr>
                  <w:r>
                    <w:t xml:space="preserve">1835</w:t>
                  </w:r>
                  <w:r>
                    <w:t xml:space="preserve"> </w:t>
                  </w:r>
                  <w:r>
                    <w:t xml:space="preserve">E.</w:t>
                  </w:r>
                  <w:r>
                    <w:t xml:space="preserve"> </w:t>
                  </w:r>
                  <w:r>
                    <w:t xml:space="preserve">Edgewood</w:t>
                  </w:r>
                  <w:r>
                    <w:t xml:space="preserve"> </w:t>
                  </w:r>
                  <w:r>
                    <w:t xml:space="preserve">Dr.,</w:t>
                  </w:r>
                  <w:r>
                    <w:t xml:space="preserve"> </w:t>
                  </w:r>
                  <w:r>
                    <w:t xml:space="preserve">Ste.</w:t>
                  </w:r>
                  <w:r>
                    <w:t xml:space="preserve"> </w:t>
                  </w:r>
                  <w:r>
                    <w:t xml:space="preserve">105</w:t>
                    <w:noBreakHyphen/>
                    <w:t xml:space="preserve">478</w:t>
                  </w:r>
                </w:p>
                <w:p>
                  <w:pPr>
                    <w:spacing w:before="0" w:after="0" w:line="299" w:lineRule="exact"/>
                    <w:ind w:left="0" w:firstLine="0"/>
                    <w:jc w:val="left"/>
                  </w:pPr>
                  <w:r>
                    <w:t xml:space="preserve">Appleton,</w:t>
                  </w:r>
                  <w:r>
                    <w:t xml:space="preserve"> </w:t>
                  </w:r>
                  <w:r>
                    <w:t xml:space="preserve">WI</w:t>
                  </w:r>
                  <w:r>
                    <w:t xml:space="preserve"> </w:t>
                  </w:r>
                  <w:r>
                    <w:t xml:space="preserve">54913</w:t>
                  </w:r>
                </w:p>
                <w:p>
                  <w:pPr>
                    <w:spacing w:before="0" w:after="0" w:line="299" w:lineRule="exact"/>
                    <w:ind w:left="0" w:firstLine="0"/>
                    <w:jc w:val="left"/>
                  </w:pPr>
                  <w:r>
                    <w:t xml:space="preserve">715.255.0817</w:t>
                  </w:r>
                </w:p>
                <w:p>
                  <w:pPr>
                    <w:spacing w:before="0" w:after="0" w:line="299" w:lineRule="exact"/>
                    <w:ind w:left="0" w:firstLine="0"/>
                    <w:jc w:val="left"/>
                  </w:pPr>
                  <w:r>
                    <w:t xml:space="preserve">jessie@augustynlaw.com</w:t>
                  </w:r>
                </w:p>
                <w:p>
                  <w:pPr>
                    <w:spacing w:before="0" w:after="0" w:line="299" w:lineRule="exact"/>
                    <w:ind w:left="0" w:firstLine="0"/>
                    <w:jc w:val="left"/>
                  </w:pPr>
                  <w:r>
                    <w:t xml:space="preserve">BELL</w:t>
                  </w:r>
                  <w:r>
                    <w:t xml:space="preserve"> </w:t>
                  </w:r>
                  <w:r>
                    <w:t xml:space="preserve">GIFTOS</w:t>
                  </w:r>
                  <w:r>
                    <w:t xml:space="preserve"> </w:t>
                  </w:r>
                  <w:r>
                    <w:t xml:space="preserve">ST.</w:t>
                  </w:r>
                  <w:r>
                    <w:t xml:space="preserve"> </w:t>
                  </w:r>
                  <w:r>
                    <w:t xml:space="preserve">JOHN</w:t>
                  </w:r>
                  <w:r>
                    <w:t xml:space="preserve"> </w:t>
                  </w:r>
                  <w:r>
                    <w:t xml:space="preserve">LLC</w:t>
                  </w:r>
                </w:p>
                <w:p>
                  <w:pPr>
                    <w:spacing w:before="0" w:after="0" w:line="299" w:lineRule="exact"/>
                    <w:ind w:left="0" w:firstLine="0"/>
                    <w:jc w:val="left"/>
                  </w:pPr>
                  <w:r>
                    <w:t xml:space="preserve">KEVIN</w:t>
                  </w:r>
                  <w:r>
                    <w:t xml:space="preserve"> </w:t>
                  </w:r>
                  <w:r>
                    <w:t xml:space="preserve">M.</w:t>
                  </w:r>
                  <w:r>
                    <w:t xml:space="preserve"> </w:t>
                  </w:r>
                  <w:r>
                    <w:t xml:space="preserve">ST.</w:t>
                  </w:r>
                  <w:r>
                    <w:t xml:space="preserve"> </w:t>
                  </w:r>
                  <w:r>
                    <w:t xml:space="preserve">JOHN,</w:t>
                  </w:r>
                  <w:r>
                    <w:t xml:space="preserve"> </w:t>
                  </w:r>
                  <w:r>
                    <w:t xml:space="preserve">SBN</w:t>
                  </w:r>
                  <w:r>
                    <w:t xml:space="preserve"> </w:t>
                  </w:r>
                  <w:r>
                    <w:t xml:space="preserve">1054815</w:t>
                  </w:r>
                </w:p>
                <w:p>
                  <w:pPr>
                    <w:spacing w:before="0" w:after="0" w:line="299" w:lineRule="exact"/>
                    <w:ind w:left="0" w:firstLine="0"/>
                    <w:jc w:val="left"/>
                  </w:pPr>
                  <w:r>
                    <w:t xml:space="preserve">5325</w:t>
                  </w:r>
                  <w:r>
                    <w:t xml:space="preserve"> </w:t>
                  </w:r>
                  <w:r>
                    <w:t xml:space="preserve">Wall</w:t>
                  </w:r>
                  <w:r>
                    <w:t xml:space="preserve"> </w:t>
                  </w:r>
                  <w:r>
                    <w:t xml:space="preserve">Street,</w:t>
                  </w:r>
                  <w:r>
                    <w:t xml:space="preserve"> </w:t>
                  </w:r>
                  <w:r>
                    <w:t xml:space="preserve">Ste.</w:t>
                  </w:r>
                  <w:r>
                    <w:t xml:space="preserve"> </w:t>
                  </w:r>
                  <w:r>
                    <w:t xml:space="preserve">2200</w:t>
                  </w:r>
                </w:p>
                <w:p>
                  <w:pPr>
                    <w:spacing w:before="0" w:after="0" w:line="299" w:lineRule="exact"/>
                    <w:ind w:left="0" w:firstLine="0"/>
                    <w:jc w:val="left"/>
                  </w:pPr>
                  <w:r>
                    <w:t xml:space="preserve">Madison,</w:t>
                  </w:r>
                  <w:r>
                    <w:t xml:space="preserve"> </w:t>
                  </w:r>
                  <w:r>
                    <w:t xml:space="preserve">WI</w:t>
                  </w:r>
                  <w:r>
                    <w:t xml:space="preserve"> </w:t>
                  </w:r>
                  <w:r>
                    <w:t xml:space="preserve">53718</w:t>
                  </w:r>
                </w:p>
                <w:p>
                  <w:pPr>
                    <w:spacing w:before="0" w:after="0" w:line="299" w:lineRule="exact"/>
                    <w:ind w:left="0" w:firstLine="0"/>
                    <w:jc w:val="left"/>
                  </w:pPr>
                  <w:r>
                    <w:t xml:space="preserve">608.216.7995</w:t>
                  </w:r>
                </w:p>
                <w:p>
                  <w:pPr>
                    <w:spacing w:before="0" w:after="0" w:line="299" w:lineRule="exact"/>
                    <w:ind w:left="0" w:firstLine="0"/>
                    <w:jc w:val="left"/>
                  </w:pPr>
                  <w:r>
                    <w:t xml:space="preserve">kstjohn@bellgiftos.com</w:t>
                  </w:r>
                </w:p>
              </w:tc>
            </w:tr>
          </w:tbl>
          <w:p>
            <w:pPr>
              <w:spacing w:before="0" w:after="0" w:line="1" w:lineRule="exact"/>
            </w:pPr>
          </w:p>
        </w:tc>
      </w:tr>
    </w:tbl>
    <w:p>
      <w:pPr>
        <w:pageBreakBefore/>
        <w:spacing w:before="0" w:after="0" w:line="1" w:lineRule="exact"/>
      </w:pPr>
    </w:p>
    <w:p>
      <w:pPr>
        <w:spacing w:before="0" w:after="130"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44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(bm),</w:t>
      </w:r>
      <w:r>
        <w:t xml:space="preserve"> </w:t>
      </w:r>
      <w:r>
        <w:t xml:space="preserve">and</w:t>
      </w:r>
      <w:r>
        <w:t xml:space="preserve"> </w:t>
      </w:r>
      <w:r>
        <w:t xml:space="preserve">(c)</w:t>
      </w:r>
      <w:r>
        <w:t xml:space="preserve"> </w:t>
      </w:r>
      <w:r>
        <w:t xml:space="preserve">for</w:t>
      </w:r>
      <w:r>
        <w:t xml:space="preserve"> </w:t>
      </w:r>
      <w:r>
        <w:t xml:space="preserve">a</w:t>
      </w:r>
      <w:r>
        <w:t xml:space="preserve"> </w:t>
      </w:r>
      <w:r>
        <w:t xml:space="preserve">brief.</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10,704</w:t>
      </w:r>
      <w:r>
        <w:t xml:space="preserve"> </w:t>
      </w:r>
      <w:r>
        <w:t xml:space="preserve">words.</w:t>
      </w:r>
    </w:p>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Jessie</w:t>
            </w:r>
            <w:r>
              <w:t xml:space="preserve"> </w:t>
            </w:r>
            <w:r>
              <w:t xml:space="preserve">Augustyn</w:t>
            </w:r>
          </w:p>
          <w:p>
            <w:pPr>
              <w:spacing w:before="0" w:after="0" w:line="299" w:lineRule="exact"/>
              <w:ind w:left="0" w:firstLine="0"/>
              <w:jc w:val="left"/>
            </w:pPr>
            <w:r>
              <w:t xml:space="preserve">AUGUSTYN</w:t>
            </w:r>
            <w:r>
              <w:t xml:space="preserve"> </w:t>
            </w:r>
            <w:r>
              <w:t xml:space="preserve">LAW</w:t>
            </w:r>
            <w:r>
              <w:t xml:space="preserve"> </w:t>
            </w:r>
            <w:r>
              <w:t xml:space="preserve">LLC</w:t>
            </w:r>
          </w:p>
          <w:p>
            <w:pPr>
              <w:spacing w:before="0" w:after="0" w:line="299" w:lineRule="exact"/>
              <w:ind w:left="0" w:firstLine="0"/>
              <w:jc w:val="left"/>
            </w:pPr>
            <w:r>
              <w:t xml:space="preserve">JESSIE</w:t>
            </w:r>
            <w:r>
              <w:t xml:space="preserve"> </w:t>
            </w:r>
            <w:r>
              <w:t xml:space="preserve">AUGUSTYN,</w:t>
            </w:r>
            <w:r>
              <w:t xml:space="preserve"> </w:t>
            </w:r>
            <w:r>
              <w:t xml:space="preserve">SBN</w:t>
            </w:r>
            <w:r>
              <w:t xml:space="preserve"> </w:t>
            </w:r>
            <w:r>
              <w:t xml:space="preserve">1098680</w:t>
            </w:r>
          </w:p>
          <w:p>
            <w:pPr>
              <w:spacing w:before="0" w:after="0" w:line="299" w:lineRule="exact"/>
              <w:ind w:left="0" w:firstLine="0"/>
              <w:jc w:val="left"/>
            </w:pPr>
            <w:r>
              <w:t xml:space="preserve">1835</w:t>
            </w:r>
            <w:r>
              <w:t xml:space="preserve"> </w:t>
            </w:r>
            <w:r>
              <w:t xml:space="preserve">E.</w:t>
            </w:r>
            <w:r>
              <w:t xml:space="preserve"> </w:t>
            </w:r>
            <w:r>
              <w:t xml:space="preserve">Edgewood</w:t>
            </w:r>
            <w:r>
              <w:t xml:space="preserve"> </w:t>
            </w:r>
            <w:r>
              <w:t xml:space="preserve">Dr.,</w:t>
            </w:r>
            <w:r>
              <w:t xml:space="preserve"> </w:t>
            </w:r>
            <w:r>
              <w:t xml:space="preserve">Ste.</w:t>
            </w:r>
            <w:r>
              <w:t xml:space="preserve"> </w:t>
            </w:r>
            <w:r>
              <w:t xml:space="preserve">105</w:t>
              <w:noBreakHyphen/>
              <w:t xml:space="preserve">478</w:t>
            </w:r>
          </w:p>
          <w:p>
            <w:pPr>
              <w:spacing w:before="0" w:after="0" w:line="299" w:lineRule="exact"/>
              <w:ind w:left="0" w:firstLine="0"/>
              <w:jc w:val="left"/>
            </w:pPr>
            <w:r>
              <w:t xml:space="preserve">Appleton,</w:t>
            </w:r>
            <w:r>
              <w:t xml:space="preserve"> </w:t>
            </w:r>
            <w:r>
              <w:t xml:space="preserve">WI</w:t>
            </w:r>
            <w:r>
              <w:t xml:space="preserve"> </w:t>
            </w:r>
            <w:r>
              <w:t xml:space="preserve">54913</w:t>
            </w:r>
          </w:p>
          <w:p>
            <w:pPr>
              <w:spacing w:before="0" w:after="0" w:line="299" w:lineRule="exact"/>
              <w:ind w:left="0" w:firstLine="0"/>
              <w:jc w:val="left"/>
            </w:pPr>
            <w:r>
              <w:t xml:space="preserve">715.255.0817</w:t>
            </w:r>
          </w:p>
          <w:p>
            <w:pPr>
              <w:spacing w:before="0" w:after="0" w:line="299" w:lineRule="exact"/>
              <w:ind w:left="0" w:firstLine="0"/>
              <w:jc w:val="left"/>
            </w:pPr>
            <w:r>
              <w:t xml:space="preserve">jessie@augustynlaw.com</w:t>
            </w:r>
          </w:p>
          <w:p>
            <w:pPr>
              <w:spacing w:before="0" w:after="0" w:line="299" w:lineRule="exact"/>
              <w:ind w:left="0" w:firstLine="0"/>
              <w:jc w:val="left"/>
            </w:pPr>
            <w:r>
              <w:t xml:space="preserve">BELL</w:t>
            </w:r>
            <w:r>
              <w:t xml:space="preserve"> </w:t>
            </w:r>
            <w:r>
              <w:t xml:space="preserve">GIFTOS</w:t>
            </w:r>
            <w:r>
              <w:t xml:space="preserve"> </w:t>
            </w:r>
            <w:r>
              <w:t xml:space="preserve">ST.</w:t>
            </w:r>
            <w:r>
              <w:t xml:space="preserve"> </w:t>
            </w:r>
            <w:r>
              <w:t xml:space="preserve">JOHN</w:t>
            </w:r>
            <w:r>
              <w:t xml:space="preserve"> </w:t>
            </w:r>
            <w:r>
              <w:t xml:space="preserve">LLC</w:t>
            </w:r>
          </w:p>
          <w:p>
            <w:pPr>
              <w:spacing w:before="0" w:after="0" w:line="299" w:lineRule="exact"/>
              <w:ind w:left="0" w:firstLine="0"/>
              <w:jc w:val="left"/>
            </w:pPr>
            <w:r>
              <w:t xml:space="preserve">KEVIN</w:t>
            </w:r>
            <w:r>
              <w:t xml:space="preserve"> </w:t>
            </w:r>
            <w:r>
              <w:t xml:space="preserve">M.</w:t>
            </w:r>
            <w:r>
              <w:t xml:space="preserve"> </w:t>
            </w:r>
            <w:r>
              <w:t xml:space="preserve">ST.</w:t>
            </w:r>
            <w:r>
              <w:t xml:space="preserve"> </w:t>
            </w:r>
            <w:r>
              <w:t xml:space="preserve">JOHN,</w:t>
            </w:r>
            <w:r>
              <w:t xml:space="preserve"> </w:t>
            </w:r>
            <w:r>
              <w:t xml:space="preserve">SBN</w:t>
            </w:r>
            <w:r>
              <w:t xml:space="preserve"> </w:t>
            </w:r>
            <w:r>
              <w:t xml:space="preserve">1054815</w:t>
            </w:r>
          </w:p>
          <w:p>
            <w:pPr>
              <w:spacing w:before="0" w:after="0" w:line="299" w:lineRule="exact"/>
              <w:ind w:left="0" w:firstLine="0"/>
              <w:jc w:val="left"/>
            </w:pPr>
            <w:r>
              <w:t xml:space="preserve">5325</w:t>
            </w:r>
            <w:r>
              <w:t xml:space="preserve"> </w:t>
            </w:r>
            <w:r>
              <w:t xml:space="preserve">Wall</w:t>
            </w:r>
            <w:r>
              <w:t xml:space="preserve"> </w:t>
            </w:r>
            <w:r>
              <w:t xml:space="preserve">Street,</w:t>
            </w:r>
            <w:r>
              <w:t xml:space="preserve"> </w:t>
            </w:r>
            <w:r>
              <w:t xml:space="preserve">Ste.</w:t>
            </w:r>
            <w:r>
              <w:t xml:space="preserve"> </w:t>
            </w:r>
            <w:r>
              <w:t xml:space="preserve">2200</w:t>
            </w:r>
          </w:p>
          <w:p>
            <w:pPr>
              <w:spacing w:before="0" w:after="0" w:line="299" w:lineRule="exact"/>
              <w:ind w:left="0" w:firstLine="0"/>
              <w:jc w:val="left"/>
            </w:pPr>
            <w:r>
              <w:t xml:space="preserve">Madison,</w:t>
            </w:r>
            <w:r>
              <w:t xml:space="preserve"> </w:t>
            </w:r>
            <w:r>
              <w:t xml:space="preserve">WI</w:t>
            </w:r>
            <w:r>
              <w:t xml:space="preserve"> </w:t>
            </w:r>
            <w:r>
              <w:t xml:space="preserve">53718</w:t>
            </w:r>
          </w:p>
          <w:p>
            <w:pPr>
              <w:spacing w:before="0" w:after="0" w:line="299" w:lineRule="exact"/>
              <w:ind w:left="0" w:firstLine="0"/>
              <w:jc w:val="left"/>
            </w:pPr>
            <w:r>
              <w:t xml:space="preserve">608.216.7995</w:t>
            </w:r>
          </w:p>
          <w:p>
            <w:pPr>
              <w:spacing w:before="0" w:after="0" w:line="299" w:lineRule="exact"/>
              <w:ind w:left="0" w:firstLine="0"/>
              <w:jc w:val="left"/>
            </w:pPr>
            <w:r>
              <w:t xml:space="preserve">kstjohn@bellgiftos.com</w:t>
            </w:r>
          </w:p>
        </w:tc>
      </w:tr>
    </w:tbl>
    <w:sectPr>
      <w:footerReference w:type="default" r:id="rIdXdPage"/>
      <w:footerReference w:type="first" r:id="rIdXdNone"/>
      <w:pgSz w:w="12240" w:h="15840"/>
      <w:pgMar w:top="1440" w:right="1800" w:bottom="1440" w:left="180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Sens. Opp. to Pet.23</w:t>
      </w:r>
      <w:r>
        <w:noBreakHyphen/>
      </w:r>
      <w:r>
        <w:t xml:space="preserve">26 (raising laches and impermissible collateral attack); Legis. Amicus Br.13</w:t>
      </w:r>
      <w:r>
        <w:noBreakHyphen/>
      </w:r>
      <w:r>
        <w:t xml:space="preserve">20 (same); Legis. Amicus Br.13</w:t>
      </w:r>
      <w:r>
        <w:noBreakHyphen/>
      </w:r>
      <w:r>
        <w:t xml:space="preserve">19,</w:t>
      </w:r>
      <w:r>
        <w:t xml:space="preserve"> </w:t>
      </w:r>
      <w:r>
        <w:rPr>
          <w:i/>
          <w:iCs/>
        </w:rPr>
        <w:t xml:space="preserve">Wright v. Wis. Elections Comm’n</w:t>
      </w:r>
      <w:r>
        <w:t xml:space="preserve">, No. 2023AP1412-OA (same and claim preclusion);</w:t>
      </w:r>
      <w:r>
        <w:t xml:space="preserve"> </w:t>
      </w:r>
      <w:r>
        <w:rPr>
          <w:i/>
          <w:iCs/>
        </w:rPr>
        <w:t xml:space="preserve">Clarke v. Wis. Elections Comm’n</w:t>
      </w:r>
      <w:r>
        <w:t xml:space="preserve">, 2023 WI 70,</w:t>
      </w:r>
      <w:r>
        <w:t xml:space="preserve"> </w:t>
      </w:r>
      <w:r>
        <w:t xml:space="preserve">2023 WL 6564041, at *6 &amp; nn.6</w:t>
      </w:r>
      <w:r>
        <w:noBreakHyphen/>
      </w:r>
      <w:r>
        <w:t xml:space="preserve">7 (Ziegler, C.J., dissenting) (raising claim and issue preclusion, and arguing there is no</w:t>
      </w:r>
      <w:r>
        <w:t xml:space="preserve"> </w:t>
      </w:r>
      <w:r>
        <w:t xml:space="preserve">“legal basis or procedural mechanism for this court to once again re-examine these maps”</w:t>
      </w:r>
      <w:r>
        <w:t xml:space="preserve">);</w:t>
      </w:r>
      <w:r>
        <w:t xml:space="preserve"> </w:t>
      </w:r>
      <w:r>
        <w:rPr>
          <w:i/>
          <w:iCs/>
        </w:rPr>
        <w:t xml:space="preserve">id.</w:t>
      </w:r>
      <w:r>
        <w:t xml:space="preserve"> </w:t>
      </w:r>
      <w:r>
        <w:t xml:space="preserve">at *13 (Grassl Bradley, J., dissenting) (raising laches);</w:t>
      </w:r>
      <w:r>
        <w:t xml:space="preserve"> </w:t>
      </w:r>
      <w:r>
        <w:rPr>
          <w:i/>
          <w:iCs/>
        </w:rPr>
        <w:t xml:space="preserve">id.</w:t>
      </w:r>
      <w:r>
        <w:t xml:space="preserve"> </w:t>
      </w:r>
      <w:r>
        <w:t xml:space="preserve">at *16 &amp; n.35 (Hagedorn, J., dissenting) (arguing Petitioners’</w:t>
      </w:r>
      <w:r>
        <w:t xml:space="preserve"> </w:t>
      </w:r>
      <w:r>
        <w:t xml:space="preserve">“collateral attack”</w:t>
      </w:r>
      <w:r>
        <w:t xml:space="preserve"> </w:t>
      </w:r>
      <w:r>
        <w:t xml:space="preserve">on</w:t>
      </w:r>
      <w:r>
        <w:t xml:space="preserve"> </w:t>
      </w:r>
      <w:r>
        <w:rPr>
          <w:i/>
          <w:iCs/>
        </w:rPr>
        <w:t xml:space="preserve">Johnson</w:t>
      </w:r>
      <w:r>
        <w:t xml:space="preserve"> </w:t>
      </w:r>
      <w:r>
        <w:t xml:space="preserve">“[p]rocedurally ⁠. ⁠. ⁠. may be impermissible”</w:t>
      </w:r>
      <w:r>
        <w:t xml:space="preserve">).</w:t>
      </w:r>
    </w:p>
  </w:footnote>
  <w:footnote w:id="10">
    <w:p>
      <w:pPr>
        <w:pStyle w:val="FootnoteText"/>
      </w:pPr>
      <w:r>
        <w:rPr>
          <w:rStyle w:val="FootnoteReference"/>
        </w:rPr>
        <w:footnoteRef/>
      </w:r>
      <w:r>
        <w:t xml:space="preserve"> </w:t>
      </w:r>
      <w:r>
        <w:t xml:space="preserve">Press Release, Joel Kitchens, AD1, Death’s Door BBQ (Sept. 1, 2017), https://​perma.​cc/​5W9K-​LD76;</w:t>
      </w:r>
      <w:r>
        <w:t xml:space="preserve"> </w:t>
      </w:r>
      <w:r>
        <w:t xml:space="preserve">@beth_rep</w:t>
      </w:r>
      <w:r>
        <w:t xml:space="preserve">, Twitter (July 22, 2022, 10:04 AM), https://​perma.​cc/​P5WY-⁠82VN.</w:t>
      </w:r>
    </w:p>
  </w:footnote>
  <w:footnote w:id="11">
    <w:p>
      <w:pPr>
        <w:pStyle w:val="FootnoteText"/>
      </w:pPr>
      <w:r>
        <w:rPr>
          <w:rStyle w:val="FootnoteReference"/>
        </w:rPr>
        <w:footnoteRef/>
      </w:r>
      <w:r>
        <w:t xml:space="preserve"> </w:t>
      </w:r>
      <w:r>
        <w:t xml:space="preserve">See Susan Saulny, Across the Bay, on a School Bus Wearing Skis, N.Y. Times (Feb. 22, 2008), https://​archive.​ph/​Q2k2o; accord Wis. Stat. §121.58(2)⁠(d).</w:t>
      </w:r>
    </w:p>
  </w:footnote>
  <w:footnote w:id="12">
    <w:p>
      <w:pPr>
        <w:pStyle w:val="FootnoteText"/>
      </w:pPr>
      <w:r>
        <w:rPr>
          <w:rStyle w:val="FootnoteReference"/>
        </w:rPr>
        <w:footnoteRef/>
      </w:r>
      <w:r>
        <w:t xml:space="preserve"> </w:t>
      </w:r>
      <w:r>
        <w:t xml:space="preserve">Accord James Barclay,</w:t>
      </w:r>
      <w:r>
        <w:t xml:space="preserve"> </w:t>
      </w:r>
      <w:r>
        <w:t xml:space="preserve">New Universal English Dictionary 871 (1835) (Territory:</w:t>
      </w:r>
      <w:r>
        <w:t xml:space="preserve"> </w:t>
      </w:r>
      <w:r>
        <w:t xml:space="preserve">“in Geography, an extent or compass of land, within the bounds, or belonging to the jurisdiction, of any state, city, or other division of a country”</w:t>
      </w:r>
      <w:r>
        <w:t xml:space="preserve">); Noah Webster,</w:t>
      </w:r>
      <w:r>
        <w:t xml:space="preserve"> </w:t>
      </w:r>
      <w:r>
        <w:t xml:space="preserve">An American Dictionary of the English Language 831 (1842) (similar); 3 John Ogilvie,</w:t>
      </w:r>
      <w:r>
        <w:t xml:space="preserve"> </w:t>
      </w:r>
      <w:r>
        <w:t xml:space="preserve">The Imperial Dictionary of the English Language 336 (1885) (similar).</w:t>
      </w:r>
    </w:p>
  </w:footnote>
  <w:footnote w:id="13">
    <w:p>
      <w:pPr>
        <w:pStyle w:val="FootnoteText"/>
      </w:pPr>
      <w:r>
        <w:rPr>
          <w:rStyle w:val="FootnoteReference"/>
        </w:rPr>
        <w:footnoteRef/>
      </w:r>
      <w:r>
        <w:t xml:space="preserve"> </w:t>
      </w:r>
      <w:r>
        <w:t xml:space="preserve">Likewise, the Apportionment Act</w:t>
      </w:r>
      <w:r>
        <w:t xml:space="preserve"> </w:t>
      </w:r>
      <w:r>
        <w:t xml:space="preserve">of 1842, ch. 47, §2, 5 Stat. 491, did not purport to preclude districting municipal islands with their municipalities. See Clarke Br.18</w:t>
      </w:r>
      <w:r>
        <w:noBreakHyphen/>
      </w:r>
      <w:r>
        <w:t xml:space="preserve">19; Citizen-Math. Br.12</w:t>
      </w:r>
      <w:r>
        <w:noBreakHyphen/>
      </w:r>
      <w:r>
        <w:t xml:space="preserve">13. Debates concerned Congress’s power to require single-member districts, not contiguity. See, e.g., Cong. Globe, 27th Cong., 2d Sess. App. 340 (Rep. Davis); id. at 493 (Sen. Huntington).</w:t>
      </w:r>
    </w:p>
  </w:footnote>
  <w:footnote w:id="14">
    <w:p>
      <w:pPr>
        <w:pStyle w:val="FootnoteText"/>
      </w:pPr>
      <w:r>
        <w:rPr>
          <w:rStyle w:val="FootnoteReference"/>
        </w:rPr>
        <w:footnoteRef/>
      </w:r>
      <w:r>
        <w:t xml:space="preserve"> </w:t>
      </w:r>
      <w:r>
        <w:t xml:space="preserve">Petitioners contend (at 27) that not all alleged noncontiguities are municipal islands and contend that islands in AD53 are</w:t>
      </w:r>
      <w:r>
        <w:t xml:space="preserve"> </w:t>
      </w:r>
      <w:r>
        <w:t xml:space="preserve">“just part of the City of Oshkosh”</w:t>
      </w:r>
      <w:r>
        <w:t xml:space="preserve"> </w:t>
      </w:r>
      <w:r>
        <w:t xml:space="preserve">surrounded by the City of Oshkosh in AD54. The argument highlights the further factfinding required. It appears some or all of these islands were previously part of the Town of Algoma and annexed by Oshkosh after 2010, or are part of disconnected wards in AD53, or both. See Cooperative Plan Between City of Oshkosh &amp; Town of Algoma at 8 (2004), https://​perma.​cc/​H845-​M5TX (discussing</w:t>
      </w:r>
      <w:r>
        <w:t xml:space="preserve"> </w:t>
      </w:r>
      <w:r>
        <w:t xml:space="preserve">“staged expansion”</w:t>
      </w:r>
      <w:r>
        <w:t xml:space="preserve"> </w:t>
      </w:r>
      <w:r>
        <w:t xml:space="preserve">of Oshkosh into Algoma);</w:t>
      </w:r>
      <w:r>
        <w:t xml:space="preserve"> </w:t>
      </w:r>
      <w:r>
        <w:t xml:space="preserve">“City of Oshkosh,”</w:t>
      </w:r>
      <w:r>
        <w:t xml:space="preserve"> </w:t>
      </w:r>
      <w:r>
        <w:t xml:space="preserve">Municipal Ward Maps, Winnebago County (2022), https://​perma.​cc/​MFV5-​AXVK. The islands keep wards whole and, if previously part of Algoma, are a function of Johnson’s least-changes remedy.</w:t>
      </w:r>
    </w:p>
  </w:footnote>
  <w:footnote w:id="15">
    <w:p>
      <w:pPr>
        <w:pStyle w:val="FootnoteText"/>
      </w:pPr>
      <w:r>
        <w:rPr>
          <w:rStyle w:val="FootnoteReference"/>
        </w:rPr>
        <w:footnoteRef/>
      </w:r>
      <w:r>
        <w:t xml:space="preserve"> </w:t>
      </w:r>
      <w:r>
        <w:t xml:space="preserve">Town of Wilson</w:t>
      </w:r>
      <w:r>
        <w:t xml:space="preserve"> </w:t>
      </w:r>
      <w:r>
        <w:t xml:space="preserve">also does not address the municipal islands that are Petitioners’ principal complaint. The municipal islands in Dane County’s AD80 and AD47 were once whole towns. Those towns have been reduced to an archipelago of islands after organization of and annexation by the City of Madison and others. See Town of Blooming Grove,</w:t>
      </w:r>
      <w:r>
        <w:t xml:space="preserve"> </w:t>
      </w:r>
      <w:r>
        <w:t xml:space="preserve">275 Wis. at 345; Ch. 75, Laws of 1856.</w:t>
      </w:r>
    </w:p>
  </w:footnote>
  <w:footnote w:id="16">
    <w:p>
      <w:pPr>
        <w:pStyle w:val="FootnoteText"/>
      </w:pPr>
      <w:r>
        <w:rPr>
          <w:rStyle w:val="FootnoteReference"/>
        </w:rPr>
        <w:footnoteRef/>
      </w:r>
      <w:r>
        <w:t xml:space="preserve"> </w:t>
      </w:r>
      <w:r>
        <w:t xml:space="preserve">See Town of Ledgeview, Brown County, Wisconsin, U.S. Census Bureau, https://​perma.​cc/​FM2Q-​ZBCT.</w:t>
      </w:r>
    </w:p>
  </w:footnote>
  <w:footnote w:id="17">
    <w:p>
      <w:pPr>
        <w:pStyle w:val="FootnoteText"/>
      </w:pPr>
      <w:r>
        <w:rPr>
          <w:rStyle w:val="FootnoteReference"/>
        </w:rPr>
        <w:footnoteRef/>
      </w:r>
      <w:r>
        <w:t xml:space="preserve"> </w:t>
      </w:r>
      <w:r>
        <w:t xml:space="preserve">See also Carstens</w:t>
      </w:r>
      <w:r>
        <w:t xml:space="preserve"> </w:t>
      </w:r>
      <w:r>
        <w:t xml:space="preserve">v. Lamm, 543 F. Supp. 68, 79 (D. Colo. 1982) (three-judge court) (reviewing</w:t>
      </w:r>
      <w:r>
        <w:t xml:space="preserve"> </w:t>
      </w:r>
      <w:r>
        <w:t xml:space="preserve">“plans submitted by both the Legislature and the Governor as</w:t>
      </w:r>
      <w:r>
        <w:t xml:space="preserve"> </w:t>
      </w:r>
      <w:r>
        <w:t xml:space="preserve">‘proffered current policy’</w:t>
      </w:r>
      <w:r>
        <w:t xml:space="preserve"> </w:t>
      </w:r>
      <w:r>
        <w:t xml:space="preserve">rather than clear expressions of state policy”</w:t>
      </w:r>
      <w:r>
        <w:t xml:space="preserve">); Hippert</w:t>
      </w:r>
      <w:r>
        <w:t xml:space="preserve"> </w:t>
      </w:r>
      <w:r>
        <w:t xml:space="preserve">v. Ritchie, 813 N.W.2d 374, 379 (Minn. 2012) (considering plan governor vetoed</w:t>
      </w:r>
      <w:r>
        <w:t xml:space="preserve"> </w:t>
      </w:r>
      <w:r>
        <w:t xml:space="preserve">“on an equal footing with the proposed plans of the other parties to this action”</w:t>
      </w:r>
      <w:r>
        <w:t xml:space="preserve">); Hartung</w:t>
      </w:r>
      <w:r>
        <w:t xml:space="preserve"> </w:t>
      </w:r>
      <w:r>
        <w:t xml:space="preserve">v. Bradbury, 33 P.3d 972, 979 (Or. 2001) (declining to defer, but not putting any thumb on the scale against Assembly’s proposed plan); O’Sullivan</w:t>
      </w:r>
      <w:r>
        <w:t xml:space="preserve"> </w:t>
      </w:r>
      <w:r>
        <w:t xml:space="preserve">v. Brier, 540 F. Supp. 1200, 1202 (D. Kan. 1982) (three-judge court) (explaining that courts are still to give</w:t>
      </w:r>
      <w:r>
        <w:t xml:space="preserve"> </w:t>
      </w:r>
      <w:r>
        <w:t xml:space="preserve">“</w:t>
      </w:r>
      <w:r>
        <w:t xml:space="preserve">‘thoughtful consideration’</w:t>
      </w:r>
      <w:r>
        <w:t xml:space="preserve"> </w:t>
      </w:r>
      <w:r>
        <w:t xml:space="preserve">to plans that were passed by the state legislature but subsequently vetoed by the Governor”</w:t>
      </w:r>
      <w:r>
        <w:t xml:space="preserve">).</w:t>
      </w:r>
    </w:p>
  </w:footnote>
  <w:footnote w:id="18">
    <w:p>
      <w:pPr>
        <w:pStyle w:val="FootnoteText"/>
      </w:pPr>
      <w:r>
        <w:rPr>
          <w:rStyle w:val="FootnoteReference"/>
        </w:rPr>
        <w:footnoteRef/>
      </w:r>
      <w:r>
        <w:t xml:space="preserve"> </w:t>
      </w:r>
      <w:r>
        <w:t xml:space="preserve">At least for the Milwaukee districts, Petitioners agree (at 49) that the Court should freeze those districts as part of any remedy.</w:t>
      </w:r>
    </w:p>
  </w:footnote>
  <w:footnote w:id="19">
    <w:p>
      <w:pPr>
        <w:pStyle w:val="FootnoteText"/>
      </w:pPr>
      <w:r>
        <w:rPr>
          <w:rStyle w:val="FootnoteReference"/>
        </w:rPr>
        <w:footnoteRef/>
      </w:r>
      <w:r>
        <w:t xml:space="preserve"> </w:t>
      </w:r>
      <w:r>
        <w:t xml:space="preserve">See League of Women Voters of Wis. v. Evers, 2019 WI 75,</w:t>
      </w:r>
      <w:r>
        <w:t xml:space="preserve"> </w:t>
      </w:r>
      <w:r>
        <w:t xml:space="preserve">¶35, 387 Wis. 2d 511, 929 N.W.2d 209 (</w:t>
      </w:r>
      <w:r>
        <w:t xml:space="preserve">“judicial power cannot legislate”</w:t>
      </w:r>
      <w:r>
        <w:t xml:space="preserve">); Donaldson</w:t>
      </w:r>
      <w:r>
        <w:t xml:space="preserve"> </w:t>
      </w:r>
      <w:r>
        <w:t xml:space="preserve">v. Bd. of Comm’rs of Rock-Koshkonong Lake Dist., 2004 WI 67, ¶48, 272 Wis. 2d 146, 680 N.W.2d 762 (</w:t>
      </w:r>
      <w:r>
        <w:t xml:space="preserve">“the court may not exercise legislative power”</w:t>
      </w:r>
      <w:r>
        <w:t xml:space="preserve">); Wagner Mobil,</w:t>
      </w:r>
      <w:r>
        <w:t xml:space="preserve"> </w:t>
      </w:r>
      <w:r>
        <w:t xml:space="preserve">Inc. v. City of Madison, 190 Wis. 2d 585, 594 &amp; n.4, 527 N.W.2d 301 (1995) (</w:t>
      </w:r>
      <w:r>
        <w:t xml:space="preserve">“it is not the function of this court to usurp the role of the legislature”</w:t>
      </w:r>
      <w:r>
        <w:t xml:space="preserve"> </w:t>
      </w:r>
      <w:r>
        <w:t xml:space="preserve">(collecting cases)); Goodland</w:t>
      </w:r>
      <w:r>
        <w:t xml:space="preserve"> </w:t>
      </w:r>
      <w:r>
        <w:t xml:space="preserve">v. Zimmerman, 243 Wis. 459, 466</w:t>
      </w:r>
      <w:r>
        <w:noBreakHyphen/>
      </w:r>
      <w:r>
        <w:t xml:space="preserve">67, 10 N.W.2d 180 (1943) (</w:t>
      </w:r>
      <w:r>
        <w:t xml:space="preserve">“the fundamental principles of our constitutional government ⁠. ⁠. ⁠. confine legislative powers to the legislature”</w:t>
      </w:r>
      <w:r>
        <w:t xml:space="preserve">); State ex rel. McCarty v. Gantter,</w:t>
      </w:r>
      <w:r>
        <w:t xml:space="preserve"> </w:t>
      </w:r>
      <w:r>
        <w:t xml:space="preserve">240 Wis. 548, 555, 4 N.W.2d 153 (1942) (</w:t>
      </w:r>
      <w:r>
        <w:t xml:space="preserve">“It is beyond the power of the court to legislate ⁠. ⁠. ⁠. ⁠.”</w:t>
      </w:r>
      <w:r>
        <w:t xml:space="preserve">); Town of Remington</w:t>
      </w:r>
      <w:r>
        <w:t xml:space="preserve"> </w:t>
      </w:r>
      <w:r>
        <w:t xml:space="preserve">v. Wood County, 238 Wis. 172, 298 N.W. 591, 595 (1941) (</w:t>
      </w:r>
      <w:r>
        <w:t xml:space="preserve">“to exercise legislative power”</w:t>
      </w:r>
      <w:r>
        <w:t xml:space="preserve"> </w:t>
      </w:r>
      <w:r>
        <w:t xml:space="preserve">is something</w:t>
      </w:r>
      <w:r>
        <w:t xml:space="preserve"> </w:t>
      </w:r>
      <w:r>
        <w:t xml:space="preserve">“a court may not do”</w:t>
      </w:r>
      <w:r>
        <w:t xml:space="preserve">); Friedrich</w:t>
      </w:r>
      <w:r>
        <w:t xml:space="preserve"> </w:t>
      </w:r>
      <w:r>
        <w:t xml:space="preserve">v. Zimmerman, 238 Wis. 148, 298 N.W. 760, 762 (1941) (</w:t>
      </w:r>
      <w:r>
        <w:t xml:space="preserve">“The courts have no power to legislate.”</w:t>
      </w:r>
      <w:r>
        <w:t xml:space="preserve">); State ex rel. Rose v. Superior Ct. of Milwaukee Cnty., 105 Wis. 651,</w:t>
      </w:r>
      <w:r>
        <w:t xml:space="preserve"> </w:t>
      </w:r>
      <w:r>
        <w:t xml:space="preserve">81 N.W. 1046, 1053 (1900) (</w:t>
      </w:r>
      <w:r>
        <w:t xml:space="preserve">“the judicial power cannot legislate”</w:t>
      </w:r>
      <w:r>
        <w:t xml:space="preserve">).</w:t>
      </w:r>
    </w:p>
  </w:footnote>
  <w:footnote w:id="20">
    <w:p>
      <w:pPr>
        <w:pStyle w:val="FootnoteText"/>
      </w:pPr>
      <w:r>
        <w:rPr>
          <w:rStyle w:val="FootnoteReference"/>
        </w:rPr>
        <w:footnoteRef/>
      </w:r>
      <w:r>
        <w:t xml:space="preserve"> </w:t>
      </w:r>
      <w:r>
        <w:t xml:space="preserve">Contesting core retention, the Governor relies on Voting Rights Act and racial gerrymandering cases, some still ongoing. Evers Br.31</w:t>
      </w:r>
      <w:r>
        <w:noBreakHyphen/>
      </w:r>
      <w:r>
        <w:t xml:space="preserve">32. Those cases are about whether lawmakers may rely on core retention to defend district lines against Voting Rights Act or gerrymandering claims. They are not about judicial remedies.</w:t>
      </w:r>
    </w:p>
  </w:footnote>
  <w:footnote w:id="21">
    <w:p>
      <w:pPr>
        <w:pStyle w:val="FootnoteText"/>
      </w:pPr>
      <w:r>
        <w:rPr>
          <w:rStyle w:val="FootnoteReference"/>
        </w:rPr>
        <w:footnoteRef/>
      </w:r>
      <w:r>
        <w:t xml:space="preserve"> </w:t>
      </w:r>
      <w:r>
        <w:t xml:space="preserve">Likewise, Petitioners’ out-of-state remedial authorities are all impasse cases requiring statewide remedies, unlike the case here.</w:t>
      </w:r>
      <w:r>
        <w:t xml:space="preserve"> </w:t>
      </w:r>
      <w:r>
        <w:rPr>
          <w:i/>
          <w:iCs/>
        </w:rPr>
        <w:t xml:space="preserve">See, e.g.</w:t>
      </w:r>
      <w:r>
        <w:t xml:space="preserve">,</w:t>
      </w:r>
      <w:r>
        <w:t xml:space="preserve"> </w:t>
      </w:r>
      <w:r>
        <w:rPr>
          <w:i/>
          <w:iCs/>
        </w:rPr>
        <w:t xml:space="preserve">Carter</w:t>
      </w:r>
      <w:r>
        <w:t xml:space="preserve">, 270 A.3d at 451;</w:t>
      </w:r>
      <w:r>
        <w:t xml:space="preserve"> </w:t>
      </w:r>
      <w:r>
        <w:rPr>
          <w:i/>
          <w:iCs/>
        </w:rPr>
        <w:t xml:space="preserve">Maestas</w:t>
      </w:r>
      <w:r>
        <w:rPr>
          <w:i/>
          <w:iCs/>
        </w:rPr>
        <w:t xml:space="preserve"> </w:t>
      </w:r>
      <w:r>
        <w:rPr>
          <w:i/>
          <w:iCs/>
        </w:rPr>
        <w:t xml:space="preserve">v. Hall</w:t>
      </w:r>
      <w:r>
        <w:t xml:space="preserve">, 274 P.3d 66, 70 (N.M. 2012);</w:t>
      </w:r>
      <w:r>
        <w:t xml:space="preserve"> </w:t>
      </w:r>
      <w:r>
        <w:rPr>
          <w:i/>
          <w:iCs/>
        </w:rPr>
        <w:t xml:space="preserve">Essex</w:t>
      </w:r>
      <w:r>
        <w:rPr>
          <w:i/>
          <w:iCs/>
        </w:rPr>
        <w:t xml:space="preserve"> </w:t>
      </w:r>
      <w:r>
        <w:rPr>
          <w:i/>
          <w:iCs/>
        </w:rPr>
        <w:t xml:space="preserve">v. Kobach</w:t>
      </w:r>
      <w:r>
        <w:t xml:space="preserve">, 874 F. Supp. 2d 1069, 1073 (D. Kan. 2012) (per curiam);</w:t>
      </w:r>
      <w:r>
        <w:t xml:space="preserve"> </w:t>
      </w:r>
      <w:r>
        <w:rPr>
          <w:i/>
          <w:iCs/>
        </w:rPr>
        <w:t xml:space="preserve">Wattson</w:t>
      </w:r>
      <w:r>
        <w:rPr>
          <w:i/>
          <w:iCs/>
        </w:rPr>
        <w:t xml:space="preserve"> </w:t>
      </w:r>
      <w:r>
        <w:rPr>
          <w:i/>
          <w:iCs/>
        </w:rPr>
        <w:t xml:space="preserve">v. Simon</w:t>
      </w:r>
      <w:r>
        <w:t xml:space="preserve">, 970 N.W.2d 42, 43</w:t>
      </w:r>
      <w:r>
        <w:noBreakHyphen/>
      </w:r>
      <w:r>
        <w:t xml:space="preserve">44 (Minn. 2022);</w:t>
      </w:r>
      <w:r>
        <w:t xml:space="preserve"> </w:t>
      </w:r>
      <w:r>
        <w:rPr>
          <w:i/>
          <w:iCs/>
        </w:rPr>
        <w:t xml:space="preserve">Peterson</w:t>
      </w:r>
      <w:r>
        <w:rPr>
          <w:i/>
          <w:iCs/>
        </w:rPr>
        <w:t xml:space="preserve"> </w:t>
      </w:r>
      <w:r>
        <w:rPr>
          <w:i/>
          <w:iCs/>
        </w:rPr>
        <w:t xml:space="preserve">v. Borst</w:t>
      </w:r>
      <w:r>
        <w:t xml:space="preserve">, 786 N.E.2d 668, 670 (Ind. 2003) (per curiam).</w:t>
      </w:r>
    </w:p>
  </w:footnote>
  <w:footnote w:id="22">
    <w:p>
      <w:pPr>
        <w:pStyle w:val="FootnoteText"/>
      </w:pPr>
      <w:r>
        <w:rPr>
          <w:rStyle w:val="FootnoteReference"/>
        </w:rPr>
        <w:footnoteRef/>
      </w:r>
      <w:r>
        <w:t xml:space="preserve"> </w:t>
      </w:r>
      <w:r>
        <w:t xml:space="preserve">Citizen Mathematicians call that holding</w:t>
      </w:r>
      <w:r>
        <w:t xml:space="preserve"> </w:t>
      </w:r>
      <w:r>
        <w:t xml:space="preserve">“dicta ⁠. ⁠. ⁠. on a question that no party had presented.”</w:t>
      </w:r>
      <w:r>
        <w:t xml:space="preserve"> </w:t>
      </w:r>
      <w:r>
        <w:t xml:space="preserve">Citizen-Math. Br.34. Contrary to their retelling, every party in</w:t>
      </w:r>
      <w:r>
        <w:t xml:space="preserve"> </w:t>
      </w:r>
      <w:r>
        <w:rPr>
          <w:i/>
          <w:iCs/>
        </w:rPr>
        <w:t xml:space="preserve">Johnson</w:t>
      </w:r>
      <w:r>
        <w:t xml:space="preserve"> </w:t>
      </w:r>
      <w:r>
        <w:t xml:space="preserve">submitted more than 100 pages of briefing on the partisanship question after parties</w:t>
      </w:r>
      <w:r>
        <w:t xml:space="preserve"> </w:t>
      </w:r>
      <w:r>
        <w:t xml:space="preserve">“further complain[ed] that the 2011 maps reflect a partisan gerrymander ⁠. ⁠. ⁠. and ask[ed] [the Court] to redraw the maps to allocate districts equally between the[] dominant parties.”</w:t>
      </w:r>
      <w:r>
        <w:t xml:space="preserve"> </w:t>
      </w:r>
      <w:r>
        <w:rPr>
          <w:i/>
          <w:iCs/>
        </w:rPr>
        <w:t xml:space="preserve">Johnson I</w:t>
      </w:r>
      <w:r>
        <w:t xml:space="preserve">, 2021 WI 87,</w:t>
      </w:r>
      <w:r>
        <w:t xml:space="preserve"> </w:t>
      </w:r>
      <w:r>
        <w:t xml:space="preserve">¶2. The Court responded:</w:t>
      </w:r>
      <w:r>
        <w:t xml:space="preserve"> </w:t>
      </w:r>
      <w:r>
        <w:t xml:space="preserve">“We hold ⁠. ⁠. ⁠. the partisan makeup of districts does not implicate any justiciable or cognizable right.”</w:t>
      </w:r>
      <w:r>
        <w:t xml:space="preserve"> </w:t>
      </w:r>
      <w:r>
        <w:rPr>
          <w:i/>
          <w:iCs/>
        </w:rPr>
        <w:t xml:space="preserve">Id.</w:t>
      </w:r>
      <w:r>
        <w:t xml:space="preserve"> </w:t>
      </w:r>
      <w:r>
        <w:t xml:space="preserve">¶8 (plurality op.) (emphasis added);</w:t>
      </w:r>
      <w:r>
        <w:t xml:space="preserve"> </w:t>
      </w:r>
      <w:r>
        <w:rPr>
          <w:i/>
          <w:iCs/>
        </w:rPr>
        <w:t xml:space="preserve">accord id.</w:t>
      </w:r>
      <w:r>
        <w:t xml:space="preserve"> </w:t>
      </w:r>
      <w:r>
        <w:t xml:space="preserve">¶82 n.4 (Hagedorn, J., concurring).</w:t>
      </w:r>
    </w:p>
  </w:footnote>
  <w:footnote w:id="23">
    <w:p>
      <w:pPr>
        <w:pStyle w:val="FootnoteText"/>
      </w:pPr>
      <w:r>
        <w:rPr>
          <w:rStyle w:val="FootnoteReference"/>
        </w:rPr>
        <w:footnoteRef/>
      </w:r>
      <w:r>
        <w:t xml:space="preserve"> </w:t>
      </w:r>
      <w:r>
        <w:t xml:space="preserve">See, e.g., Elections Results Archive: 2020 Fall General Election Results, Wis. Elections Comm’n, https://​perma.​cc/​XR42-⁠8637 (showing a majority of voters in AD24 voted Knodl (R) for Assembly but Biden (D) for President, while a majority of voters in AD94 voted Doyle (D) for Assembly but Trump (R) for President).</w:t>
      </w:r>
    </w:p>
  </w:footnote>
  <w:footnote w:id="24">
    <w:p>
      <w:pPr>
        <w:pStyle w:val="FootnoteText"/>
      </w:pPr>
      <w:r>
        <w:rPr>
          <w:rStyle w:val="FootnoteReference"/>
        </w:rPr>
        <w:footnoteRef/>
      </w:r>
      <w:r>
        <w:t xml:space="preserve"> </w:t>
      </w:r>
      <w:r>
        <w:t xml:space="preserve">There are islands of 26 people in Town of Freedom (SD2), 31 people in Town of Trenton (SD14), 9 people in Town of Mukwonago (SD28), 16 people in Town of Rockland (SD30), and 269 people in Town of Ledgeview (SD30). See Legis. App.4</w:t>
      </w:r>
      <w:r>
        <w:noBreakHyphen/>
      </w:r>
      <w:r>
        <w:t xml:space="preserve">11.</w:t>
      </w:r>
    </w:p>
  </w:footnote>
  <w:footnote w:id="25">
    <w:p>
      <w:pPr>
        <w:pStyle w:val="FootnoteText"/>
      </w:pPr>
      <w:r>
        <w:rPr>
          <w:rStyle w:val="FootnoteReference"/>
        </w:rPr>
        <w:footnoteRef/>
      </w:r>
      <w:r>
        <w:t xml:space="preserve"> </w:t>
      </w:r>
      <w:r>
        <w:t xml:space="preserve">See Court of Appeals Annual Report</w:t>
      </w:r>
      <w:r>
        <w:noBreakHyphen/>
      </w:r>
      <w:r>
        <w:t xml:space="preserve">2022</w:t>
      </w:r>
      <w:r>
        <w:t xml:space="preserve"> </w:t>
      </w:r>
      <w:r>
        <w:t xml:space="preserve">at 3, Wis. Ct. Sys., https://​bit.​ly/​3SjxFF.</w:t>
      </w:r>
    </w:p>
  </w:footnote>
  <w:footnote w:id="26">
    <w:p>
      <w:pPr>
        <w:pStyle w:val="FootnoteText"/>
      </w:pPr>
      <w:r>
        <w:rPr>
          <w:rStyle w:val="FootnoteReference"/>
        </w:rPr>
        <w:footnoteRef/>
      </w:r>
      <w:r>
        <w:t xml:space="preserve"> </w:t>
      </w:r>
      <w:r>
        <w:t xml:space="preserve">See Federal District Court Management Statistics</w:t>
      </w:r>
      <w:r>
        <w:t xml:space="preserve"> </w:t>
      </w:r>
      <w:r>
        <w:t xml:space="preserve">– Profiles, U.S. Courts, https://​bit.​ly/​46NPIcF; Circuit court caseload statistics,</w:t>
      </w:r>
      <w:r>
        <w:t xml:space="preserve"> </w:t>
      </w:r>
      <w:r>
        <w:t xml:space="preserve">Wis. Ct. Sys., https://​bit.​ly/​4774wmi.</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8" w:lineRule="exact"/>
      <w:ind w:left="720" w:hanging="720"/>
    </w:pPr>
  </w:style>
  <w:style w:type="paragraph" w:customStyle="1" w:styleId="XdList2">
    <w:name w:val="XdList 2"/>
    <w:basedOn w:val="Normal"/>
    <w:qFormat/>
    <w:pPr>
      <w:spacing w:before="0" w:after="0" w:line="448" w:lineRule="exact"/>
      <w:ind w:left="1440" w:hanging="720"/>
    </w:pPr>
  </w:style>
  <w:style w:type="paragraph" w:customStyle="1" w:styleId="XdList3">
    <w:name w:val="XdList 3"/>
    <w:basedOn w:val="Normal"/>
    <w:qFormat/>
    <w:pPr>
      <w:spacing w:before="0" w:after="0" w:line="44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