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MEXICO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224" w:after="0" w:line="322" w:lineRule="exact"/>
              <w:ind w:left="0" w:firstLine="0"/>
              <w:jc w:val="left"/>
            </w:pPr>
            <w:r>
              <w:rPr>
                <w:i/>
                <w:iCs/>
              </w:rPr>
              <w:t xml:space="preserve">Appellants,</w:t>
            </w:r>
          </w:p>
          <w:p>
            <w:pPr>
              <w:spacing w:before="0" w:after="0" w:line="322" w:lineRule="exact"/>
              <w:ind w:left="0" w:firstLine="0"/>
              <w:jc w:val="left"/>
            </w:pPr>
            <w:r>
              <w:t xml:space="preserve">AVANGRID,</w:t>
            </w:r>
            <w:r>
              <w:t xml:space="preserve"> </w:t>
            </w:r>
            <w:r>
              <w:t xml:space="preserve">INC.,</w:t>
            </w:r>
            <w:r>
              <w:t xml:space="preserve"> </w:t>
            </w:r>
            <w:r>
              <w:t xml:space="preserve">AVANGRID</w:t>
            </w:r>
            <w:r>
              <w:t xml:space="preserve"> </w:t>
            </w:r>
            <w:r>
              <w:t xml:space="preserve">NETWORK,</w:t>
            </w:r>
            <w:r>
              <w:t xml:space="preserve"> </w:t>
            </w:r>
            <w:r>
              <w:t xml:space="preserve">INC.,</w:t>
            </w:r>
            <w:r>
              <w:t xml:space="preserve"> </w:t>
            </w:r>
            <w:r>
              <w:t xml:space="preserve">NM</w:t>
            </w:r>
            <w:r>
              <w:t xml:space="preserve"> </w:t>
            </w:r>
            <w:r>
              <w:t xml:space="preserve">GREEN</w:t>
            </w:r>
            <w:r>
              <w:t xml:space="preserve"> </w:t>
            </w:r>
            <w:r>
              <w:t xml:space="preserve">HOLDINGS,</w:t>
            </w:r>
            <w:r>
              <w:t xml:space="preserve"> </w:t>
            </w:r>
            <w:r>
              <w:t xml:space="preserve">INC.,</w:t>
            </w:r>
            <w:r>
              <w:t xml:space="preserve"> </w:t>
            </w:r>
            <w:r>
              <w:t xml:space="preserve">IBERDROLA,</w:t>
            </w:r>
            <w:r>
              <w:t xml:space="preserve"> </w:t>
            </w:r>
            <w:r>
              <w:t xml:space="preserve">S.A.,</w:t>
            </w:r>
            <w:r>
              <w:t xml:space="preserve"> </w:t>
            </w:r>
            <w:r>
              <w:t xml:space="preserve">PUBLIC</w:t>
            </w:r>
            <w:r>
              <w:t xml:space="preserve"> </w:t>
            </w:r>
            <w:r>
              <w:t xml:space="preserve">SERVICE</w:t>
            </w:r>
            <w:r>
              <w:t xml:space="preserve"> </w:t>
            </w:r>
            <w:r>
              <w:t xml:space="preserve">COMPANY</w:t>
            </w:r>
            <w:r>
              <w:t xml:space="preserve"> </w:t>
            </w:r>
            <w:r>
              <w:t xml:space="preserve">OF</w:t>
            </w:r>
            <w:r>
              <w:t xml:space="preserve"> </w:t>
            </w:r>
            <w:r>
              <w:t xml:space="preserve">NEW</w:t>
            </w:r>
            <w:r>
              <w:t xml:space="preserve"> </w:t>
            </w:r>
            <w:r>
              <w:t xml:space="preserve">MEXICO,</w:t>
            </w:r>
            <w:r>
              <w:t xml:space="preserve"> </w:t>
            </w:r>
            <w:r>
              <w:t xml:space="preserve">and</w:t>
            </w:r>
            <w:r>
              <w:t xml:space="preserve"> </w:t>
            </w:r>
            <w:r>
              <w:t xml:space="preserve">PNM</w:t>
            </w:r>
            <w:r>
              <w:t xml:space="preserve"> </w:t>
            </w:r>
            <w:r>
              <w:t xml:space="preserve">RESOURCES,</w:t>
            </w:r>
            <w:r>
              <w:t xml:space="preserve"> </w:t>
            </w:r>
            <w:r>
              <w:t xml:space="preserve">INC.,</w:t>
            </w:r>
          </w:p>
          <w:p>
            <w:pPr>
              <w:spacing w:before="224" w:after="0" w:line="322" w:lineRule="exact"/>
              <w:ind w:left="0" w:firstLine="0"/>
              <w:jc w:val="left"/>
            </w:pPr>
            <w:r>
              <w:rPr>
                <w:i/>
                <w:iCs/>
              </w:rPr>
              <w:t xml:space="preserve">v.</w:t>
            </w:r>
          </w:p>
          <w:p>
            <w:pPr>
              <w:spacing w:before="224" w:after="0" w:line="322" w:lineRule="exact"/>
              <w:ind w:left="0" w:firstLine="0"/>
              <w:jc w:val="left"/>
            </w:pPr>
            <w:r>
              <w:rPr>
                <w:i/>
                <w:iCs/>
              </w:rPr>
              <w:t xml:space="preserve">Appellee,</w:t>
            </w:r>
          </w:p>
          <w:p>
            <w:pPr>
              <w:spacing w:before="0" w:after="0" w:line="322" w:lineRule="exact"/>
              <w:ind w:left="0" w:firstLine="0"/>
              <w:jc w:val="left"/>
            </w:pPr>
            <w:r>
              <w:t xml:space="preserve">NEW</w:t>
            </w:r>
            <w:r>
              <w:t xml:space="preserve"> </w:t>
            </w:r>
            <w:r>
              <w:t xml:space="preserve">MEXICO</w:t>
            </w:r>
            <w:r>
              <w:t xml:space="preserve"> </w:t>
            </w:r>
            <w:r>
              <w:t xml:space="preserve">PUBLIC</w:t>
            </w:r>
            <w:r>
              <w:t xml:space="preserve"> </w:t>
            </w:r>
            <w:r>
              <w:t xml:space="preserve">REGULATION</w:t>
            </w:r>
            <w:r>
              <w:t xml:space="preserve"> </w:t>
            </w:r>
            <w:r>
              <w:t xml:space="preserve">COMMISSION,</w:t>
            </w:r>
          </w:p>
          <w:p>
            <w:pPr>
              <w:spacing w:before="224" w:after="0" w:line="322" w:lineRule="exact"/>
              <w:ind w:left="0" w:firstLine="0"/>
              <w:jc w:val="left"/>
            </w:pPr>
            <w:r>
              <w:rPr>
                <w:i/>
                <w:iCs/>
              </w:rPr>
              <w:t xml:space="preserve">And</w:t>
            </w:r>
          </w:p>
          <w:p>
            <w:pPr>
              <w:spacing w:before="0" w:after="0" w:line="322" w:lineRule="exact"/>
              <w:ind w:left="0" w:firstLine="0"/>
              <w:jc w:val="left"/>
            </w:pPr>
            <w:r>
              <w:t xml:space="preserve">NEW</w:t>
            </w:r>
            <w:r>
              <w:t xml:space="preserve"> </w:t>
            </w:r>
            <w:r>
              <w:t xml:space="preserve">ENERGY</w:t>
            </w:r>
            <w:r>
              <w:t xml:space="preserve"> </w:t>
            </w:r>
            <w:r>
              <w:t xml:space="preserve">ECONOMY,</w:t>
            </w:r>
            <w:r>
              <w:t xml:space="preserve"> </w:t>
            </w:r>
            <w:r>
              <w:t xml:space="preserve">WESTERN</w:t>
            </w:r>
            <w:r>
              <w:t xml:space="preserve"> </w:t>
            </w:r>
            <w:r>
              <w:t xml:space="preserve">RESOURCE</w:t>
            </w:r>
            <w:r>
              <w:t xml:space="preserve"> </w:t>
            </w:r>
            <w:r>
              <w:t xml:space="preserve">ADVOCATES,</w:t>
            </w:r>
            <w:r>
              <w:t xml:space="preserve"> </w:t>
            </w:r>
            <w:r>
              <w:t xml:space="preserve">INTERNATIONAL</w:t>
            </w:r>
            <w:r>
              <w:t xml:space="preserve"> </w:t>
            </w:r>
            <w:r>
              <w:t xml:space="preserve">BROTHERHOOD</w:t>
            </w:r>
            <w:r>
              <w:t xml:space="preserve"> </w:t>
            </w:r>
            <w:r>
              <w:t xml:space="preserve">OF</w:t>
            </w:r>
            <w:r>
              <w:t xml:space="preserve"> </w:t>
            </w:r>
            <w:r>
              <w:t xml:space="preserve">ELECTRICAL</w:t>
            </w:r>
            <w:r>
              <w:t xml:space="preserve"> </w:t>
            </w:r>
            <w:r>
              <w:t xml:space="preserve">WORKERS</w:t>
            </w:r>
            <w:r>
              <w:t xml:space="preserve"> </w:t>
            </w:r>
            <w:r>
              <w:t xml:space="preserve">LOCAL</w:t>
            </w:r>
            <w:r>
              <w:t xml:space="preserve"> </w:t>
            </w:r>
            <w:r>
              <w:t xml:space="preserve">611,</w:t>
            </w:r>
            <w:r>
              <w:t xml:space="preserve"> </w:t>
            </w:r>
            <w:r>
              <w:t xml:space="preserve">And</w:t>
            </w:r>
            <w:r>
              <w:t xml:space="preserve"> </w:t>
            </w:r>
            <w:r>
              <w:t xml:space="preserve">NEW</w:t>
            </w:r>
            <w:r>
              <w:t xml:space="preserve"> </w:t>
            </w:r>
            <w:r>
              <w:t xml:space="preserve">MEXICO</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Joint</w:t>
            </w:r>
            <w:r>
              <w:t xml:space="preserve"> </w:t>
            </w:r>
            <w:r>
              <w:t xml:space="preserve">Application</w:t>
            </w:r>
            <w:r>
              <w:t xml:space="preserve"> </w:t>
            </w:r>
            <w:r>
              <w:t xml:space="preserve">of</w:t>
            </w:r>
            <w:r>
              <w:t xml:space="preserve"> </w:t>
            </w:r>
            <w:r>
              <w:t xml:space="preserve">Iberdrola,</w:t>
            </w:r>
            <w:r>
              <w:t xml:space="preserve"> </w:t>
            </w:r>
            <w:r>
              <w:t xml:space="preserve">S.A.,</w:t>
            </w:r>
            <w:r>
              <w:t xml:space="preserve"> </w:t>
            </w:r>
            <w:r>
              <w:t xml:space="preserve">Avangrid,</w:t>
            </w:r>
            <w:r>
              <w:t xml:space="preserve"> </w:t>
            </w:r>
            <w:r>
              <w:t xml:space="preserve">Inc.,</w:t>
            </w:r>
            <w:r>
              <w:t xml:space="preserve"> </w:t>
            </w:r>
            <w:r>
              <w:t xml:space="preserve">Avangrid</w:t>
            </w:r>
            <w:r>
              <w:t xml:space="preserve"> </w:t>
            </w:r>
            <w:r>
              <w:t xml:space="preserve">Networks,</w:t>
            </w:r>
            <w:r>
              <w:t xml:space="preserve"> </w:t>
            </w:r>
            <w:r>
              <w:t xml:space="preserve">Inc.,</w:t>
            </w:r>
            <w:r>
              <w:t xml:space="preserve"> </w:t>
            </w:r>
            <w:r>
              <w:t xml:space="preserve">NM</w:t>
            </w:r>
            <w:r>
              <w:t xml:space="preserve"> </w:t>
            </w:r>
            <w:r>
              <w:t xml:space="preserve">Green</w:t>
            </w:r>
            <w:r>
              <w:t xml:space="preserve"> </w:t>
            </w:r>
            <w:r>
              <w:t xml:space="preserve">Holdings,</w:t>
            </w:r>
            <w:r>
              <w:t xml:space="preserve"> </w:t>
            </w:r>
            <w:r>
              <w:t xml:space="preserve">Inc.,</w:t>
            </w:r>
            <w:r>
              <w:t xml:space="preserve"> </w:t>
            </w:r>
            <w:r>
              <w:t xml:space="preserve">Public</w:t>
            </w:r>
            <w:r>
              <w:t xml:space="preserve"> </w:t>
            </w:r>
            <w:r>
              <w:t xml:space="preserve">Service</w:t>
            </w:r>
            <w:r>
              <w:t xml:space="preserve"> </w:t>
            </w:r>
            <w:r>
              <w:t xml:space="preserve">Company</w:t>
            </w:r>
            <w:r>
              <w:t xml:space="preserve"> </w:t>
            </w:r>
            <w:r>
              <w:t xml:space="preserve">of</w:t>
            </w:r>
            <w:r>
              <w:t xml:space="preserve"> </w:t>
            </w:r>
            <w:r>
              <w:t xml:space="preserve">New</w:t>
            </w:r>
            <w:r>
              <w:t xml:space="preserve"> </w:t>
            </w:r>
            <w:r>
              <w:t xml:space="preserve">Mexico</w:t>
            </w:r>
            <w:r>
              <w:t xml:space="preserve"> </w:t>
            </w:r>
            <w:r>
              <w:t xml:space="preserve">and</w:t>
            </w:r>
            <w:r>
              <w:t xml:space="preserve"> </w:t>
            </w:r>
            <w:r>
              <w:t xml:space="preserve">PNM</w:t>
            </w:r>
            <w:r>
              <w:t xml:space="preserve"> </w:t>
            </w:r>
            <w:r>
              <w:t xml:space="preserve">Resources,</w:t>
            </w:r>
            <w:r>
              <w:t xml:space="preserve"> </w:t>
            </w:r>
            <w:r>
              <w:t xml:space="preserve">Inc.</w:t>
            </w:r>
            <w:r>
              <w:t xml:space="preserve"> </w:t>
            </w:r>
            <w:r>
              <w:t xml:space="preserve">For</w:t>
            </w:r>
            <w:r>
              <w:t xml:space="preserve"> </w:t>
            </w:r>
            <w:r>
              <w:t xml:space="preserve">Approval</w:t>
            </w:r>
            <w:r>
              <w:t xml:space="preserve"> </w:t>
            </w:r>
            <w:r>
              <w:t xml:space="preserve">of</w:t>
            </w:r>
            <w:r>
              <w:t xml:space="preserve"> </w:t>
            </w:r>
            <w:r>
              <w:t xml:space="preserve">the</w:t>
            </w:r>
            <w:r>
              <w:t xml:space="preserve"> </w:t>
            </w:r>
            <w:r>
              <w:t xml:space="preserve">Merger</w:t>
            </w:r>
            <w:r>
              <w:t xml:space="preserve"> </w:t>
            </w:r>
            <w:r>
              <w:t xml:space="preserve">of</w:t>
            </w:r>
            <w:r>
              <w:t xml:space="preserve"> </w:t>
            </w:r>
            <w:r>
              <w:t xml:space="preserve">NM</w:t>
            </w:r>
            <w:r>
              <w:t xml:space="preserve"> </w:t>
            </w:r>
            <w:r>
              <w:t xml:space="preserve">Green</w:t>
            </w:r>
            <w:r>
              <w:t xml:space="preserve"> </w:t>
            </w:r>
            <w:r>
              <w:t xml:space="preserve">Holdings,</w:t>
            </w:r>
            <w:r>
              <w:t xml:space="preserve"> </w:t>
            </w:r>
            <w:r>
              <w:t xml:space="preserve">Inc.</w:t>
            </w:r>
            <w:r>
              <w:t xml:space="preserve"> </w:t>
            </w:r>
            <w:r>
              <w:t xml:space="preserve">with</w:t>
            </w:r>
            <w:r>
              <w:t xml:space="preserve"> </w:t>
            </w:r>
            <w:r>
              <w:t xml:space="preserve">PNM</w:t>
            </w:r>
            <w:r>
              <w:t xml:space="preserve"> </w:t>
            </w:r>
            <w:r>
              <w:t xml:space="preserve">Resources,</w:t>
            </w:r>
            <w:r>
              <w:t xml:space="preserve"> </w:t>
            </w:r>
            <w:r>
              <w:t xml:space="preserve">Inc.;</w:t>
            </w:r>
            <w:r>
              <w:t xml:space="preserve"> </w:t>
            </w:r>
            <w:r>
              <w:t xml:space="preserve">Approval</w:t>
            </w:r>
            <w:r>
              <w:t xml:space="preserve"> </w:t>
            </w:r>
            <w:r>
              <w:t xml:space="preserve">of</w:t>
            </w:r>
            <w:r>
              <w:t xml:space="preserve"> </w:t>
            </w:r>
            <w:r>
              <w:t xml:space="preserve">a</w:t>
            </w:r>
            <w:r>
              <w:t xml:space="preserve"> </w:t>
            </w:r>
            <w:r>
              <w:t xml:space="preserve">General</w:t>
            </w:r>
            <w:r>
              <w:t xml:space="preserve"> </w:t>
            </w:r>
            <w:r>
              <w:t xml:space="preserve">Diversification</w:t>
            </w:r>
            <w:r>
              <w:t xml:space="preserve"> </w:t>
            </w:r>
            <w:r>
              <w:t xml:space="preserve">Plan;</w:t>
            </w:r>
            <w:r>
              <w:t xml:space="preserve"> </w:t>
            </w:r>
            <w:r>
              <w:t xml:space="preserve">and</w:t>
            </w:r>
            <w:r>
              <w:t xml:space="preserve"> </w:t>
            </w:r>
            <w:r>
              <w:t xml:space="preserve">All</w:t>
            </w:r>
            <w:r>
              <w:t xml:space="preserve"> </w:t>
            </w:r>
            <w:r>
              <w:t xml:space="preserve">Other</w:t>
            </w:r>
            <w:r>
              <w:t xml:space="preserve"> </w:t>
            </w:r>
            <w:r>
              <w:t xml:space="preserve">Authorizations</w:t>
            </w:r>
            <w:r>
              <w:t xml:space="preserve"> </w:t>
            </w:r>
            <w:r>
              <w:t xml:space="preserve">and</w:t>
            </w:r>
            <w:r>
              <w:t xml:space="preserve"> </w:t>
            </w:r>
            <w:r>
              <w:t xml:space="preserve">Approvals</w:t>
            </w:r>
            <w:r>
              <w:t xml:space="preserve"> </w:t>
            </w:r>
            <w:r>
              <w:t xml:space="preserve">Required</w:t>
            </w:r>
            <w:r>
              <w:t xml:space="preserve"> </w:t>
            </w:r>
            <w:r>
              <w:t xml:space="preserve">to</w:t>
            </w:r>
            <w:r>
              <w:t xml:space="preserve"> </w:t>
            </w:r>
            <w:r>
              <w:t xml:space="preserve">Consummate</w:t>
            </w:r>
            <w:r>
              <w:t xml:space="preserve"> </w:t>
            </w:r>
            <w:r>
              <w:t xml:space="preserve">and</w:t>
            </w:r>
            <w:r>
              <w:t xml:space="preserve"> </w:t>
            </w:r>
            <w:r>
              <w:t xml:space="preserve">Implement</w:t>
            </w:r>
            <w:r>
              <w:t xml:space="preserve"> </w:t>
            </w:r>
            <w:r>
              <w:t xml:space="preserve">this</w:t>
            </w:r>
            <w:r>
              <w:t xml:space="preserve"> </w:t>
            </w:r>
            <w:r>
              <w:t xml:space="preserve">Transaction,</w:t>
            </w:r>
            <w:r>
              <w:t xml:space="preserve"> </w:t>
            </w:r>
            <w:r>
              <w:t xml:space="preserve">NMPRC</w:t>
            </w:r>
            <w:r>
              <w:t xml:space="preserve"> </w:t>
            </w:r>
            <w:r>
              <w:t xml:space="preserve">Case</w:t>
            </w:r>
            <w:r>
              <w:t xml:space="preserve"> </w:t>
            </w:r>
            <w:r>
              <w:t xml:space="preserve">No.</w:t>
            </w:r>
            <w:r>
              <w:t xml:space="preserve"> </w:t>
            </w:r>
            <w:r>
              <w:t xml:space="preserve">20</w:t>
              <w:noBreakHyphen/>
              <w:t xml:space="preserve">00222-UT.</w:t>
            </w:r>
          </w:p>
        </w:tc>
        <w:tc>
          <w:tcPr>
            <w:tcW w:w="3600" w:type="dxa"/>
            <w:tcMar>
              <w:left w:w="432" w:type="dxa"/>
            </w:tcMar>
          </w:tcPr>
          <w:p>
            <w:pPr>
              <w:spacing w:before="224" w:after="0" w:line="322" w:lineRule="exact"/>
              <w:ind w:left="0" w:firstLine="0"/>
              <w:jc w:val="left"/>
            </w:pPr>
            <w:r>
              <w:t xml:space="preserve">No.</w:t>
            </w:r>
            <w:r>
              <w:t xml:space="preserve"> </w:t>
            </w:r>
            <w:r>
              <w:t xml:space="preserve">S</w:t>
              <w:noBreakHyphen/>
              <w:t xml:space="preserve">1-SC</w:t>
              <w:noBreakHyphen/>
              <w:t xml:space="preserve">3952</w:t>
            </w:r>
          </w:p>
        </w:tc>
      </w:tr>
    </w:tbl>
    <w:p>
      <w:pPr>
        <w:pBdr>
          <w:top w:val="single" w:sz="6" w:space="0" w:color="000000"/>
        </w:pBdr>
        <w:spacing w:before="112" w:after="0" w:line="1" w:lineRule="exact"/>
      </w:pPr>
    </w:p>
    <w:p>
      <w:pPr>
        <w:spacing w:before="224" w:after="224" w:line="368" w:lineRule="exact"/>
        <w:ind w:left="0" w:firstLine="0"/>
        <w:jc w:val="center"/>
      </w:pPr>
      <w:r>
        <w:rPr>
          <w:b/>
          <w:bCs/>
          <w:sz w:val="32"/>
          <w:szCs w:val="32"/>
        </w:rPr>
        <w:t xml:space="preserve">MOTION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INTERVENE</w:t>
      </w:r>
    </w:p>
    <w:p>
      <w:pPr>
        <w:pBdr>
          <w:top w:val="single" w:sz="6" w:space="0" w:color="000000"/>
        </w:pBdr>
        <w:spacing w:before="0" w:after="0" w:line="1" w:lineRule="exact"/>
      </w:pPr>
    </w:p>
    <w:p>
      <w:pPr>
        <w:pageBreakBefore/>
        <w:spacing w:before="0" w:after="0" w:line="1" w:lineRule="exact"/>
      </w:pPr>
    </w:p>
    <w:p>
      <w:pPr>
        <w:pStyle w:val="BodyText"/>
      </w:pPr>
      <w:r>
        <w:t xml:space="preserve">Diné Citizens Against Ruining the Environment, Tó Nizhóní Aní, NAVA Education Project, and San Juan Citizens Alliance, (henceforth</w:t>
      </w:r>
      <w:r>
        <w:t xml:space="preserve"> </w:t>
      </w:r>
      <w:r>
        <w:t xml:space="preserve">“Community Groups”</w:t>
      </w:r>
      <w:r>
        <w:t xml:space="preserve">) move for leave to intervene in this appeal as a party-appellee in accordance with Rule 12</w:t>
      </w:r>
      <w:r>
        <w:noBreakHyphen/>
      </w:r>
      <w:r>
        <w:t xml:space="preserve">601(D) NMRA 2014. In support of this motion, Community Groups state the following:</w:t>
      </w:r>
    </w:p>
    <w:p>
      <w:pPr>
        <w:pStyle w:val="BodyText"/>
      </w:pPr>
      <w:r>
        <w:t xml:space="preserve">1. Avangrid, Inc. (</w:t>
      </w:r>
      <w:r>
        <w:t xml:space="preserve">“Avangrid”</w:t>
      </w:r>
      <w:r>
        <w:t xml:space="preserve">), Avangrid Networks, Inc., NM Green Holdings, Inc., Public Service Company of New Mexico and PNM Resources, Inc. (</w:t>
      </w:r>
      <w:r>
        <w:t xml:space="preserve">“PNM”</w:t>
      </w:r>
      <w:r>
        <w:t xml:space="preserve">), filed an appeal of the New Mexico Public Regulation Commission’s (</w:t>
      </w:r>
      <w:r>
        <w:t xml:space="preserve">“NMPRC”</w:t>
      </w:r>
      <w:r>
        <w:t xml:space="preserve"> </w:t>
      </w:r>
      <w:r>
        <w:t xml:space="preserve">or</w:t>
      </w:r>
      <w:r>
        <w:t xml:space="preserve"> </w:t>
      </w:r>
      <w:r>
        <w:t xml:space="preserve">“Commission”</w:t>
      </w:r>
      <w:r>
        <w:t xml:space="preserve">) Order on Certification of Stipulation in NMPRC Case No. 20</w:t>
      </w:r>
      <w:r>
        <w:noBreakHyphen/>
      </w:r>
      <w:r>
        <w:t xml:space="preserve">00222-UT.</w:t>
      </w:r>
    </w:p>
    <w:p>
      <w:pPr>
        <w:pStyle w:val="BodyText"/>
      </w:pPr>
      <w:r>
        <w:t xml:space="preserve">2. Rule 12</w:t>
      </w:r>
      <w:r>
        <w:noBreakHyphen/>
      </w:r>
      <w:r>
        <w:t xml:space="preserve">601(D)⁠(1) provides that</w:t>
      </w:r>
      <w:r>
        <w:t xml:space="preserve"> </w:t>
      </w:r>
      <w:r>
        <w:t xml:space="preserve">“[i]n any appeal challenging an adjudicatory action by an administrative entity, a participant in the adjudicatory proceeding . . . may move to intervene in the appeal as a party-appellee as of right if the participant was a party to the adjudicatory proceeding under the applicable rules or procedures of the administrative entity.”</w:t>
      </w:r>
      <w:r>
        <w:t xml:space="preserve"> </w:t>
      </w:r>
      <w:r>
        <w:t xml:space="preserve">Rule 12</w:t>
      </w:r>
      <w:r>
        <w:noBreakHyphen/>
      </w:r>
      <w:r>
        <w:t xml:space="preserve">601(D)⁠(1) NMRA 2014.</w:t>
      </w:r>
    </w:p>
    <w:p>
      <w:pPr>
        <w:pStyle w:val="BodyText"/>
      </w:pPr>
      <w:r>
        <w:t xml:space="preserve">3. Community Groups were a party to the Public Regulation Commission’s adjudicatory proceeding, Case No. 20</w:t>
      </w:r>
      <w:r>
        <w:noBreakHyphen/>
      </w:r>
      <w:r>
        <w:t xml:space="preserve">00222-UT, that is the subject of this appeal. Community Groups presented witness testimony, cross-examined witnesses at the hearing, and filed briefs in the Commission proceeding.</w:t>
      </w:r>
    </w:p>
    <w:p>
      <w:pPr>
        <w:pStyle w:val="BodyText"/>
      </w:pPr>
      <w:r>
        <w:t xml:space="preserve">4. Given that Community Groups were a party to the adjudicatory proceeding that is the subject of this appeal, Case No. 20</w:t>
      </w:r>
      <w:r>
        <w:noBreakHyphen/>
      </w:r>
      <w:r>
        <w:t xml:space="preserve">00222-UT, Rule 12</w:t>
      </w:r>
      <w:r>
        <w:noBreakHyphen/>
      </w:r>
      <w:r>
        <w:t xml:space="preserve">601(D)⁠(1) allows Community Groups to intervene as a matter of right. Accordingly, Community Groups move the Court for an order granting Community Group intervention as a party-appellee in this appeal.</w:t>
      </w:r>
    </w:p>
    <w:p>
      <w:pPr>
        <w:pStyle w:val="BodyText"/>
      </w:pPr>
      <w:r>
        <w:t xml:space="preserve">5. Counsel for Avangrid, Iberdrola, PNM, PNMR, the NMPRC, WRA, IBEW Local 611, NEE, the NM Attorney General, and CCAE were contacted regarding this Motion. Avangrid, Iberdrola, PNM, PNMR, IBEW Local 611, NM Attorney General, and CCAE do not oppose. NMPRC, WRA, and NEE had not responded by the time of filing.</w:t>
      </w:r>
    </w:p>
    <w:p>
      <w:pPr>
        <w:pStyle w:val="BodyText"/>
      </w:pPr>
      <w:r>
        <w:t xml:space="preserve">For the foregoing reasons, Community Groups respectfully request that the Court enter an order allowing them to intervene as a party-appellee in this appeal under Rule 12</w:t>
      </w:r>
      <w:r>
        <w:noBreakHyphen/>
      </w:r>
      <w:r>
        <w:t xml:space="preserve">601(D)⁠(1) NMRA.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r>
              <w:t xml:space="preserve"> </w:t>
            </w:r>
            <w:r>
              <w:t xml:space="preserve">submitted,</w:t>
            </w:r>
          </w:p>
          <w:p>
            <w:pPr>
              <w:spacing w:before="112" w:after="0" w:line="322" w:lineRule="exact"/>
              <w:ind w:left="4608" w:firstLine="0"/>
              <w:jc w:val="left"/>
            </w:pPr>
            <w:r>
              <w:rPr>
                <w:u w:val="single"/>
              </w:rPr>
              <w:t xml:space="preserve">s/</w:t>
            </w:r>
            <w:r>
              <w:rPr>
                <w:u w:val="single"/>
              </w:rPr>
              <w:t xml:space="preserve"> </w:t>
            </w:r>
            <w:r>
              <w:rPr>
                <w:u w:val="single"/>
              </w:rPr>
              <w:t xml:space="preserve">Kyle</w:t>
            </w:r>
            <w:r>
              <w:rPr>
                <w:u w:val="single"/>
              </w:rPr>
              <w:t xml:space="preserve"> </w:t>
            </w:r>
            <w:r>
              <w:rPr>
                <w:u w:val="single"/>
              </w:rPr>
              <w:t xml:space="preserve">Tisdel</w:t>
            </w:r>
          </w:p>
          <w:p>
            <w:pPr>
              <w:spacing w:before="0" w:after="0" w:line="322" w:lineRule="exact"/>
              <w:ind w:left="4608" w:firstLine="0"/>
              <w:jc w:val="left"/>
            </w:pPr>
            <w:r>
              <w:t xml:space="preserve">Attorney</w:t>
            </w:r>
            <w:r>
              <w:t xml:space="preserve"> </w:t>
            </w:r>
            <w:r>
              <w:t xml:space="preserve">for</w:t>
            </w:r>
            <w:r>
              <w:t xml:space="preserve"> </w:t>
            </w:r>
            <w:r>
              <w:t xml:space="preserve">Community</w:t>
            </w:r>
            <w:r>
              <w:t xml:space="preserve"> </w:t>
            </w:r>
            <w:r>
              <w:t xml:space="preserve">Groups</w:t>
            </w:r>
          </w:p>
          <w:p>
            <w:pPr>
              <w:spacing w:before="0" w:after="0" w:line="322" w:lineRule="exact"/>
              <w:ind w:left="4608" w:firstLine="0"/>
              <w:jc w:val="left"/>
            </w:pPr>
            <w:r>
              <w:t xml:space="preserve">Western</w:t>
            </w:r>
            <w:r>
              <w:t xml:space="preserve"> </w:t>
            </w:r>
            <w:r>
              <w:t xml:space="preserve">Environmental</w:t>
            </w:r>
            <w:r>
              <w:t xml:space="preserve"> </w:t>
            </w:r>
            <w:r>
              <w:t xml:space="preserve">Law</w:t>
            </w:r>
            <w:r>
              <w:t xml:space="preserve"> </w:t>
            </w:r>
            <w:r>
              <w:t xml:space="preserve">Center</w:t>
            </w:r>
          </w:p>
          <w:p>
            <w:pPr>
              <w:spacing w:before="0" w:after="0" w:line="322" w:lineRule="exact"/>
              <w:ind w:left="4608" w:firstLine="0"/>
              <w:jc w:val="left"/>
            </w:pPr>
            <w:r>
              <w:t xml:space="preserve">208</w:t>
            </w:r>
            <w:r>
              <w:t xml:space="preserve"> </w:t>
            </w:r>
            <w:r>
              <w:t xml:space="preserve">Paseo</w:t>
            </w:r>
            <w:r>
              <w:t xml:space="preserve"> </w:t>
            </w:r>
            <w:r>
              <w:t xml:space="preserve">del</w:t>
            </w:r>
            <w:r>
              <w:t xml:space="preserve"> </w:t>
            </w:r>
            <w:r>
              <w:t xml:space="preserve">Pueblo</w:t>
            </w:r>
            <w:r>
              <w:t xml:space="preserve"> </w:t>
            </w:r>
            <w:r>
              <w:t xml:space="preserve">Sur,</w:t>
            </w:r>
            <w:r>
              <w:t xml:space="preserve"> </w:t>
            </w:r>
            <w:r>
              <w:t xml:space="preserve">Unit</w:t>
            </w:r>
            <w:r>
              <w:t xml:space="preserve"> </w:t>
            </w:r>
            <w:r>
              <w:t xml:space="preserve">602</w:t>
            </w:r>
          </w:p>
          <w:p>
            <w:pPr>
              <w:spacing w:before="0" w:after="0" w:line="322" w:lineRule="exact"/>
              <w:ind w:left="4608" w:firstLine="0"/>
              <w:jc w:val="left"/>
            </w:pPr>
            <w:r>
              <w:t xml:space="preserve">Taos,</w:t>
            </w:r>
            <w:r>
              <w:t xml:space="preserve"> </w:t>
            </w:r>
            <w:r>
              <w:t xml:space="preserve">New</w:t>
            </w:r>
            <w:r>
              <w:t xml:space="preserve"> </w:t>
            </w:r>
            <w:r>
              <w:t xml:space="preserve">Mexico</w:t>
            </w:r>
            <w:r>
              <w:t xml:space="preserve"> </w:t>
            </w:r>
            <w:r>
              <w:t xml:space="preserve">87571</w:t>
            </w:r>
          </w:p>
          <w:p>
            <w:pPr>
              <w:spacing w:before="0" w:after="0" w:line="322" w:lineRule="exact"/>
              <w:ind w:left="4608" w:firstLine="0"/>
              <w:jc w:val="left"/>
            </w:pPr>
            <w:r>
              <w:t xml:space="preserve">(505)</w:t>
            </w:r>
            <w:r>
              <w:t xml:space="preserve"> </w:t>
            </w:r>
            <w:r>
              <w:t xml:space="preserve">613</w:t>
              <w:noBreakHyphen/>
              <w:t xml:space="preserve">8050</w:t>
            </w:r>
          </w:p>
          <w:p>
            <w:pPr>
              <w:spacing w:before="0" w:after="0" w:line="322" w:lineRule="exact"/>
              <w:ind w:left="4608" w:firstLine="0"/>
              <w:jc w:val="left"/>
            </w:pPr>
            <w:r>
              <w:t xml:space="preserve">tisdel@westernlaw.org</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12</w:t>
        <w:noBreakHyphen/>
        <w:t xml:space="preserve">307</w:t>
      </w:r>
      <w:r>
        <w:t xml:space="preserve"> </w:t>
      </w:r>
      <w:r>
        <w:t xml:space="preserve">NMRA,</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to</w:t>
      </w:r>
      <w:r>
        <w:t xml:space="preserve"> </w:t>
      </w:r>
      <w:r>
        <w:t xml:space="preserve">the</w:t>
      </w:r>
      <w:r>
        <w:t xml:space="preserve"> </w:t>
      </w:r>
      <w:r>
        <w:t xml:space="preserve">following</w:t>
      </w:r>
      <w:r>
        <w:t xml:space="preserve"> </w:t>
      </w:r>
      <w:r>
        <w:t xml:space="preserve">parties</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May,</w:t>
      </w:r>
      <w:r>
        <w:t xml:space="preserve"> </w:t>
      </w:r>
      <w:r>
        <w:t xml:space="preserve">2022</w:t>
      </w:r>
      <w:r>
        <w:t xml:space="preserve"> </w:t>
      </w:r>
      <w:r>
        <w:t xml:space="preserve">by</w:t>
      </w:r>
      <w:r>
        <w:t xml:space="preserve"> </w:t>
      </w:r>
      <w:r>
        <w:t xml:space="preserve">e-mail</w:t>
      </w:r>
      <w:r>
        <w:t xml:space="preserve"> </w:t>
      </w:r>
      <w:r>
        <w:t xml:space="preserve">to</w:t>
      </w:r>
      <w:r>
        <w:t xml:space="preserve"> </w:t>
      </w:r>
      <w:r>
        <w:t xml:space="preserve">the</w:t>
      </w:r>
      <w:r>
        <w:t xml:space="preserve"> </w:t>
      </w:r>
      <w:r>
        <w:t xml:space="preserve">following:</w:t>
      </w:r>
    </w:p>
    <w:p>
      <w:pPr>
        <w:spacing w:before="0" w:after="0" w:line="644" w:lineRule="exact"/>
        <w:ind w:left="0" w:firstLine="720"/>
        <w:jc w:val="left"/>
      </w:pPr>
      <w:r>
        <w:t xml:space="preserve">Counsel</w:t>
      </w:r>
      <w:r>
        <w:t xml:space="preserve"> </w:t>
      </w:r>
      <w:r>
        <w:t xml:space="preserve">for</w:t>
      </w:r>
      <w:r>
        <w:t xml:space="preserve"> </w:t>
      </w:r>
      <w:r>
        <w:t xml:space="preserve">Appellants</w:t>
      </w:r>
      <w:r>
        <w:t xml:space="preserve"> </w:t>
      </w:r>
      <w:r>
        <w:t xml:space="preserve">Avangrid,</w:t>
      </w:r>
      <w:r>
        <w:t xml:space="preserve"> </w:t>
      </w:r>
      <w:r>
        <w:t xml:space="preserve">Inc.,</w:t>
      </w:r>
      <w:r>
        <w:t xml:space="preserve"> </w:t>
      </w:r>
      <w:r>
        <w:t xml:space="preserve">Avangrid</w:t>
      </w:r>
      <w:r>
        <w:t xml:space="preserve"> </w:t>
      </w:r>
      <w:r>
        <w:t xml:space="preserve">Networks,</w:t>
      </w:r>
      <w:r>
        <w:t xml:space="preserve"> </w:t>
      </w:r>
      <w:r>
        <w:t xml:space="preserve">Inc.,</w:t>
      </w:r>
      <w:r>
        <w:t xml:space="preserve"> </w:t>
      </w:r>
      <w:r>
        <w:t xml:space="preserve">NM</w:t>
      </w:r>
      <w:r>
        <w:t xml:space="preserve"> </w:t>
      </w:r>
      <w:r>
        <w:t xml:space="preserve">Green</w:t>
      </w:r>
      <w:r>
        <w:t xml:space="preserve"> </w:t>
      </w:r>
      <w:r>
        <w:t xml:space="preserve">Holdings,</w:t>
      </w:r>
      <w:r>
        <w:t xml:space="preserve"> </w:t>
      </w:r>
      <w:r>
        <w:t xml:space="preserve">Inc.,</w:t>
      </w:r>
      <w:r>
        <w:t xml:space="preserve"> </w:t>
      </w:r>
      <w:r>
        <w:t xml:space="preserve">&amp;</w:t>
      </w:r>
      <w:r>
        <w:t xml:space="preserve"> </w:t>
      </w:r>
      <w:r>
        <w:t xml:space="preserve">Iberdrola,</w:t>
      </w:r>
      <w:r>
        <w:t xml:space="preserve"> </w:t>
      </w:r>
      <w:r>
        <w:t xml:space="preserve">S.A.:</w:t>
      </w:r>
      <w:r>
        <w:t xml:space="preserve"> </w:t>
      </w:r>
      <w:r>
        <w:t xml:space="preserve">Thomas</w:t>
      </w:r>
      <w:r>
        <w:t xml:space="preserve"> </w:t>
      </w:r>
      <w:r>
        <w:t xml:space="preserve">C.</w:t>
      </w:r>
      <w:r>
        <w:t xml:space="preserve"> </w:t>
      </w:r>
      <w:r>
        <w:t xml:space="preserve">Bird,</w:t>
      </w:r>
      <w:r>
        <w:t xml:space="preserve"> </w:t>
      </w:r>
      <w:r>
        <w:t xml:space="preserve">Brian</w:t>
      </w:r>
      <w:r>
        <w:t xml:space="preserve"> </w:t>
      </w:r>
      <w:r>
        <w:t xml:space="preserve">J.</w:t>
      </w:r>
      <w:r>
        <w:t xml:space="preserve"> </w:t>
      </w:r>
      <w:r>
        <w:t xml:space="preserve">Haverly,</w:t>
      </w:r>
      <w:r>
        <w:t xml:space="preserve"> </w:t>
      </w:r>
      <w:r>
        <w:t xml:space="preserve">Jennings</w:t>
      </w:r>
      <w:r>
        <w:t xml:space="preserve"> </w:t>
      </w:r>
      <w:r>
        <w:t xml:space="preserve">Haug</w:t>
      </w:r>
      <w:r>
        <w:t xml:space="preserve"> </w:t>
      </w:r>
      <w:r>
        <w:t xml:space="preserve">Keleher</w:t>
      </w:r>
      <w:r>
        <w:t xml:space="preserve"> </w:t>
      </w:r>
      <w:r>
        <w:t xml:space="preserve">McLeod</w:t>
      </w:r>
      <w:r>
        <w:t xml:space="preserve"> </w:t>
      </w:r>
      <w:r>
        <w:t xml:space="preserve">LLP,</w:t>
      </w:r>
      <w:r>
        <w:t xml:space="preserve"> </w:t>
      </w:r>
      <w:r>
        <w:t xml:space="preserve">Post</w:t>
      </w:r>
      <w:r>
        <w:t xml:space="preserve"> </w:t>
      </w:r>
      <w:r>
        <w:t xml:space="preserve">Office</w:t>
      </w:r>
      <w:r>
        <w:t xml:space="preserve"> </w:t>
      </w:r>
      <w:r>
        <w:t xml:space="preserve">Box</w:t>
      </w:r>
      <w:r>
        <w:t xml:space="preserve"> </w:t>
      </w:r>
      <w:r>
        <w:t xml:space="preserve">AA,</w:t>
      </w:r>
      <w:r>
        <w:t xml:space="preserve"> </w:t>
      </w:r>
      <w:r>
        <w:t xml:space="preserve">Albuquerque,</w:t>
      </w:r>
      <w:r>
        <w:t xml:space="preserve"> </w:t>
      </w:r>
      <w:r>
        <w:t xml:space="preserve">NM</w:t>
      </w:r>
      <w:r>
        <w:t xml:space="preserve"> </w:t>
      </w:r>
      <w:r>
        <w:t xml:space="preserve">87103,</w:t>
      </w:r>
      <w:r>
        <w:t xml:space="preserve"> </w:t>
      </w:r>
      <w:r>
        <w:t xml:space="preserve">tcb@jhkmlaw.com,</w:t>
      </w:r>
      <w:r>
        <w:t xml:space="preserve"> </w:t>
      </w:r>
      <w:r>
        <w:t xml:space="preserve">bjh@jhkmlaw.com.</w:t>
      </w:r>
    </w:p>
    <w:p>
      <w:pPr>
        <w:spacing w:before="0" w:after="0" w:line="644" w:lineRule="exact"/>
        <w:ind w:left="0" w:firstLine="720"/>
        <w:jc w:val="left"/>
      </w:pPr>
      <w:r>
        <w:t xml:space="preserve">Counsel</w:t>
      </w:r>
      <w:r>
        <w:t xml:space="preserve"> </w:t>
      </w:r>
      <w:r>
        <w:t xml:space="preserve">for</w:t>
      </w:r>
      <w:r>
        <w:t xml:space="preserve"> </w:t>
      </w:r>
      <w:r>
        <w:t xml:space="preserve">Appellant</w:t>
      </w:r>
      <w:r>
        <w:t xml:space="preserve"> </w:t>
      </w:r>
      <w:r>
        <w:t xml:space="preserve">PNM</w:t>
      </w:r>
      <w:r>
        <w:t xml:space="preserve"> </w:t>
      </w:r>
      <w:r>
        <w:t xml:space="preserve">Resources:</w:t>
      </w:r>
      <w:r>
        <w:t xml:space="preserve"> </w:t>
      </w:r>
      <w:r>
        <w:t xml:space="preserve">Stacey</w:t>
      </w:r>
      <w:r>
        <w:t xml:space="preserve"> </w:t>
      </w:r>
      <w:r>
        <w:t xml:space="preserve">J.</w:t>
      </w:r>
      <w:r>
        <w:t xml:space="preserve"> </w:t>
      </w:r>
      <w:r>
        <w:t xml:space="preserve">Goodwin,</w:t>
      </w:r>
      <w:r>
        <w:t xml:space="preserve"> </w:t>
      </w:r>
      <w:r>
        <w:t xml:space="preserve">Associate</w:t>
      </w:r>
      <w:r>
        <w:t xml:space="preserve"> </w:t>
      </w:r>
      <w:r>
        <w:t xml:space="preserve">General</w:t>
      </w:r>
      <w:r>
        <w:t xml:space="preserve"> </w:t>
      </w:r>
      <w:r>
        <w:t xml:space="preserve">Counsel,</w:t>
      </w:r>
      <w:r>
        <w:t xml:space="preserve"> </w:t>
      </w:r>
      <w:r>
        <w:t xml:space="preserve">PNMR</w:t>
      </w:r>
      <w:r>
        <w:t xml:space="preserve"> </w:t>
      </w:r>
      <w:r>
        <w:t xml:space="preserve">Services</w:t>
      </w:r>
      <w:r>
        <w:t xml:space="preserve"> </w:t>
      </w:r>
      <w:r>
        <w:t xml:space="preserve">Company,</w:t>
      </w:r>
      <w:r>
        <w:t xml:space="preserve"> </w:t>
      </w:r>
      <w:r>
        <w:t xml:space="preserve">Corporate</w:t>
      </w:r>
      <w:r>
        <w:t xml:space="preserve"> </w:t>
      </w:r>
      <w:r>
        <w:t xml:space="preserve">Headquarters</w:t>
      </w:r>
      <w:r>
        <w:t xml:space="preserve"> </w:t>
      </w:r>
      <w:r>
        <w:t xml:space="preserve">-</w:t>
      </w:r>
      <w:r>
        <w:t xml:space="preserve"> </w:t>
      </w:r>
      <w:r>
        <w:t xml:space="preserve">Legal</w:t>
      </w:r>
      <w:r>
        <w:t xml:space="preserve"> </w:t>
      </w:r>
      <w:r>
        <w:t xml:space="preserve">Department,</w:t>
      </w:r>
      <w:r>
        <w:t xml:space="preserve"> </w:t>
      </w:r>
      <w:r>
        <w:t xml:space="preserve">Albuquerque,</w:t>
      </w:r>
      <w:r>
        <w:t xml:space="preserve"> </w:t>
      </w:r>
      <w:r>
        <w:t xml:space="preserve">NM</w:t>
      </w:r>
      <w:r>
        <w:t xml:space="preserve"> </w:t>
      </w:r>
      <w:r>
        <w:t xml:space="preserve">87158</w:t>
        <w:noBreakHyphen/>
        <w:t xml:space="preserve">0805,</w:t>
      </w:r>
      <w:r>
        <w:t xml:space="preserve"> </w:t>
      </w:r>
      <w:r>
        <w:t xml:space="preserve">Stacey.Goodwin@pnmresources.com;</w:t>
      </w:r>
      <w:r>
        <w:t xml:space="preserve"> </w:t>
      </w:r>
      <w:r>
        <w:t xml:space="preserve">and</w:t>
      </w:r>
      <w:r>
        <w:t xml:space="preserve"> </w:t>
      </w:r>
      <w:r>
        <w:t xml:space="preserve">Richard</w:t>
      </w:r>
      <w:r>
        <w:t xml:space="preserve"> </w:t>
      </w:r>
      <w:r>
        <w:t xml:space="preserve">L.</w:t>
      </w:r>
      <w:r>
        <w:t xml:space="preserve"> </w:t>
      </w:r>
      <w:r>
        <w:t xml:space="preserve">Alvidrez,</w:t>
      </w:r>
      <w:r>
        <w:t xml:space="preserve"> </w:t>
      </w:r>
      <w:r>
        <w:t xml:space="preserve">Miller</w:t>
      </w:r>
      <w:r>
        <w:t xml:space="preserve"> </w:t>
      </w:r>
      <w:r>
        <w:t xml:space="preserve">Stratvert</w:t>
      </w:r>
      <w:r>
        <w:t xml:space="preserve"> </w:t>
      </w:r>
      <w:r>
        <w:t xml:space="preserve">P.A.,</w:t>
      </w:r>
      <w:r>
        <w:t xml:space="preserve"> </w:t>
      </w:r>
      <w:r>
        <w:t xml:space="preserve">500</w:t>
      </w:r>
      <w:r>
        <w:t xml:space="preserve"> </w:t>
      </w:r>
      <w:r>
        <w:t xml:space="preserve">Marquette</w:t>
      </w:r>
      <w:r>
        <w:t xml:space="preserve"> </w:t>
      </w:r>
      <w:r>
        <w:t xml:space="preserve">NW,</w:t>
      </w:r>
      <w:r>
        <w:t xml:space="preserve"> </w:t>
      </w:r>
      <w:r>
        <w:t xml:space="preserve">Suite</w:t>
      </w:r>
      <w:r>
        <w:t xml:space="preserve"> </w:t>
      </w:r>
      <w:r>
        <w:t xml:space="preserve">1100,</w:t>
      </w:r>
      <w:r>
        <w:t xml:space="preserve"> </w:t>
      </w:r>
      <w:r>
        <w:t xml:space="preserve">P.O.</w:t>
      </w:r>
      <w:r>
        <w:t xml:space="preserve"> </w:t>
      </w:r>
      <w:r>
        <w:t xml:space="preserve">Box</w:t>
      </w:r>
      <w:r>
        <w:t xml:space="preserve"> </w:t>
      </w:r>
      <w:r>
        <w:t xml:space="preserve">25687,</w:t>
      </w:r>
      <w:r>
        <w:t xml:space="preserve"> </w:t>
      </w:r>
      <w:r>
        <w:t xml:space="preserve">Albuquerque,</w:t>
      </w:r>
      <w:r>
        <w:t xml:space="preserve"> </w:t>
      </w:r>
      <w:r>
        <w:t xml:space="preserve">NM</w:t>
      </w:r>
      <w:r>
        <w:t xml:space="preserve"> </w:t>
      </w:r>
      <w:r>
        <w:t xml:space="preserve">87125,</w:t>
      </w:r>
      <w:r>
        <w:t xml:space="preserve"> </w:t>
      </w:r>
      <w:r>
        <w:t xml:space="preserve">RAlvidrez@mstlaw.com.</w:t>
      </w:r>
    </w:p>
    <w:p>
      <w:pPr>
        <w:spacing w:before="0" w:after="0" w:line="644" w:lineRule="exact"/>
        <w:ind w:left="0" w:firstLine="720"/>
        <w:jc w:val="left"/>
      </w:pPr>
      <w:r>
        <w:t xml:space="preserve">Counsel</w:t>
      </w:r>
      <w:r>
        <w:t xml:space="preserve"> </w:t>
      </w:r>
      <w:r>
        <w:t xml:space="preserve">for</w:t>
      </w:r>
      <w:r>
        <w:t xml:space="preserve"> </w:t>
      </w:r>
      <w:r>
        <w:t xml:space="preserve">Appellee</w:t>
      </w:r>
      <w:r>
        <w:t xml:space="preserve"> </w:t>
      </w:r>
      <w:r>
        <w:t xml:space="preserve">New</w:t>
      </w:r>
      <w:r>
        <w:t xml:space="preserve"> </w:t>
      </w:r>
      <w:r>
        <w:t xml:space="preserve">Mexico</w:t>
      </w:r>
      <w:r>
        <w:t xml:space="preserve"> </w:t>
      </w:r>
      <w:r>
        <w:t xml:space="preserve">Public</w:t>
      </w:r>
      <w:r>
        <w:t xml:space="preserve"> </w:t>
      </w:r>
      <w:r>
        <w:t xml:space="preserve">Regulation</w:t>
      </w:r>
      <w:r>
        <w:t xml:space="preserve"> </w:t>
      </w:r>
      <w:r>
        <w:t xml:space="preserve">Commission:</w:t>
      </w:r>
      <w:r>
        <w:t xml:space="preserve"> </w:t>
      </w:r>
      <w:r>
        <w:t xml:space="preserve">Russell</w:t>
      </w:r>
      <w:r>
        <w:t xml:space="preserve"> </w:t>
      </w:r>
      <w:r>
        <w:t xml:space="preserve">Fisk,</w:t>
      </w:r>
      <w:r>
        <w:t xml:space="preserve"> </w:t>
      </w:r>
      <w:r>
        <w:t xml:space="preserve">Associate</w:t>
      </w:r>
      <w:r>
        <w:t xml:space="preserve"> </w:t>
      </w:r>
      <w:r>
        <w:t xml:space="preserve">General</w:t>
      </w:r>
      <w:r>
        <w:t xml:space="preserve"> </w:t>
      </w:r>
      <w:r>
        <w:t xml:space="preserve">Counsel,</w:t>
      </w:r>
      <w:r>
        <w:t xml:space="preserve"> </w:t>
      </w:r>
      <w:r>
        <w:t xml:space="preserve">New</w:t>
      </w:r>
      <w:r>
        <w:t xml:space="preserve"> </w:t>
      </w:r>
      <w:r>
        <w:t xml:space="preserve">Mexico</w:t>
      </w:r>
      <w:r>
        <w:t xml:space="preserve"> </w:t>
      </w:r>
      <w:r>
        <w:t xml:space="preserve">Public</w:t>
      </w:r>
      <w:r>
        <w:t xml:space="preserve"> </w:t>
      </w:r>
      <w:r>
        <w:t xml:space="preserve">Regulation</w:t>
      </w:r>
      <w:r>
        <w:t xml:space="preserve"> </w:t>
      </w:r>
      <w:r>
        <w:t xml:space="preserve">Commission,</w:t>
      </w:r>
      <w:r>
        <w:t xml:space="preserve"> </w:t>
      </w:r>
      <w:r>
        <w:t xml:space="preserve">142</w:t>
      </w:r>
      <w:r>
        <w:t xml:space="preserve"> </w:t>
      </w:r>
      <w:r>
        <w:t xml:space="preserve">W.</w:t>
      </w:r>
      <w:r>
        <w:t xml:space="preserve"> </w:t>
      </w:r>
      <w:r>
        <w:t xml:space="preserve">Palace</w:t>
      </w:r>
      <w:r>
        <w:t xml:space="preserve"> </w:t>
      </w:r>
      <w:r>
        <w:t xml:space="preserve">Avenue,</w:t>
      </w:r>
      <w:r>
        <w:t xml:space="preserve"> </w:t>
      </w:r>
      <w:r>
        <w:t xml:space="preserve">#300,</w:t>
      </w:r>
      <w:r>
        <w:t xml:space="preserve"> </w:t>
      </w:r>
      <w:r>
        <w:t xml:space="preserve">Santa</w:t>
      </w:r>
      <w:r>
        <w:t xml:space="preserve"> </w:t>
      </w:r>
      <w:r>
        <w:t xml:space="preserve">Fe,</w:t>
      </w:r>
      <w:r>
        <w:t xml:space="preserve"> </w:t>
      </w:r>
      <w:r>
        <w:t xml:space="preserve">NM</w:t>
      </w:r>
      <w:r>
        <w:t xml:space="preserve"> </w:t>
      </w:r>
      <w:r>
        <w:t xml:space="preserve">87501,</w:t>
      </w:r>
      <w:r>
        <w:t xml:space="preserve"> </w:t>
      </w:r>
      <w:r>
        <w:t xml:space="preserve">Russell.Fisk@state.nm.us.</w:t>
      </w:r>
    </w:p>
    <w:p>
      <w:pPr>
        <w:spacing w:before="0" w:after="0" w:line="644" w:lineRule="exact"/>
        <w:ind w:left="0" w:firstLine="720"/>
        <w:jc w:val="left"/>
      </w:pPr>
      <w:r>
        <w:t xml:space="preserve">Counsel</w:t>
      </w:r>
      <w:r>
        <w:t xml:space="preserve"> </w:t>
      </w:r>
      <w:r>
        <w:t xml:space="preserve">for</w:t>
      </w:r>
      <w:r>
        <w:t xml:space="preserve"> </w:t>
      </w:r>
      <w:r>
        <w:t xml:space="preserve">Intervenor-Appellee</w:t>
      </w:r>
      <w:r>
        <w:t xml:space="preserve"> </w:t>
      </w:r>
      <w:r>
        <w:t xml:space="preserve">New</w:t>
      </w:r>
      <w:r>
        <w:t xml:space="preserve"> </w:t>
      </w:r>
      <w:r>
        <w:t xml:space="preserve">Energy</w:t>
      </w:r>
      <w:r>
        <w:t xml:space="preserve"> </w:t>
      </w:r>
      <w:r>
        <w:t xml:space="preserve">Economy:</w:t>
      </w:r>
      <w:r>
        <w:t xml:space="preserve"> </w:t>
      </w:r>
      <w:r>
        <w:t xml:space="preserve">John</w:t>
      </w:r>
      <w:r>
        <w:t xml:space="preserve"> </w:t>
      </w:r>
      <w:r>
        <w:t xml:space="preserve">W.</w:t>
      </w:r>
      <w:r>
        <w:t xml:space="preserve"> </w:t>
      </w:r>
      <w:r>
        <w:t xml:space="preserve">Boyd,</w:t>
      </w:r>
      <w:r>
        <w:t xml:space="preserve"> </w:t>
      </w:r>
      <w:r>
        <w:t xml:space="preserve">FREEDMAN</w:t>
      </w:r>
      <w:r>
        <w:t xml:space="preserve"> </w:t>
      </w:r>
      <w:r>
        <w:t xml:space="preserve">BOYD</w:t>
      </w:r>
      <w:r>
        <w:t xml:space="preserve"> </w:t>
      </w:r>
      <w:r>
        <w:t xml:space="preserve">HOLLANDER</w:t>
      </w:r>
      <w:r>
        <w:t xml:space="preserve"> </w:t>
      </w:r>
      <w:r>
        <w:t xml:space="preserve">GOLDBERG</w:t>
      </w:r>
      <w:r>
        <w:t xml:space="preserve"> </w:t>
      </w:r>
      <w:r>
        <w:t xml:space="preserve">URIAS</w:t>
      </w:r>
      <w:r>
        <w:t xml:space="preserve"> </w:t>
      </w:r>
      <w:r>
        <w:t xml:space="preserve">&amp;</w:t>
      </w:r>
      <w:r>
        <w:t xml:space="preserve"> </w:t>
      </w:r>
      <w:r>
        <w:t xml:space="preserve">WARD,</w:t>
      </w:r>
      <w:r>
        <w:t xml:space="preserve"> </w:t>
      </w:r>
      <w:r>
        <w:t xml:space="preserve">P.A.,</w:t>
      </w:r>
      <w:r>
        <w:t xml:space="preserve"> </w:t>
      </w:r>
      <w:r>
        <w:t xml:space="preserve">20</w:t>
      </w:r>
      <w:r>
        <w:t xml:space="preserve"> </w:t>
      </w:r>
      <w:r>
        <w:t xml:space="preserve">First</w:t>
      </w:r>
      <w:r>
        <w:t xml:space="preserve"> </w:t>
      </w:r>
      <w:r>
        <w:t xml:space="preserve">Plaza,</w:t>
      </w:r>
      <w:r>
        <w:t xml:space="preserve"> </w:t>
      </w:r>
      <w:r>
        <w:t xml:space="preserve">Suite</w:t>
      </w:r>
      <w:r>
        <w:t xml:space="preserve"> </w:t>
      </w:r>
      <w:r>
        <w:t xml:space="preserve">700,</w:t>
      </w:r>
      <w:r>
        <w:t xml:space="preserve"> </w:t>
      </w:r>
      <w:r>
        <w:t xml:space="preserve">Albuquerque,</w:t>
      </w:r>
      <w:r>
        <w:t xml:space="preserve"> </w:t>
      </w:r>
      <w:r>
        <w:t xml:space="preserve">NM</w:t>
      </w:r>
      <w:r>
        <w:t xml:space="preserve"> </w:t>
      </w:r>
      <w:r>
        <w:t xml:space="preserve">87102,</w:t>
      </w:r>
      <w:r>
        <w:t xml:space="preserve"> </w:t>
      </w:r>
      <w:r>
        <w:t xml:space="preserve">jwb@fbdlaw.com;</w:t>
      </w:r>
      <w:r>
        <w:t xml:space="preserve"> </w:t>
      </w:r>
      <w:r>
        <w:t xml:space="preserve">and</w:t>
      </w:r>
      <w:r>
        <w:t xml:space="preserve"> </w:t>
      </w:r>
      <w:r>
        <w:t xml:space="preserve">Mariel</w:t>
      </w:r>
      <w:r>
        <w:t xml:space="preserve"> </w:t>
      </w:r>
      <w:r>
        <w:t xml:space="preserve">Nanasi,</w:t>
      </w:r>
      <w:r>
        <w:t xml:space="preserve"> </w:t>
      </w:r>
      <w:r>
        <w:t xml:space="preserve">300</w:t>
      </w:r>
      <w:r>
        <w:t xml:space="preserve"> </w:t>
      </w:r>
      <w:r>
        <w:t xml:space="preserve">East</w:t>
      </w:r>
      <w:r>
        <w:t xml:space="preserve"> </w:t>
      </w:r>
      <w:r>
        <w:t xml:space="preserve">Marcy</w:t>
      </w:r>
      <w:r>
        <w:t xml:space="preserve"> </w:t>
      </w:r>
      <w:r>
        <w:t xml:space="preserve">St.,</w:t>
      </w:r>
      <w:r>
        <w:t xml:space="preserve"> </w:t>
      </w:r>
      <w:r>
        <w:t xml:space="preserve">Santa</w:t>
      </w:r>
      <w:r>
        <w:t xml:space="preserve"> </w:t>
      </w:r>
      <w:r>
        <w:t xml:space="preserve">Fe,</w:t>
      </w:r>
      <w:r>
        <w:t xml:space="preserve"> </w:t>
      </w:r>
      <w:r>
        <w:t xml:space="preserve">NM</w:t>
      </w:r>
      <w:r>
        <w:t xml:space="preserve"> </w:t>
      </w:r>
      <w:r>
        <w:t xml:space="preserve">87501,</w:t>
      </w:r>
      <w:r>
        <w:t xml:space="preserve"> </w:t>
      </w:r>
      <w:r>
        <w:t xml:space="preserve">mariel@seedsbeneaththesnow.com.</w:t>
      </w:r>
    </w:p>
    <w:p>
      <w:pPr>
        <w:spacing w:before="0" w:after="0" w:line="644" w:lineRule="exact"/>
        <w:ind w:left="0" w:firstLine="720"/>
        <w:jc w:val="left"/>
      </w:pPr>
      <w:r>
        <w:t xml:space="preserve">Counsel</w:t>
      </w:r>
      <w:r>
        <w:t xml:space="preserve"> </w:t>
      </w:r>
      <w:r>
        <w:t xml:space="preserve">for</w:t>
      </w:r>
      <w:r>
        <w:t xml:space="preserve"> </w:t>
      </w:r>
      <w:r>
        <w:t xml:space="preserve">Intervenor-Appellee</w:t>
      </w:r>
      <w:r>
        <w:t xml:space="preserve"> </w:t>
      </w:r>
      <w:r>
        <w:t xml:space="preserve">Western</w:t>
      </w:r>
      <w:r>
        <w:t xml:space="preserve"> </w:t>
      </w:r>
      <w:r>
        <w:t xml:space="preserve">Resource</w:t>
      </w:r>
      <w:r>
        <w:t xml:space="preserve"> </w:t>
      </w:r>
      <w:r>
        <w:t xml:space="preserve">Advocates:</w:t>
      </w:r>
      <w:r>
        <w:t xml:space="preserve"> </w:t>
      </w:r>
      <w:r>
        <w:t xml:space="preserve">Cydney</w:t>
      </w:r>
      <w:r>
        <w:t xml:space="preserve"> </w:t>
      </w:r>
      <w:r>
        <w:t xml:space="preserve">Beadles,</w:t>
      </w:r>
      <w:r>
        <w:t xml:space="preserve"> </w:t>
      </w:r>
      <w:r>
        <w:t xml:space="preserve">343</w:t>
      </w:r>
      <w:r>
        <w:t xml:space="preserve"> </w:t>
      </w:r>
      <w:r>
        <w:t xml:space="preserve">East</w:t>
      </w:r>
      <w:r>
        <w:t xml:space="preserve"> </w:t>
      </w:r>
      <w:r>
        <w:t xml:space="preserve">Alameda</w:t>
      </w:r>
      <w:r>
        <w:t xml:space="preserve"> </w:t>
      </w:r>
      <w:r>
        <w:t xml:space="preserve">Street,</w:t>
      </w:r>
      <w:r>
        <w:t xml:space="preserve"> </w:t>
      </w:r>
      <w:r>
        <w:t xml:space="preserve">Santa</w:t>
      </w:r>
      <w:r>
        <w:t xml:space="preserve"> </w:t>
      </w:r>
      <w:r>
        <w:t xml:space="preserve">Fe,</w:t>
      </w:r>
      <w:r>
        <w:t xml:space="preserve"> </w:t>
      </w:r>
      <w:r>
        <w:t xml:space="preserve">NM</w:t>
      </w:r>
      <w:r>
        <w:t xml:space="preserve"> </w:t>
      </w:r>
      <w:r>
        <w:t xml:space="preserve">87501,</w:t>
      </w:r>
      <w:r>
        <w:t xml:space="preserve"> </w:t>
      </w:r>
      <w:r>
        <w:t xml:space="preserve">cydney.beadles@westernresources.org.</w:t>
      </w:r>
    </w:p>
    <w:p>
      <w:pPr>
        <w:spacing w:before="0" w:after="0" w:line="644" w:lineRule="exact"/>
        <w:ind w:left="0" w:firstLine="720"/>
        <w:jc w:val="left"/>
      </w:pPr>
      <w:r>
        <w:t xml:space="preserve">Counsel</w:t>
      </w:r>
      <w:r>
        <w:t xml:space="preserve"> </w:t>
      </w:r>
      <w:r>
        <w:t xml:space="preserve">for</w:t>
      </w:r>
      <w:r>
        <w:t xml:space="preserve"> </w:t>
      </w:r>
      <w:r>
        <w:t xml:space="preserve">Intervenor-Appellee</w:t>
      </w:r>
      <w:r>
        <w:t xml:space="preserve"> </w:t>
      </w:r>
      <w:r>
        <w:t xml:space="preserve">New</w:t>
      </w:r>
      <w:r>
        <w:t xml:space="preserve"> </w:t>
      </w:r>
      <w:r>
        <w:t xml:space="preserve">Mexico</w:t>
      </w:r>
      <w:r>
        <w:t xml:space="preserve"> </w:t>
      </w:r>
      <w:r>
        <w:t xml:space="preserve">Attorney</w:t>
      </w:r>
      <w:r>
        <w:t xml:space="preserve"> </w:t>
      </w:r>
      <w:r>
        <w:t xml:space="preserve">General:</w:t>
      </w:r>
      <w:r>
        <w:t xml:space="preserve"> </w:t>
      </w:r>
      <w:r>
        <w:t xml:space="preserve">Gideon</w:t>
      </w:r>
      <w:r>
        <w:t xml:space="preserve"> </w:t>
      </w:r>
      <w:r>
        <w:t xml:space="preserve">Elliot,</w:t>
      </w:r>
      <w:r>
        <w:t xml:space="preserve"> </w:t>
      </w:r>
      <w:r>
        <w:t xml:space="preserve">Post</w:t>
      </w:r>
      <w:r>
        <w:t xml:space="preserve"> </w:t>
      </w:r>
      <w:r>
        <w:t xml:space="preserve">Office</w:t>
      </w:r>
      <w:r>
        <w:t xml:space="preserve"> </w:t>
      </w:r>
      <w:r>
        <w:t xml:space="preserve">Drawer</w:t>
      </w:r>
      <w:r>
        <w:t xml:space="preserve"> </w:t>
      </w:r>
      <w:r>
        <w:t xml:space="preserve">1508,</w:t>
      </w:r>
      <w:r>
        <w:t xml:space="preserve"> </w:t>
      </w:r>
      <w:r>
        <w:t xml:space="preserve">Santa</w:t>
      </w:r>
      <w:r>
        <w:t xml:space="preserve"> </w:t>
      </w:r>
      <w:r>
        <w:t xml:space="preserve">Fe,</w:t>
      </w:r>
      <w:r>
        <w:t xml:space="preserve"> </w:t>
      </w:r>
      <w:r>
        <w:t xml:space="preserve">NM</w:t>
      </w:r>
      <w:r>
        <w:t xml:space="preserve"> </w:t>
      </w:r>
      <w:r>
        <w:t xml:space="preserve">87504,</w:t>
      </w:r>
      <w:r>
        <w:t xml:space="preserve"> </w:t>
      </w:r>
      <w:r>
        <w:t xml:space="preserve">gelliot@nmag.gov;</w:t>
      </w:r>
      <w:r>
        <w:t xml:space="preserve"> </w:t>
      </w:r>
      <w:r>
        <w:t xml:space="preserve">and</w:t>
      </w:r>
      <w:r>
        <w:t xml:space="preserve"> </w:t>
      </w:r>
      <w:r>
        <w:t xml:space="preserve">Kevin</w:t>
      </w:r>
      <w:r>
        <w:t xml:space="preserve"> </w:t>
      </w:r>
      <w:r>
        <w:t xml:space="preserve">Gedko,</w:t>
      </w:r>
      <w:r>
        <w:t xml:space="preserve"> </w:t>
      </w:r>
      <w:r>
        <w:t xml:space="preserve">Post</w:t>
      </w:r>
      <w:r>
        <w:t xml:space="preserve"> </w:t>
      </w:r>
      <w:r>
        <w:t xml:space="preserve">Office</w:t>
      </w:r>
      <w:r>
        <w:t xml:space="preserve"> </w:t>
      </w:r>
      <w:r>
        <w:t xml:space="preserve">Drawer</w:t>
      </w:r>
      <w:r>
        <w:t xml:space="preserve"> </w:t>
      </w:r>
      <w:r>
        <w:t xml:space="preserve">1508,</w:t>
      </w:r>
      <w:r>
        <w:t xml:space="preserve"> </w:t>
      </w:r>
      <w:r>
        <w:t xml:space="preserve">Santa</w:t>
      </w:r>
      <w:r>
        <w:t xml:space="preserve"> </w:t>
      </w:r>
      <w:r>
        <w:t xml:space="preserve">Fe,</w:t>
      </w:r>
      <w:r>
        <w:t xml:space="preserve"> </w:t>
      </w:r>
      <w:r>
        <w:t xml:space="preserve">NM</w:t>
      </w:r>
      <w:r>
        <w:t xml:space="preserve"> </w:t>
      </w:r>
      <w:r>
        <w:t xml:space="preserve">87504,</w:t>
      </w:r>
      <w:r>
        <w:t xml:space="preserve"> </w:t>
      </w:r>
      <w:r>
        <w:t xml:space="preserve">kgedko@nmag.gov.</w:t>
      </w:r>
    </w:p>
    <w:p>
      <w:pPr>
        <w:spacing w:before="0" w:after="0" w:line="644" w:lineRule="exact"/>
        <w:ind w:left="0" w:firstLine="720"/>
        <w:jc w:val="left"/>
      </w:pPr>
      <w:r>
        <w:t xml:space="preserve">Counsel</w:t>
      </w:r>
      <w:r>
        <w:t xml:space="preserve"> </w:t>
      </w:r>
      <w:r>
        <w:t xml:space="preserve">for</w:t>
      </w:r>
      <w:r>
        <w:t xml:space="preserve"> </w:t>
      </w:r>
      <w:r>
        <w:t xml:space="preserve">Intervenor-Appellee</w:t>
      </w:r>
      <w:r>
        <w:t xml:space="preserve"> </w:t>
      </w:r>
      <w:r>
        <w:t xml:space="preserve">International</w:t>
      </w:r>
      <w:r>
        <w:t xml:space="preserve"> </w:t>
      </w:r>
      <w:r>
        <w:t xml:space="preserve">Brotherhood</w:t>
      </w:r>
      <w:r>
        <w:t xml:space="preserve"> </w:t>
      </w:r>
      <w:r>
        <w:t xml:space="preserve">of</w:t>
      </w:r>
      <w:r>
        <w:t xml:space="preserve"> </w:t>
      </w:r>
      <w:r>
        <w:t xml:space="preserve">Electrical</w:t>
      </w:r>
      <w:r>
        <w:t xml:space="preserve"> </w:t>
      </w:r>
      <w:r>
        <w:t xml:space="preserve">Workers</w:t>
      </w:r>
      <w:r>
        <w:t xml:space="preserve"> </w:t>
      </w:r>
      <w:r>
        <w:t xml:space="preserve">Local</w:t>
      </w:r>
      <w:r>
        <w:t xml:space="preserve"> </w:t>
      </w:r>
      <w:r>
        <w:t xml:space="preserve">611:</w:t>
      </w:r>
      <w:r>
        <w:t xml:space="preserve"> </w:t>
      </w:r>
      <w:r>
        <w:t xml:space="preserve">Justin</w:t>
      </w:r>
      <w:r>
        <w:t xml:space="preserve"> </w:t>
      </w:r>
      <w:r>
        <w:t xml:space="preserve">Lesky,</w:t>
      </w:r>
      <w:r>
        <w:t xml:space="preserve"> </w:t>
      </w:r>
      <w:r>
        <w:t xml:space="preserve">3011</w:t>
      </w:r>
      <w:r>
        <w:t xml:space="preserve"> </w:t>
      </w:r>
      <w:r>
        <w:t xml:space="preserve">Louisiana</w:t>
      </w:r>
      <w:r>
        <w:t xml:space="preserve"> </w:t>
      </w:r>
      <w:r>
        <w:t xml:space="preserve">Blvd.,</w:t>
      </w:r>
      <w:r>
        <w:t xml:space="preserve"> </w:t>
      </w:r>
      <w:r>
        <w:t xml:space="preserve">Albuquerque,</w:t>
      </w:r>
      <w:r>
        <w:t xml:space="preserve"> </w:t>
      </w:r>
      <w:r>
        <w:t xml:space="preserve">NM</w:t>
      </w:r>
      <w:r>
        <w:t xml:space="preserve"> </w:t>
      </w:r>
      <w:r>
        <w:t xml:space="preserve">87110,</w:t>
      </w:r>
      <w:r>
        <w:t xml:space="preserve"> </w:t>
      </w:r>
      <w:r>
        <w:t xml:space="preserve">jlesky@leskylawoffice.com.</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