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C9D" w:rsidRDefault="00363C9D">
      <w:pPr>
        <w:spacing w:after="0"/>
        <w:ind w:left="-1440" w:right="10466"/>
      </w:pPr>
    </w:p>
    <w:tbl>
      <w:tblPr>
        <w:tblStyle w:val="TableGrid"/>
        <w:tblW w:w="10540" w:type="dxa"/>
        <w:tblInd w:w="-874" w:type="dxa"/>
        <w:tblCellMar>
          <w:right w:w="45" w:type="dxa"/>
        </w:tblCellMar>
        <w:tblLook w:val="04A0" w:firstRow="1" w:lastRow="0" w:firstColumn="1" w:lastColumn="0" w:noHBand="0" w:noVBand="1"/>
      </w:tblPr>
      <w:tblGrid>
        <w:gridCol w:w="662"/>
        <w:gridCol w:w="607"/>
        <w:gridCol w:w="1622"/>
        <w:gridCol w:w="5403"/>
        <w:gridCol w:w="1574"/>
        <w:gridCol w:w="672"/>
      </w:tblGrid>
      <w:tr w:rsidR="00363C9D" w:rsidTr="00E25874">
        <w:trPr>
          <w:trHeight w:val="583"/>
        </w:trPr>
        <w:tc>
          <w:tcPr>
            <w:tcW w:w="322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54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محل مهر آموزشگاه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111"/>
              <w:jc w:val="center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نام خداوند جان و خرد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نام و </w:t>
            </w:r>
            <w:r>
              <w:rPr>
                <w:sz w:val="28"/>
                <w:szCs w:val="28"/>
                <w:vertAlign w:val="subscript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خانوادگی:</w:t>
            </w:r>
          </w:p>
        </w:tc>
      </w:tr>
      <w:tr w:rsidR="00363C9D" w:rsidTr="00E25874">
        <w:trPr>
          <w:trHeight w:val="586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ind w:right="111"/>
              <w:jc w:val="center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اداره آموزش و پرورش 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>کهگیلویه و بویراحمد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کلاس:</w:t>
            </w:r>
          </w:p>
        </w:tc>
      </w:tr>
      <w:tr w:rsidR="00363C9D" w:rsidTr="00E25874">
        <w:trPr>
          <w:trHeight w:val="586"/>
        </w:trPr>
        <w:tc>
          <w:tcPr>
            <w:tcW w:w="322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708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نوبت : هماهنگ بهمن ماه </w:t>
            </w:r>
            <w:r>
              <w:rPr>
                <w:rFonts w:ascii="Nazanin" w:eastAsia="Nazanin" w:hAnsi="Nazanin" w:cs="Nazanin"/>
                <w:sz w:val="28"/>
                <w:szCs w:val="28"/>
              </w:rPr>
              <w:t>1402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Pr="00E25874" w:rsidRDefault="005F6ECA">
            <w:pPr>
              <w:bidi/>
              <w:ind w:right="109"/>
              <w:jc w:val="center"/>
              <w:rPr>
                <w:rFonts w:asciiTheme="minorHAnsi" w:hAnsiTheme="minorHAnsi"/>
              </w:rPr>
            </w:pPr>
            <w:r>
              <w:rPr>
                <w:sz w:val="28"/>
                <w:szCs w:val="28"/>
                <w:rtl/>
              </w:rPr>
              <w:t xml:space="preserve">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سوالات هماهنگ درس دین و زندگی 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>(2)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آموزشگاه:</w:t>
            </w:r>
          </w:p>
        </w:tc>
      </w:tr>
      <w:tr w:rsidR="00363C9D" w:rsidTr="00E25874">
        <w:trPr>
          <w:trHeight w:val="583"/>
        </w:trPr>
        <w:tc>
          <w:tcPr>
            <w:tcW w:w="322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59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مدت امتحان: </w:t>
            </w:r>
            <w:r>
              <w:rPr>
                <w:rFonts w:ascii="Nazanin" w:eastAsia="Nazanin" w:hAnsi="Nazanin" w:cs="Nazanin"/>
                <w:sz w:val="28"/>
                <w:szCs w:val="28"/>
              </w:rPr>
              <w:t>60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دقیقه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5028DA">
            <w:pPr>
              <w:bidi/>
              <w:ind w:right="111"/>
              <w:jc w:val="center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پایه یازدهم رشته : </w:t>
            </w:r>
            <w:r w:rsidR="005028DA">
              <w:rPr>
                <w:rFonts w:ascii="Nazanin" w:eastAsia="Nazanin" w:hAnsi="Nazanin" w:cs="Nazanin" w:hint="cs"/>
                <w:sz w:val="28"/>
                <w:szCs w:val="28"/>
                <w:rtl/>
              </w:rPr>
              <w:t>تجربی و ریاضی</w:t>
            </w:r>
            <w:bookmarkStart w:id="0" w:name="_GoBack"/>
            <w:bookmarkEnd w:id="0"/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نام دبیر: </w:t>
            </w:r>
          </w:p>
        </w:tc>
      </w:tr>
      <w:tr w:rsidR="00363C9D" w:rsidTr="00E25874">
        <w:trPr>
          <w:trHeight w:val="616"/>
        </w:trPr>
        <w:tc>
          <w:tcPr>
            <w:tcW w:w="1395" w:type="dxa"/>
            <w:gridSpan w:val="2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:rsidR="00363C9D" w:rsidRDefault="005F6ECA">
            <w:pPr>
              <w:bidi/>
              <w:ind w:right="356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نوبت صبح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4" w:space="0" w:color="000000"/>
            </w:tcBorders>
          </w:tcPr>
          <w:p w:rsidR="00363C9D" w:rsidRDefault="00E25874" w:rsidP="00E25874">
            <w:pPr>
              <w:bidi/>
              <w:ind w:right="566"/>
              <w:jc w:val="right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ساعت شرو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>ع</w:t>
            </w:r>
            <w:r w:rsidR="005F6ECA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: 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ind w:right="317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تاریخ امتحان:     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>......./......./..............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62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تعداد صفحات: </w:t>
            </w:r>
            <w:r>
              <w:rPr>
                <w:rFonts w:ascii="Nazanin" w:eastAsia="Nazanin" w:hAnsi="Nazanin" w:cs="Nazanin"/>
                <w:sz w:val="28"/>
                <w:szCs w:val="28"/>
              </w:rPr>
              <w:t>2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</w:tr>
      <w:tr w:rsidR="00363C9D" w:rsidTr="00E25874">
        <w:trPr>
          <w:trHeight w:val="455"/>
        </w:trPr>
        <w:tc>
          <w:tcPr>
            <w:tcW w:w="552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184"/>
              <w:jc w:val="center"/>
            </w:pPr>
            <w:r>
              <w:rPr>
                <w:rFonts w:ascii="Nazanin" w:eastAsia="Nazanin" w:hAnsi="Nazanin" w:cs="Nazanin"/>
                <w:sz w:val="18"/>
                <w:szCs w:val="18"/>
                <w:rtl/>
              </w:rPr>
              <w:t>بارم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390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FA199C">
            <w:pPr>
              <w:bidi/>
              <w:ind w:right="1747"/>
              <w:jc w:val="center"/>
            </w:pP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                             </w:t>
            </w:r>
          </w:p>
        </w:tc>
        <w:tc>
          <w:tcPr>
            <w:tcW w:w="5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194"/>
              <w:jc w:val="right"/>
            </w:pPr>
            <w:r>
              <w:rPr>
                <w:rFonts w:ascii="Nazanin" w:eastAsia="Nazanin" w:hAnsi="Nazanin" w:cs="Nazanin"/>
                <w:sz w:val="18"/>
                <w:szCs w:val="18"/>
                <w:rtl/>
              </w:rPr>
              <w:t>ردیف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</w:tr>
      <w:tr w:rsidR="00363C9D" w:rsidTr="00E25874">
        <w:trPr>
          <w:trHeight w:val="291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101"/>
            </w:pPr>
            <w:r>
              <w:rPr>
                <w:rFonts w:ascii="Nazanin" w:eastAsia="Nazanin" w:hAnsi="Nazanin" w:cs="Nazanin"/>
                <w:sz w:val="24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-«آیات و احادیث » </w:t>
            </w:r>
          </w:p>
          <w:p w:rsidR="00363C9D" w:rsidRDefault="005F6ECA" w:rsidP="00E25874">
            <w:pPr>
              <w:bidi/>
              <w:ind w:left="61" w:right="110" w:firstLine="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الف-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آیه شریفهِ « اَلمَ تَرَ ا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>ل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یَ الَّذینَ یَزعُمونَ اَنَّهُ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م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آمَنوا بِمبمِاِ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اُنزِلَ ااِلیَکَ وَ ما ُاُنُزلَ مِن قَبلکَ یُریدونَ اَن وَ یِریدُ الشَّیطانُ اَن یُضلهُم ضَلالًا بعَیدًا  یَتحَاکمَوا الیَ الطاّغوت وَ قَد اُمِروِا اَن یکَفُروا به وَ یُریدُ الشَّیطانُ اَن یُضلهُ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 ضَلال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ًا بعَیدً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 »ناظر به کدام یک از علت مبارزه  امامان بزرگوار با با حاکمان زمان خود می باشد؟ </w:t>
            </w:r>
          </w:p>
          <w:p w:rsidR="00363C9D" w:rsidRDefault="005F6ECA" w:rsidP="00FA199C">
            <w:pPr>
              <w:bidi/>
              <w:ind w:right="262" w:firstLine="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-رهبری و اداره جامعه از جانب خداوند ب-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امام صادق خطاب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به شیعیان خود فرمودند: کونوا لَنا زَینً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 وَل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اتَکونوا عَلَ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ینا شیَنًاً با توجه آن ترجمه را کامل کنید .مایه </w:t>
            </w:r>
            <w:r w:rsidR="00FA199C">
              <w:rPr>
                <w:rFonts w:ascii="Nazanin" w:eastAsia="Nazanin" w:hAnsi="Nazanin" w:cs="Nazanin"/>
                <w:color w:val="FF0000"/>
                <w:sz w:val="28"/>
                <w:szCs w:val="28"/>
              </w:rPr>
              <w:t>----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ما باشید، نه مایه </w:t>
            </w:r>
            <w:r w:rsidR="00FA199C">
              <w:rPr>
                <w:rFonts w:ascii="Nazanin" w:eastAsia="Nazanin" w:hAnsi="Nazanin" w:cs="Nazanin"/>
                <w:color w:val="FF0000"/>
                <w:sz w:val="28"/>
                <w:szCs w:val="28"/>
              </w:rPr>
              <w:t>----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ما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201"/>
              <w:jc w:val="center"/>
            </w:pPr>
            <w:r>
              <w:rPr>
                <w:rFonts w:ascii="Nazanin" w:eastAsia="Nazanin" w:hAnsi="Nazanin" w:cs="Nazanin"/>
                <w:rtl/>
              </w:rPr>
              <w:t xml:space="preserve">الف </w:t>
            </w:r>
          </w:p>
        </w:tc>
      </w:tr>
      <w:tr w:rsidR="00363C9D" w:rsidTr="00E25874">
        <w:trPr>
          <w:trHeight w:val="303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101"/>
            </w:pPr>
            <w:r>
              <w:rPr>
                <w:rFonts w:ascii="Nazanin" w:eastAsia="Nazanin" w:hAnsi="Nazanin" w:cs="Nazanin"/>
                <w:sz w:val="24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spacing w:after="31"/>
              <w:ind w:left="6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2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-جاهای خالی را با کلمات مناسب پر کنید. </w:t>
            </w:r>
          </w:p>
          <w:p w:rsidR="00363C9D" w:rsidRDefault="005F6ECA" w:rsidP="00FA199C">
            <w:pPr>
              <w:bidi/>
              <w:spacing w:after="2" w:line="383" w:lineRule="auto"/>
              <w:ind w:left="1" w:right="173" w:hanging="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الف-</w:t>
            </w:r>
            <w:r w:rsidR="00FA199C">
              <w:rPr>
                <w:rFonts w:ascii="Arial" w:eastAsia="Arial" w:hAnsi="Arial" w:cs="Arial"/>
                <w:color w:val="FF0000"/>
                <w:sz w:val="28"/>
                <w:szCs w:val="28"/>
              </w:rPr>
              <w:t>-------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میان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صاحبان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مذاهب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و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ادیان،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جلسات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مناظره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تشکیل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م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یداد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و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خود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به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تماشا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و داوری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می نشست</w:t>
            </w:r>
            <w:r>
              <w:rPr>
                <w:sz w:val="20"/>
                <w:szCs w:val="20"/>
                <w:rtl/>
              </w:rPr>
              <w:t xml:space="preserve"> </w:t>
            </w:r>
          </w:p>
          <w:p w:rsidR="00363C9D" w:rsidRDefault="005F6ECA" w:rsidP="00FA199C">
            <w:pPr>
              <w:bidi/>
              <w:spacing w:after="104" w:line="277" w:lineRule="auto"/>
              <w:ind w:left="2" w:right="111" w:hanging="2"/>
              <w:jc w:val="both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ب-کتاب </w:t>
            </w:r>
            <w:r w:rsidR="00FA199C">
              <w:rPr>
                <w:rFonts w:ascii="Arial" w:eastAsia="Arial" w:hAnsi="Arial" w:cs="Arial"/>
                <w:color w:val="FF0000"/>
                <w:sz w:val="28"/>
                <w:szCs w:val="28"/>
              </w:rPr>
              <w:t>-------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از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سخنان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حضرت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علی </w:t>
            </w:r>
            <w:r w:rsidR="00E25874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(ع)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و کتاب </w:t>
            </w:r>
            <w:r w:rsidR="00FA199C">
              <w:rPr>
                <w:rFonts w:ascii="Arial" w:eastAsia="Arial" w:hAnsi="Arial" w:cs="Arial"/>
                <w:color w:val="FF0000"/>
                <w:sz w:val="28"/>
                <w:szCs w:val="28"/>
              </w:rPr>
              <w:t>-------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از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دعاهای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امام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سجاد </w:t>
            </w:r>
            <w:r w:rsidR="00E25874">
              <w:rPr>
                <w:rFonts w:ascii="Arial" w:eastAsia="Arial" w:hAnsi="Arial" w:cs="Arial" w:hint="cs"/>
                <w:sz w:val="28"/>
                <w:szCs w:val="28"/>
                <w:rtl/>
              </w:rPr>
              <w:t>(ع)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می باشند.</w:t>
            </w:r>
            <w:r>
              <w:rPr>
                <w:sz w:val="20"/>
                <w:szCs w:val="20"/>
                <w:rtl/>
              </w:rPr>
              <w:t xml:space="preserve"> </w:t>
            </w:r>
          </w:p>
          <w:p w:rsidR="00363C9D" w:rsidRDefault="005F6ECA" w:rsidP="00FA199C">
            <w:pPr>
              <w:bidi/>
              <w:ind w:right="110" w:firstLine="1"/>
              <w:jc w:val="both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ج-زیارت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  <w:rtl/>
              </w:rPr>
              <w:t xml:space="preserve"> </w:t>
            </w:r>
            <w:r w:rsidR="00FA199C">
              <w:rPr>
                <w:rFonts w:ascii="Arial" w:eastAsia="Arial" w:hAnsi="Arial" w:cs="Arial"/>
                <w:color w:val="FF0000"/>
                <w:sz w:val="28"/>
                <w:szCs w:val="28"/>
              </w:rPr>
              <w:t>--------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که مانند یک درس امام شناسی است،سبب شناخت بهتر امامت و ویژگیهای ائمهٔ  اطهار شده است.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283"/>
              <w:jc w:val="center"/>
            </w:pPr>
            <w:r>
              <w:rPr>
                <w:rFonts w:ascii="Nazanin" w:eastAsia="Nazanin" w:hAnsi="Nazanin" w:cs="Nazanin"/>
                <w:rtl/>
              </w:rPr>
              <w:t xml:space="preserve">ب </w:t>
            </w:r>
          </w:p>
        </w:tc>
      </w:tr>
      <w:tr w:rsidR="00363C9D" w:rsidTr="00E25874">
        <w:trPr>
          <w:trHeight w:val="341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101"/>
            </w:pPr>
            <w:r>
              <w:rPr>
                <w:rFonts w:ascii="Nazanin" w:eastAsia="Nazanin" w:hAnsi="Nazanin" w:cs="Nazanin"/>
                <w:sz w:val="24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spacing w:after="189"/>
              <w:ind w:left="6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3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-عبارت های درست و نادرست را مشخص کنید. </w:t>
            </w:r>
          </w:p>
          <w:p w:rsidR="00363C9D" w:rsidRDefault="005F6ECA" w:rsidP="00FA199C">
            <w:pPr>
              <w:bidi/>
              <w:spacing w:after="231"/>
              <w:ind w:left="61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الف-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تجلی توحید در زندگی اجتماعی با ولایت امام که همان ولایت خداست، میسر است.=</w:t>
            </w:r>
            <w:r>
              <w:rPr>
                <w:sz w:val="28"/>
                <w:szCs w:val="28"/>
                <w:rtl/>
              </w:rPr>
              <w:t xml:space="preserve"> </w:t>
            </w:r>
          </w:p>
          <w:p w:rsidR="00363C9D" w:rsidRDefault="005F6ECA" w:rsidP="00FA199C">
            <w:pPr>
              <w:bidi/>
              <w:spacing w:after="153"/>
              <w:ind w:left="60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ب-توحید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تنها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یک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لفظ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و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شعار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نیست،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بلکه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باید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در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زندگی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اجتماعی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ظاهر شود=.</w:t>
            </w:r>
            <w:r>
              <w:rPr>
                <w:sz w:val="28"/>
                <w:szCs w:val="28"/>
                <w:rtl/>
              </w:rPr>
              <w:t xml:space="preserve"> </w:t>
            </w:r>
          </w:p>
          <w:p w:rsidR="00363C9D" w:rsidRDefault="005F6ECA" w:rsidP="00FA199C">
            <w:pPr>
              <w:bidi/>
              <w:spacing w:after="173" w:line="248" w:lineRule="auto"/>
              <w:ind w:right="110" w:firstLine="1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ج-امام حسین در زمان معاویه بر خلاف برادر بزرگوارش جنگ و مبارزه با معاویه را پیش گرفت =</w:t>
            </w:r>
            <w:r>
              <w:rPr>
                <w:color w:val="FF0000"/>
                <w:sz w:val="28"/>
                <w:szCs w:val="28"/>
                <w:rtl/>
              </w:rPr>
              <w:t xml:space="preserve"> </w:t>
            </w:r>
          </w:p>
          <w:p w:rsidR="00363C9D" w:rsidRDefault="005F6ECA" w:rsidP="00FA199C">
            <w:pPr>
              <w:bidi/>
              <w:ind w:left="3" w:right="111" w:hanging="3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د-رفتار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ائمهٔ 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اطهار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در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طول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250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سال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بعد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از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رحلت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پیامبر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تا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امامت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امام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عصر ایشان،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مخالف یگدیگراست=.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315"/>
              <w:jc w:val="center"/>
            </w:pPr>
            <w:r>
              <w:rPr>
                <w:rFonts w:ascii="Nazanin" w:eastAsia="Nazanin" w:hAnsi="Nazanin" w:cs="Nazanin"/>
                <w:rtl/>
              </w:rPr>
              <w:t xml:space="preserve">ج </w:t>
            </w:r>
          </w:p>
        </w:tc>
      </w:tr>
      <w:tr w:rsidR="00363C9D" w:rsidTr="00E25874">
        <w:trPr>
          <w:trHeight w:val="425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62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سوالات زیر جواب کوتاه دهید.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408"/>
              <w:jc w:val="right"/>
            </w:pPr>
            <w:r>
              <w:rPr>
                <w:rFonts w:ascii="Nazanin" w:eastAsia="Nazanin" w:hAnsi="Nazanin" w:cs="Nazanin"/>
                <w:rtl/>
              </w:rPr>
              <w:t xml:space="preserve">د </w:t>
            </w:r>
          </w:p>
        </w:tc>
      </w:tr>
      <w:tr w:rsidR="00363C9D" w:rsidTr="00E25874">
        <w:trPr>
          <w:trHeight w:val="61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19"/>
            </w:pPr>
            <w:r>
              <w:rPr>
                <w:rFonts w:ascii="Nazanin" w:eastAsia="Nazanin" w:hAnsi="Nazanin" w:cs="Nazanin"/>
                <w:sz w:val="24"/>
              </w:rPr>
              <w:lastRenderedPageBreak/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6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4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امامان در مبارزه ای که با حاکمان جور داشتند،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  <w:rtl/>
              </w:rPr>
              <w:t>از  چه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اصولی تبعیت می</w:t>
            </w:r>
            <w:r w:rsidR="00E25874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کردند ؟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</w:tbl>
    <w:p w:rsidR="00363C9D" w:rsidRDefault="005F6ECA">
      <w:pPr>
        <w:spacing w:after="180"/>
        <w:ind w:left="8899"/>
        <w:jc w:val="both"/>
      </w:pPr>
      <w:r>
        <w:t xml:space="preserve"> </w:t>
      </w:r>
    </w:p>
    <w:tbl>
      <w:tblPr>
        <w:tblStyle w:val="TableGrid"/>
        <w:tblW w:w="10540" w:type="dxa"/>
        <w:tblInd w:w="-874" w:type="dxa"/>
        <w:tblCellMar>
          <w:top w:w="1" w:type="dxa"/>
          <w:left w:w="19" w:type="dxa"/>
          <w:right w:w="104" w:type="dxa"/>
        </w:tblCellMar>
        <w:tblLook w:val="04A0" w:firstRow="1" w:lastRow="0" w:firstColumn="1" w:lastColumn="0" w:noHBand="0" w:noVBand="1"/>
      </w:tblPr>
      <w:tblGrid>
        <w:gridCol w:w="556"/>
        <w:gridCol w:w="9386"/>
        <w:gridCol w:w="598"/>
      </w:tblGrid>
      <w:tr w:rsidR="00363C9D">
        <w:trPr>
          <w:trHeight w:val="51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 w:rsidP="00E25874">
            <w:pPr>
              <w:bidi/>
              <w:ind w:right="663"/>
            </w:pP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  <w:tr w:rsidR="00363C9D" w:rsidTr="00E25874">
        <w:trPr>
          <w:trHeight w:val="135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82"/>
            </w:pPr>
            <w:r>
              <w:rPr>
                <w:rFonts w:ascii="Nazanin" w:eastAsia="Nazanin" w:hAnsi="Nazanin" w:cs="Nazanin"/>
                <w:sz w:val="24"/>
              </w:rPr>
              <w:t xml:space="preserve"> 1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spacing w:after="158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5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-برخی از اقدامات ائمه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اطهار در راستای تعلیم دین و مرجعیت دینی را بنویسید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>(2 مورد)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</w:t>
            </w:r>
          </w:p>
          <w:p w:rsidR="00363C9D" w:rsidRDefault="00363C9D" w:rsidP="00E25874">
            <w:pPr>
              <w:bidi/>
              <w:ind w:right="168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>
        <w:trPr>
          <w:trHeight w:val="167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82"/>
            </w:pPr>
            <w:r>
              <w:rPr>
                <w:rFonts w:ascii="Nazanin" w:eastAsia="Nazanin" w:hAnsi="Nazanin" w:cs="Nazanin"/>
                <w:sz w:val="24"/>
              </w:rPr>
              <w:t xml:space="preserve"> 1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spacing w:after="161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6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حدیث سلسله الذهب به چه حدیثی گفته می شود ؟ </w:t>
            </w:r>
          </w:p>
          <w:p w:rsidR="00363C9D" w:rsidRDefault="00363C9D" w:rsidP="00E25874">
            <w:pPr>
              <w:bidi/>
              <w:ind w:right="372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>
        <w:trPr>
          <w:trHeight w:val="1618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82"/>
            </w:pPr>
            <w:r>
              <w:rPr>
                <w:rFonts w:ascii="Nazanin" w:eastAsia="Nazanin" w:hAnsi="Nazanin" w:cs="Nazanin"/>
                <w:sz w:val="24"/>
              </w:rPr>
              <w:t xml:space="preserve"> 1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spacing w:after="138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7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-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در زمان امام صادق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کدام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جریان ها علیه امویان فعالیت می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کردند؟ </w:t>
            </w:r>
          </w:p>
          <w:p w:rsidR="00363C9D" w:rsidRDefault="00363C9D" w:rsidP="00E25874">
            <w:pPr>
              <w:bidi/>
              <w:ind w:right="392" w:firstLine="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  <w:tr w:rsidR="00363C9D">
        <w:trPr>
          <w:trHeight w:val="425"/>
        </w:trPr>
        <w:tc>
          <w:tcPr>
            <w:tcW w:w="9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سوالات زیر جواب کامل دهید.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331"/>
              <w:jc w:val="center"/>
            </w:pPr>
            <w:r>
              <w:rPr>
                <w:rFonts w:ascii="Nazanin" w:eastAsia="Nazanin" w:hAnsi="Nazanin" w:cs="Nazanin"/>
                <w:rtl/>
              </w:rPr>
              <w:t xml:space="preserve">ی </w:t>
            </w:r>
          </w:p>
        </w:tc>
      </w:tr>
      <w:tr w:rsidR="00363C9D">
        <w:trPr>
          <w:trHeight w:val="302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spacing w:after="158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8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-امیرالمؤمنین علی 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(ع)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سرنوشت و آینده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جامعه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اسلامی را چگونه پیش بینی کرد؟ </w:t>
            </w:r>
          </w:p>
          <w:p w:rsidR="00363C9D" w:rsidRDefault="00363C9D">
            <w:pPr>
              <w:bidi/>
              <w:ind w:left="1" w:right="91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>
        <w:trPr>
          <w:trHeight w:val="2568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spacing w:after="168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9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چرا وقتی یزید به حکومت رسید، امام روش خود را تغییر داد ؟ </w:t>
            </w:r>
          </w:p>
          <w:p w:rsidR="00363C9D" w:rsidRDefault="00363C9D">
            <w:pPr>
              <w:bidi/>
              <w:ind w:right="151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>
        <w:trPr>
          <w:trHeight w:val="212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10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تقیه چیست آن را تعریف کنید. </w:t>
            </w:r>
          </w:p>
          <w:p w:rsidR="00363C9D" w:rsidRDefault="00363C9D">
            <w:pPr>
              <w:bidi/>
              <w:ind w:left="1" w:right="91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</w:tbl>
    <w:p w:rsidR="00363C9D" w:rsidRDefault="005F6ECA">
      <w:pPr>
        <w:spacing w:after="180"/>
        <w:ind w:left="8899"/>
        <w:jc w:val="both"/>
      </w:pPr>
      <w:r>
        <w:t xml:space="preserve"> </w:t>
      </w:r>
    </w:p>
    <w:tbl>
      <w:tblPr>
        <w:tblStyle w:val="TableGrid"/>
        <w:tblW w:w="10540" w:type="dxa"/>
        <w:tblInd w:w="-874" w:type="dxa"/>
        <w:tblCellMar>
          <w:top w:w="1" w:type="dxa"/>
          <w:left w:w="19" w:type="dxa"/>
          <w:right w:w="105" w:type="dxa"/>
        </w:tblCellMar>
        <w:tblLook w:val="04A0" w:firstRow="1" w:lastRow="0" w:firstColumn="1" w:lastColumn="0" w:noHBand="0" w:noVBand="1"/>
      </w:tblPr>
      <w:tblGrid>
        <w:gridCol w:w="557"/>
        <w:gridCol w:w="9385"/>
        <w:gridCol w:w="598"/>
      </w:tblGrid>
      <w:tr w:rsidR="00363C9D" w:rsidTr="005F6ECA">
        <w:trPr>
          <w:trHeight w:val="301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82"/>
            </w:pPr>
            <w:r>
              <w:rPr>
                <w:rFonts w:ascii="Nazanin" w:eastAsia="Nazanin" w:hAnsi="Nazanin" w:cs="Nazanin"/>
                <w:sz w:val="24"/>
              </w:rPr>
              <w:lastRenderedPageBreak/>
              <w:t xml:space="preserve"> 2</w:t>
            </w:r>
          </w:p>
        </w:tc>
        <w:tc>
          <w:tcPr>
            <w:tcW w:w="9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5F6ECA">
            <w:pPr>
              <w:bidi/>
              <w:spacing w:after="158"/>
              <w:ind w:left="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11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چرا امام حسن 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>(ع)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مجبور به صلح با معاویه شد و در این صلح از معاویه چه تعهدی گرفت ؟ </w:t>
            </w:r>
          </w:p>
          <w:p w:rsidR="00363C9D" w:rsidRDefault="00363C9D">
            <w:pPr>
              <w:bidi/>
              <w:ind w:right="91"/>
              <w:jc w:val="both"/>
            </w:pP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  <w:tr w:rsidR="00363C9D" w:rsidTr="005F6ECA">
        <w:trPr>
          <w:trHeight w:val="256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5F6ECA">
            <w:pPr>
              <w:bidi/>
              <w:spacing w:after="158"/>
              <w:ind w:left="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12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امیرالمؤمنین علی 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(ع)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چه هشداری به مردم پس از خود داد ؟ </w:t>
            </w:r>
          </w:p>
          <w:p w:rsidR="00363C9D" w:rsidRDefault="00363C9D">
            <w:pPr>
              <w:bidi/>
              <w:ind w:right="91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 w:rsidTr="005F6ECA">
        <w:trPr>
          <w:trHeight w:val="167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5F6ECA">
            <w:pPr>
              <w:bidi/>
              <w:spacing w:after="161"/>
              <w:ind w:left="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13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چه عواملی باعث شد نهضت علمی و فرهنگی بزرگ در زمام امام محمد باقر 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(ع)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شکل بگیرد ؟  </w:t>
            </w:r>
          </w:p>
          <w:p w:rsidR="00363C9D" w:rsidRDefault="00363C9D" w:rsidP="005F6ECA">
            <w:pPr>
              <w:bidi/>
              <w:ind w:right="612" w:firstLine="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 w:rsidTr="005F6ECA">
        <w:trPr>
          <w:trHeight w:val="42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24"/>
            </w:pPr>
            <w:r>
              <w:rPr>
                <w:rFonts w:ascii="Nazanin" w:eastAsia="Nazanin" w:hAnsi="Nazanin" w:cs="Nazanin"/>
                <w:sz w:val="24"/>
              </w:rPr>
              <w:t xml:space="preserve"> 20</w:t>
            </w:r>
          </w:p>
        </w:tc>
        <w:tc>
          <w:tcPr>
            <w:tcW w:w="9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88"/>
              <w:jc w:val="center"/>
            </w:pPr>
            <w:r>
              <w:rPr>
                <w:rFonts w:ascii="Nazanin" w:eastAsia="Nazanin" w:hAnsi="Nazanin" w:cs="Nazanin"/>
                <w:rtl/>
              </w:rPr>
              <w:t xml:space="preserve">         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«موفق باشید .»</w:t>
            </w:r>
            <w:r>
              <w:rPr>
                <w:rFonts w:ascii="Nazanin" w:eastAsia="Nazanin" w:hAnsi="Nazanin" w:cs="Nazanin"/>
                <w:rtl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</w:tbl>
    <w:p w:rsidR="00363C9D" w:rsidRPr="005F6ECA" w:rsidRDefault="00363C9D" w:rsidP="00FA199C">
      <w:pPr>
        <w:bidi/>
        <w:spacing w:after="0"/>
        <w:jc w:val="both"/>
        <w:rPr>
          <w:b/>
          <w:bCs/>
          <w:sz w:val="24"/>
          <w:szCs w:val="24"/>
          <w:rtl/>
        </w:rPr>
      </w:pPr>
    </w:p>
    <w:sectPr w:rsidR="00363C9D" w:rsidRPr="005F6ECA">
      <w:pgSz w:w="11906" w:h="16838"/>
      <w:pgMar w:top="485" w:right="1440" w:bottom="144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9D"/>
    <w:rsid w:val="002B1068"/>
    <w:rsid w:val="00363C9D"/>
    <w:rsid w:val="005028DA"/>
    <w:rsid w:val="005F6ECA"/>
    <w:rsid w:val="00E25874"/>
    <w:rsid w:val="00F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27CE4-F83E-432F-A3D6-ED056BC4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cp:lastModifiedBy>کورش فلاحی</cp:lastModifiedBy>
  <cp:revision>6</cp:revision>
  <dcterms:created xsi:type="dcterms:W3CDTF">2024-03-14T08:01:00Z</dcterms:created>
  <dcterms:modified xsi:type="dcterms:W3CDTF">2024-03-16T05:47:00Z</dcterms:modified>
</cp:coreProperties>
</file>