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40" w:type="dxa"/>
        <w:tblInd w:w="-874" w:type="dxa"/>
        <w:tblCellMar>
          <w:right w:w="45" w:type="dxa"/>
        </w:tblCellMar>
        <w:tblLook w:val="04A0" w:firstRow="1" w:lastRow="0" w:firstColumn="1" w:lastColumn="0" w:noHBand="0" w:noVBand="1"/>
      </w:tblPr>
      <w:tblGrid>
        <w:gridCol w:w="663"/>
        <w:gridCol w:w="822"/>
        <w:gridCol w:w="1802"/>
        <w:gridCol w:w="4380"/>
        <w:gridCol w:w="2201"/>
        <w:gridCol w:w="672"/>
      </w:tblGrid>
      <w:tr w:rsidR="00305B04" w:rsidTr="00802C8D">
        <w:trPr>
          <w:trHeight w:val="583"/>
        </w:trPr>
        <w:tc>
          <w:tcPr>
            <w:tcW w:w="322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right="56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محل مهر آموزشگاه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802C8D">
            <w:pPr>
              <w:bidi/>
              <w:ind w:right="109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نام خداوند جان و خرد</w:t>
            </w:r>
          </w:p>
        </w:tc>
        <w:tc>
          <w:tcPr>
            <w:tcW w:w="2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</w:pP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نام و </w:t>
            </w:r>
            <w:r>
              <w:rPr>
                <w:sz w:val="28"/>
                <w:szCs w:val="28"/>
                <w:vertAlign w:val="subscript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خانوادگی:</w:t>
            </w:r>
          </w:p>
        </w:tc>
      </w:tr>
      <w:tr w:rsidR="00305B04" w:rsidTr="00802C8D">
        <w:trPr>
          <w:trHeight w:val="586"/>
        </w:trPr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305B04" w:rsidP="009F2735"/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802C8D">
            <w:pPr>
              <w:bidi/>
              <w:ind w:right="109"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اداره آموزش و پرورش</w:t>
            </w:r>
            <w:r w:rsidR="00CA6A06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 w:rsidR="00802C8D">
              <w:rPr>
                <w:rFonts w:ascii="Nazanin" w:eastAsia="Nazanin" w:hAnsi="Nazanin" w:cs="Nazanin" w:hint="cs"/>
                <w:sz w:val="28"/>
                <w:szCs w:val="28"/>
                <w:rtl/>
              </w:rPr>
              <w:t>کهگیلویه و بویراحمد</w:t>
            </w:r>
          </w:p>
        </w:tc>
        <w:tc>
          <w:tcPr>
            <w:tcW w:w="2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</w:pP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کلاس:</w:t>
            </w:r>
          </w:p>
        </w:tc>
      </w:tr>
      <w:tr w:rsidR="00305B04" w:rsidTr="00802C8D">
        <w:trPr>
          <w:trHeight w:val="586"/>
        </w:trPr>
        <w:tc>
          <w:tcPr>
            <w:tcW w:w="32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305B04" w:rsidP="009F2735">
            <w:pPr>
              <w:bidi/>
              <w:ind w:left="59"/>
            </w:pP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Pr="00CA6A06" w:rsidRDefault="00CA6A06" w:rsidP="00802C8D">
            <w:pPr>
              <w:bidi/>
              <w:ind w:right="111"/>
              <w:jc w:val="center"/>
              <w:rPr>
                <w:rFonts w:asciiTheme="minorHAnsi" w:hAnsiTheme="minorHAnsi"/>
              </w:rPr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سوالات هماهنگ درس دین و زندگی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>(1)</w:t>
            </w:r>
          </w:p>
        </w:tc>
        <w:tc>
          <w:tcPr>
            <w:tcW w:w="2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</w:pP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نام آموزشگاه:</w:t>
            </w:r>
          </w:p>
        </w:tc>
      </w:tr>
      <w:tr w:rsidR="00305B04" w:rsidTr="00802C8D">
        <w:trPr>
          <w:trHeight w:val="583"/>
        </w:trPr>
        <w:tc>
          <w:tcPr>
            <w:tcW w:w="3224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left="59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مدت امتحان: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60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دقیقه 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B12DFC">
            <w:pPr>
              <w:bidi/>
              <w:jc w:val="center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پایه دهم رشته :تجربی و ریاضی </w:t>
            </w:r>
          </w:p>
        </w:tc>
        <w:tc>
          <w:tcPr>
            <w:tcW w:w="2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</w:pP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نام دبیر: </w:t>
            </w:r>
          </w:p>
        </w:tc>
      </w:tr>
      <w:tr w:rsidR="00305B04" w:rsidTr="00802C8D">
        <w:trPr>
          <w:trHeight w:val="616"/>
        </w:trPr>
        <w:tc>
          <w:tcPr>
            <w:tcW w:w="1395" w:type="dxa"/>
            <w:gridSpan w:val="2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12" w:space="0" w:color="000000"/>
            </w:tcBorders>
          </w:tcPr>
          <w:p w:rsidR="00305B04" w:rsidRDefault="002562B6" w:rsidP="009F2735">
            <w:pPr>
              <w:bidi/>
              <w:ind w:right="357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نوبت صبح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12" w:space="0" w:color="000000"/>
              <w:bottom w:val="double" w:sz="8" w:space="0" w:color="000000"/>
              <w:right w:val="single" w:sz="4" w:space="0" w:color="000000"/>
            </w:tcBorders>
          </w:tcPr>
          <w:p w:rsidR="00305B04" w:rsidRDefault="00802C8D" w:rsidP="009F2735">
            <w:pPr>
              <w:bidi/>
              <w:ind w:right="566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ساعت شروع</w:t>
            </w:r>
            <w:r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..</w:t>
            </w:r>
          </w:p>
        </w:tc>
        <w:tc>
          <w:tcPr>
            <w:tcW w:w="4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305B04" w:rsidRDefault="002562B6" w:rsidP="00802C8D">
            <w:pPr>
              <w:bidi/>
              <w:ind w:right="314"/>
              <w:jc w:val="center"/>
              <w:rPr>
                <w:rtl/>
              </w:rPr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تاریخ امتحان:     </w:t>
            </w:r>
            <w:r w:rsidR="00802C8D">
              <w:rPr>
                <w:rFonts w:ascii="Nazanin" w:eastAsia="Nazanin" w:hAnsi="Nazanin" w:cs="Nazanin" w:hint="cs"/>
                <w:sz w:val="28"/>
                <w:szCs w:val="28"/>
                <w:rtl/>
              </w:rPr>
              <w:t>.......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/</w:t>
            </w:r>
            <w:r w:rsidR="00802C8D">
              <w:rPr>
                <w:rFonts w:ascii="Sakkal Majalla" w:eastAsia="Nazanin" w:hAnsi="Sakkal Majalla" w:cs="Sakkal Majalla"/>
                <w:sz w:val="28"/>
                <w:szCs w:val="28"/>
              </w:rPr>
              <w:t>……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/</w:t>
            </w:r>
            <w:r w:rsidR="00802C8D">
              <w:rPr>
                <w:rFonts w:ascii="Cambria" w:eastAsia="Nazanin" w:hAnsi="Cambria" w:cs="Nazanin"/>
                <w:sz w:val="28"/>
                <w:szCs w:val="28"/>
              </w:rPr>
              <w:t>………….</w:t>
            </w:r>
          </w:p>
        </w:tc>
        <w:tc>
          <w:tcPr>
            <w:tcW w:w="2867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left="6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تعداد صفحات: </w:t>
            </w:r>
            <w:r>
              <w:rPr>
                <w:rFonts w:ascii="Nazanin" w:eastAsia="Nazanin" w:hAnsi="Nazanin" w:cs="Nazanin"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305B04" w:rsidTr="009F2735">
        <w:trPr>
          <w:trHeight w:val="455"/>
        </w:trPr>
        <w:tc>
          <w:tcPr>
            <w:tcW w:w="552" w:type="dxa"/>
            <w:tcBorders>
              <w:top w:val="doub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right="184"/>
            </w:pPr>
            <w:r>
              <w:rPr>
                <w:rFonts w:ascii="Nazanin" w:eastAsia="Nazanin" w:hAnsi="Nazanin" w:cs="Nazanin"/>
                <w:sz w:val="18"/>
                <w:szCs w:val="18"/>
                <w:rtl/>
              </w:rPr>
              <w:t>بارم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390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305B04" w:rsidP="009F2735">
            <w:pPr>
              <w:bidi/>
              <w:ind w:right="1747"/>
            </w:pPr>
          </w:p>
        </w:tc>
        <w:tc>
          <w:tcPr>
            <w:tcW w:w="5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spacing w:after="212"/>
              <w:ind w:left="480"/>
            </w:pPr>
            <w:r>
              <w:rPr>
                <w:rFonts w:ascii="Nazanin" w:eastAsia="Nazanin" w:hAnsi="Nazanin" w:cs="Nazanin"/>
                <w:sz w:val="2"/>
              </w:rPr>
              <w:t xml:space="preserve"> </w:t>
            </w:r>
          </w:p>
          <w:p w:rsidR="00305B04" w:rsidRDefault="002562B6" w:rsidP="009F2735">
            <w:pPr>
              <w:bidi/>
              <w:ind w:right="194"/>
            </w:pPr>
            <w:r>
              <w:rPr>
                <w:rFonts w:ascii="Nazanin" w:eastAsia="Nazanin" w:hAnsi="Nazanin" w:cs="Nazanin"/>
                <w:sz w:val="18"/>
                <w:szCs w:val="18"/>
                <w:rtl/>
              </w:rPr>
              <w:t>ردیف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</w:tr>
      <w:tr w:rsidR="00305B04" w:rsidTr="009F2735">
        <w:trPr>
          <w:trHeight w:val="291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170"/>
            </w:pPr>
            <w:r>
              <w:rPr>
                <w:rFonts w:ascii="Nazanin" w:eastAsia="Nazanin" w:hAnsi="Nazanin" w:cs="Nazanin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2562B6">
            <w:pPr>
              <w:bidi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-با توجه به آیه زیر به سوال پاسخ دِهید. </w:t>
            </w:r>
          </w:p>
          <w:p w:rsidR="00305B04" w:rsidRDefault="002562B6" w:rsidP="00B12DFC">
            <w:pPr>
              <w:bidi/>
              <w:spacing w:after="1" w:line="239" w:lineRule="auto"/>
              <w:ind w:right="2504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ااِنَّنَّ الّ</w:t>
            </w:r>
            <w:r w:rsidR="009F2735">
              <w:rPr>
                <w:rFonts w:ascii="Nazanin" w:eastAsia="Nazanin" w:hAnsi="Nazanin" w:cs="Nazanin"/>
                <w:sz w:val="28"/>
                <w:szCs w:val="28"/>
                <w:rtl/>
              </w:rPr>
              <w:t>َذینَ َیَأَ کُلونَاَ موالَ الیَتامى ظُلمً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 </w:t>
            </w:r>
            <w:r w:rsidR="009F2735">
              <w:rPr>
                <w:rFonts w:ascii="Nazanin" w:eastAsia="Nazanin" w:hAnsi="Nazanin" w:cs="Nazanin"/>
                <w:sz w:val="28"/>
                <w:szCs w:val="28"/>
                <w:rtl/>
              </w:rPr>
              <w:t>انَّ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ما َیَأَ</w:t>
            </w:r>
            <w:r w:rsidR="009F2735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 کُلونَ فى بُطونبُطونِهِ</w:t>
            </w:r>
            <w:r w:rsidR="009F2735">
              <w:rPr>
                <w:rFonts w:ascii="Nazanin" w:eastAsia="Nazanin" w:hAnsi="Nazanin" w:cs="Nazanin" w:hint="cs"/>
                <w:sz w:val="28"/>
                <w:szCs w:val="28"/>
                <w:rtl/>
              </w:rPr>
              <w:t xml:space="preserve"> </w:t>
            </w:r>
            <w:r w:rsidR="009F2735">
              <w:rPr>
                <w:rFonts w:ascii="Nazanin" w:eastAsia="Nazanin" w:hAnsi="Nazanin" w:cs="Nazanin"/>
                <w:sz w:val="28"/>
                <w:szCs w:val="28"/>
                <w:rtl/>
              </w:rPr>
              <w:t>هم نارً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ا وَ سَیَصلَونَ سَعیراً  از نظر قران خوردَن  ظالمانه اموال یتیمان چه عقوبتی دارد؟ </w:t>
            </w:r>
          </w:p>
          <w:p w:rsidR="00305B04" w:rsidRDefault="002562B6" w:rsidP="002562B6">
            <w:pPr>
              <w:bidi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2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-با توجه به حدیث زیر از امام علی دو فایده برای محاسبه بنویسید. </w:t>
            </w:r>
          </w:p>
          <w:p w:rsidR="00305B04" w:rsidRDefault="009F2735" w:rsidP="002562B6">
            <w:pPr>
              <w:bidi/>
              <w:ind w:left="6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«مَ</w:t>
            </w:r>
            <w:r w:rsidR="002562B6">
              <w:rPr>
                <w:rFonts w:ascii="Nazanin" w:eastAsia="Nazanin" w:hAnsi="Nazanin" w:cs="Nazanin"/>
                <w:sz w:val="28"/>
                <w:szCs w:val="28"/>
                <w:rtl/>
              </w:rPr>
              <w:t>ن حاسَبَ نَفس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َه وَقَفَ َعَلَی عیُوبِه وَ اَحاطَ بذُنوِ</w:t>
            </w:r>
            <w:r w:rsidR="002562B6"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به وَ استَقالَ الذُّنوبَ وَ اَصلَحَ العُیوبَ » </w:t>
            </w:r>
          </w:p>
          <w:p w:rsidR="00305B04" w:rsidRDefault="002562B6" w:rsidP="00B12DFC">
            <w:pPr>
              <w:bidi/>
              <w:ind w:left="61"/>
              <w:jc w:val="both"/>
            </w:pPr>
            <w:r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1</w:t>
            </w:r>
            <w:r>
              <w:rPr>
                <w:rFonts w:ascii="Nazanin" w:eastAsia="Nazanin" w:hAnsi="Nazanin" w:cs="Nazanin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right="201"/>
            </w:pPr>
            <w:r>
              <w:rPr>
                <w:rFonts w:ascii="Nazanin" w:eastAsia="Nazanin" w:hAnsi="Nazanin" w:cs="Nazanin"/>
                <w:rtl/>
              </w:rPr>
              <w:t xml:space="preserve">الف </w:t>
            </w:r>
          </w:p>
        </w:tc>
      </w:tr>
      <w:tr w:rsidR="00305B04" w:rsidTr="009F2735">
        <w:trPr>
          <w:trHeight w:val="255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82"/>
            </w:pPr>
            <w:r>
              <w:rPr>
                <w:rFonts w:ascii="Nazanin" w:eastAsia="Nazanin" w:hAnsi="Nazanin" w:cs="Nazanin"/>
              </w:rPr>
              <w:t xml:space="preserve"> 2/5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2562B6">
            <w:pPr>
              <w:bidi/>
              <w:spacing w:after="30"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3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-جاهای خالی را با کلمات مناسب پر کنید. </w:t>
            </w:r>
          </w:p>
          <w:p w:rsidR="00305B04" w:rsidRDefault="002562B6" w:rsidP="00B12DFC">
            <w:pPr>
              <w:bidi/>
              <w:spacing w:after="224"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بهشت</w:t>
            </w:r>
            <w:r>
              <w:rPr>
                <w:rFonts w:ascii="Arial" w:eastAsia="Arial" w:hAnsi="Arial" w:cs="Arial"/>
                <w:color w:val="FF0000"/>
                <w:sz w:val="28"/>
                <w:szCs w:val="28"/>
                <w:rtl/>
              </w:rPr>
              <w:t xml:space="preserve"> </w:t>
            </w:r>
            <w:r w:rsidR="00B12DFC">
              <w:rPr>
                <w:rFonts w:ascii="Arial" w:eastAsia="Arial" w:hAnsi="Arial" w:cs="Arial"/>
                <w:color w:val="FF0000"/>
                <w:sz w:val="28"/>
                <w:szCs w:val="28"/>
              </w:rPr>
              <w:t>…..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در دارد که بهشتیان از آن درها وارد می شوند.</w:t>
            </w:r>
            <w:r>
              <w:rPr>
                <w:rtl/>
              </w:rPr>
              <w:t xml:space="preserve"> </w:t>
            </w:r>
          </w:p>
          <w:p w:rsidR="00305B04" w:rsidRDefault="002562B6" w:rsidP="00B12DFC">
            <w:pPr>
              <w:bidi/>
              <w:spacing w:after="3" w:line="377" w:lineRule="auto"/>
              <w:ind w:left="2" w:right="1944" w:hanging="2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ب-بالاترین نعمت بهشت، یعنی رسیدن به مقام </w:t>
            </w:r>
            <w:r w:rsidR="00B12DFC">
              <w:rPr>
                <w:rFonts w:ascii="Arial" w:eastAsia="Arial" w:hAnsi="Arial" w:cs="Arial"/>
                <w:color w:val="FF0000"/>
                <w:sz w:val="28"/>
                <w:szCs w:val="28"/>
              </w:rPr>
              <w:t>…..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را برای خود می یابند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ج-</w:t>
            </w:r>
            <w:r w:rsidR="00B12DF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</w:t>
            </w:r>
            <w:r>
              <w:rPr>
                <w:rFonts w:ascii="Arial" w:eastAsia="Arial" w:hAnsi="Arial" w:cs="Arial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به معنای اراده و تصمیم بر انجام کاری است.</w:t>
            </w:r>
            <w:r>
              <w:rPr>
                <w:rtl/>
              </w:rPr>
              <w:t xml:space="preserve"> </w:t>
            </w:r>
          </w:p>
          <w:p w:rsidR="00305B04" w:rsidRDefault="002562B6" w:rsidP="00B12DFC">
            <w:pPr>
              <w:bidi/>
              <w:ind w:left="60"/>
              <w:jc w:val="both"/>
            </w:pPr>
            <w:r>
              <w:rPr>
                <w:rFonts w:ascii="Arial" w:eastAsia="Arial" w:hAnsi="Arial" w:cs="Arial"/>
                <w:color w:val="FF0000"/>
                <w:sz w:val="28"/>
                <w:szCs w:val="28"/>
                <w:rtl/>
              </w:rPr>
              <w:t>د-</w:t>
            </w:r>
            <w:r w:rsidR="00B12DFC">
              <w:rPr>
                <w:rFonts w:ascii="Arial" w:eastAsia="Arial" w:hAnsi="Arial" w:cs="Arial"/>
                <w:color w:val="FF0000"/>
                <w:sz w:val="28"/>
                <w:szCs w:val="28"/>
              </w:rPr>
              <w:t>------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ایشان، برترین اسوه ها هستند .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right="283"/>
            </w:pPr>
            <w:r>
              <w:rPr>
                <w:rFonts w:ascii="Nazanin" w:eastAsia="Nazanin" w:hAnsi="Nazanin" w:cs="Nazanin"/>
                <w:rtl/>
              </w:rPr>
              <w:t xml:space="preserve">ب </w:t>
            </w:r>
          </w:p>
        </w:tc>
      </w:tr>
      <w:tr w:rsidR="00305B04" w:rsidTr="009F2735">
        <w:trPr>
          <w:trHeight w:val="306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170"/>
            </w:pPr>
            <w:r>
              <w:rPr>
                <w:rFonts w:ascii="Nazanin" w:eastAsia="Nazanin" w:hAnsi="Nazanin" w:cs="Nazanin"/>
              </w:rPr>
              <w:t xml:space="preserve"> 2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2562B6">
            <w:pPr>
              <w:bidi/>
              <w:spacing w:after="188"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4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-عبارت های درست و نادرست را مشخص کنید. </w:t>
            </w:r>
          </w:p>
          <w:p w:rsidR="00305B04" w:rsidRDefault="002562B6" w:rsidP="00B12DFC">
            <w:pPr>
              <w:bidi/>
              <w:spacing w:after="268"/>
              <w:ind w:left="61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الف-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در قیامت گناهکاران گویند شیطان و بزرگان و سرورانمان سبب گمراهی ما شدند.=</w:t>
            </w:r>
            <w:r>
              <w:rPr>
                <w:rtl/>
              </w:rPr>
              <w:t xml:space="preserve"> </w:t>
            </w:r>
          </w:p>
          <w:p w:rsidR="00B12DFC" w:rsidRDefault="002562B6" w:rsidP="00B12DFC">
            <w:pPr>
              <w:bidi/>
              <w:spacing w:after="1" w:line="408" w:lineRule="auto"/>
              <w:ind w:left="1" w:right="862" w:hanging="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ب-آنچه در روز قیامت به عنوان پاداش یا کیفر به ما داده می شود، عین عمل ماست.= </w:t>
            </w:r>
          </w:p>
          <w:p w:rsidR="00305B04" w:rsidRDefault="002562B6" w:rsidP="00B12DFC">
            <w:pPr>
              <w:bidi/>
              <w:spacing w:after="1" w:line="408" w:lineRule="auto"/>
              <w:ind w:left="1" w:right="862" w:hanging="1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ج-هرقدر عزم قوی تر باشد، رسیدن به هدف آسان تر است.</w:t>
            </w:r>
            <w:r w:rsidR="009F2735">
              <w:rPr>
                <w:rFonts w:ascii="Arial" w:eastAsia="Arial" w:hAnsi="Arial" w:cs="Arial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=</w:t>
            </w:r>
            <w:r>
              <w:rPr>
                <w:rtl/>
              </w:rPr>
              <w:t xml:space="preserve"> </w:t>
            </w:r>
          </w:p>
          <w:p w:rsidR="00305B04" w:rsidRDefault="002562B6" w:rsidP="00B12DFC">
            <w:pPr>
              <w:bidi/>
              <w:ind w:left="1" w:right="111" w:hanging="1"/>
              <w:jc w:val="both"/>
            </w:pPr>
            <w:r>
              <w:rPr>
                <w:rFonts w:ascii="Arial" w:eastAsia="Arial" w:hAnsi="Arial" w:cs="Arial"/>
                <w:sz w:val="28"/>
                <w:szCs w:val="28"/>
                <w:rtl/>
              </w:rPr>
              <w:t>د-برای حرکت در مسیر هدف، وجود اسوه و الگوهایی که راه را با موفقیت طی کرده و به مقصد رسیده اند، الزامی نیست=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right="315"/>
            </w:pPr>
            <w:r>
              <w:rPr>
                <w:rFonts w:ascii="Nazanin" w:eastAsia="Nazanin" w:hAnsi="Nazanin" w:cs="Nazanin"/>
                <w:rtl/>
              </w:rPr>
              <w:t xml:space="preserve">ج </w:t>
            </w:r>
          </w:p>
        </w:tc>
      </w:tr>
      <w:tr w:rsidR="00305B04" w:rsidTr="009F2735">
        <w:trPr>
          <w:trHeight w:val="425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سوالات زیر جواب کوتاه دهید.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right="408"/>
            </w:pPr>
            <w:r>
              <w:rPr>
                <w:rFonts w:ascii="Nazanin" w:eastAsia="Nazanin" w:hAnsi="Nazanin" w:cs="Nazanin"/>
                <w:rtl/>
              </w:rPr>
              <w:t xml:space="preserve">د </w:t>
            </w:r>
          </w:p>
        </w:tc>
      </w:tr>
      <w:tr w:rsidR="00305B04" w:rsidTr="009F2735">
        <w:trPr>
          <w:trHeight w:val="1165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82"/>
            </w:pPr>
            <w:r>
              <w:rPr>
                <w:rFonts w:ascii="Nazanin" w:eastAsia="Nazanin" w:hAnsi="Nazanin" w:cs="Nazanin"/>
              </w:rPr>
              <w:t xml:space="preserve"> 1/5</w:t>
            </w:r>
          </w:p>
        </w:tc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spacing w:after="129"/>
              <w:ind w:left="61"/>
            </w:pPr>
            <w:r>
              <w:rPr>
                <w:rFonts w:ascii="Nazanin" w:eastAsia="Nazanin" w:hAnsi="Nazanin" w:cs="Nazanin"/>
                <w:sz w:val="28"/>
                <w:szCs w:val="28"/>
              </w:rPr>
              <w:t>5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-</w:t>
            </w:r>
            <w:r>
              <w:rPr>
                <w:rFonts w:ascii="Arial" w:eastAsia="Arial" w:hAnsi="Arial" w:cs="Arial"/>
                <w:rtl/>
              </w:rPr>
              <w:t xml:space="preserve"> 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رابطه میان عمل و جزای آن، چند گونه است ؟ آن ها را بنویسید. </w:t>
            </w:r>
          </w:p>
          <w:p w:rsidR="00305B04" w:rsidRDefault="002562B6" w:rsidP="00B12DFC">
            <w:pPr>
              <w:bidi/>
              <w:ind w:left="61"/>
            </w:pPr>
            <w:r>
              <w:rPr>
                <w:rFonts w:ascii="Nazanin" w:eastAsia="Nazanin" w:hAnsi="Nazanin" w:cs="Nazanin"/>
                <w:color w:val="FF0000"/>
                <w:sz w:val="28"/>
                <w:szCs w:val="28"/>
              </w:rPr>
              <w:t>1</w:t>
            </w:r>
            <w:r>
              <w:rPr>
                <w:rFonts w:ascii="Nazanin" w:eastAsia="Nazanin" w:hAnsi="Nazanin" w:cs="Nazanin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305B04" w:rsidP="009F2735"/>
        </w:tc>
      </w:tr>
    </w:tbl>
    <w:p w:rsidR="00305B04" w:rsidRDefault="002562B6" w:rsidP="009F2735">
      <w:pPr>
        <w:spacing w:after="0"/>
        <w:ind w:left="8899"/>
      </w:pPr>
      <w:r>
        <w:t xml:space="preserve"> </w:t>
      </w:r>
    </w:p>
    <w:p w:rsidR="00305B04" w:rsidRDefault="002562B6" w:rsidP="009F2735">
      <w:pPr>
        <w:spacing w:after="180"/>
        <w:ind w:left="8899"/>
      </w:pPr>
      <w:r>
        <w:t xml:space="preserve"> </w:t>
      </w:r>
    </w:p>
    <w:tbl>
      <w:tblPr>
        <w:tblStyle w:val="TableGrid"/>
        <w:tblW w:w="10540" w:type="dxa"/>
        <w:tblInd w:w="-874" w:type="dxa"/>
        <w:tblCellMar>
          <w:top w:w="1" w:type="dxa"/>
          <w:left w:w="34" w:type="dxa"/>
          <w:right w:w="104" w:type="dxa"/>
        </w:tblCellMar>
        <w:tblLook w:val="04A0" w:firstRow="1" w:lastRow="0" w:firstColumn="1" w:lastColumn="0" w:noHBand="0" w:noVBand="1"/>
      </w:tblPr>
      <w:tblGrid>
        <w:gridCol w:w="583"/>
        <w:gridCol w:w="9359"/>
        <w:gridCol w:w="598"/>
      </w:tblGrid>
      <w:tr w:rsidR="00305B04">
        <w:trPr>
          <w:trHeight w:val="104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196"/>
            </w:pPr>
            <w:r>
              <w:rPr>
                <w:rFonts w:ascii="Nazanin" w:eastAsia="Nazanin" w:hAnsi="Nazanin" w:cs="Nazanin"/>
              </w:rPr>
              <w:lastRenderedPageBreak/>
              <w:t xml:space="preserve"> 2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B12DFC">
            <w:pPr>
              <w:bidi/>
              <w:ind w:right="298"/>
            </w:pPr>
            <w:r>
              <w:rPr>
                <w:rFonts w:ascii="Nazanin" w:eastAsia="Nazanin" w:hAnsi="Nazanin" w:cs="Nazanin"/>
                <w:sz w:val="28"/>
                <w:szCs w:val="28"/>
              </w:rPr>
              <w:t>6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-برای گام گذاشتن در مسیر قرب الهی و همچنین برای ثابت قدم ماندن در این راه، شایسته است چه اقدامات را انجام دهیم ؟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305B04" w:rsidP="009F2735"/>
        </w:tc>
      </w:tr>
      <w:tr w:rsidR="00305B04">
        <w:trPr>
          <w:trHeight w:val="1162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196"/>
            </w:pPr>
            <w:r>
              <w:rPr>
                <w:rFonts w:ascii="Nazanin" w:eastAsia="Nazanin" w:hAnsi="Nazanin" w:cs="Nazanin"/>
              </w:rPr>
              <w:t xml:space="preserve"> 1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spacing w:after="127"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</w:rPr>
              <w:t>7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-آثار عزم قوی را بنویسید. </w:t>
            </w:r>
          </w:p>
          <w:p w:rsidR="00305B04" w:rsidRDefault="00305B04" w:rsidP="009F2735">
            <w:pPr>
              <w:bidi/>
              <w:ind w:left="2"/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285"/>
            </w:pPr>
            <w:r>
              <w:rPr>
                <w:rFonts w:ascii="Nazanin" w:eastAsia="Nazanin" w:hAnsi="Nazanin" w:cs="Nazanin"/>
              </w:rPr>
              <w:t xml:space="preserve"> </w:t>
            </w:r>
          </w:p>
        </w:tc>
      </w:tr>
      <w:tr w:rsidR="00305B04">
        <w:trPr>
          <w:trHeight w:val="425"/>
        </w:trPr>
        <w:tc>
          <w:tcPr>
            <w:tcW w:w="9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left="2"/>
            </w:pP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>به سوالات زیر جواب کامل دهید.</w:t>
            </w:r>
            <w:r>
              <w:rPr>
                <w:rFonts w:ascii="Nazanin" w:eastAsia="Nazanin" w:hAnsi="Nazanin" w:cs="Nazani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bidi/>
              <w:ind w:right="317"/>
            </w:pPr>
            <w:r>
              <w:rPr>
                <w:rFonts w:ascii="Nazanin" w:eastAsia="Nazanin" w:hAnsi="Nazanin" w:cs="Nazanin"/>
                <w:rtl/>
              </w:rPr>
              <w:t xml:space="preserve">ی </w:t>
            </w:r>
          </w:p>
        </w:tc>
      </w:tr>
      <w:tr w:rsidR="00305B04">
        <w:trPr>
          <w:trHeight w:val="3178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196"/>
            </w:pPr>
            <w:r>
              <w:rPr>
                <w:rFonts w:ascii="Nazanin" w:eastAsia="Nazanin" w:hAnsi="Nazanin" w:cs="Nazanin"/>
              </w:rPr>
              <w:t xml:space="preserve"> 2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2562B6">
            <w:pPr>
              <w:bidi/>
              <w:ind w:left="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8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-چرا در کیفر و مجازات اخروی ظلم راه ندارد؟ </w:t>
            </w:r>
          </w:p>
          <w:p w:rsidR="00305B04" w:rsidRDefault="002562B6" w:rsidP="002562B6">
            <w:pPr>
              <w:bidi/>
              <w:ind w:right="207" w:firstLine="1"/>
              <w:jc w:val="both"/>
            </w:pPr>
            <w:r>
              <w:rPr>
                <w:rFonts w:ascii="Nazanin" w:eastAsia="Nazanin" w:hAnsi="Nazanin" w:cs="Nazanin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5B04" w:rsidRDefault="00305B04" w:rsidP="009F2735"/>
        </w:tc>
      </w:tr>
      <w:tr w:rsidR="00305B04">
        <w:trPr>
          <w:trHeight w:val="206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196"/>
            </w:pPr>
            <w:r>
              <w:rPr>
                <w:rFonts w:ascii="Nazanin" w:eastAsia="Nazanin" w:hAnsi="Nazanin" w:cs="Nazanin"/>
              </w:rPr>
              <w:t xml:space="preserve"> 2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2562B6">
            <w:pPr>
              <w:bidi/>
              <w:spacing w:after="193"/>
              <w:ind w:left="2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9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>-</w:t>
            </w:r>
            <w:proofErr w:type="gramStart"/>
            <w:r>
              <w:rPr>
                <w:rFonts w:ascii="Arial" w:eastAsia="Arial" w:hAnsi="Arial" w:cs="Arial"/>
                <w:sz w:val="28"/>
                <w:szCs w:val="28"/>
                <w:rtl/>
              </w:rPr>
              <w:t>رابط</w:t>
            </w:r>
            <w:r>
              <w:rPr>
                <w:rFonts w:ascii="Arial" w:eastAsia="Arial" w:hAnsi="Arial" w:cs="Arial" w:hint="cs"/>
                <w:sz w:val="28"/>
                <w:szCs w:val="28"/>
                <w:rtl/>
              </w:rPr>
              <w:t>ه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 میان</w:t>
            </w:r>
            <w:proofErr w:type="gramEnd"/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 عمل و جزای نتیجۀ طبیعی خود عمل رابا ذکر مثال توضیح دهید. </w:t>
            </w:r>
          </w:p>
          <w:p w:rsidR="00305B04" w:rsidRDefault="00305B04" w:rsidP="002562B6">
            <w:pPr>
              <w:bidi/>
              <w:ind w:left="1" w:right="77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5B04" w:rsidRDefault="00305B04" w:rsidP="009F2735"/>
        </w:tc>
      </w:tr>
      <w:tr w:rsidR="00305B04">
        <w:trPr>
          <w:trHeight w:val="167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48"/>
            </w:pPr>
            <w:r>
              <w:rPr>
                <w:rFonts w:ascii="Nazanin" w:eastAsia="Nazanin" w:hAnsi="Nazanin" w:cs="Nazanin"/>
              </w:rPr>
              <w:t xml:space="preserve"> 1/5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2562B6">
            <w:pPr>
              <w:bidi/>
              <w:ind w:left="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10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-دو پیشنهاد دربارۀ عهد با خدا را بنویسید. </w:t>
            </w:r>
          </w:p>
          <w:p w:rsidR="00305B04" w:rsidRDefault="00305B04" w:rsidP="002562B6">
            <w:pPr>
              <w:bidi/>
              <w:ind w:right="459" w:firstLine="1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5B04" w:rsidRDefault="00305B04" w:rsidP="009F2735"/>
        </w:tc>
      </w:tr>
      <w:tr w:rsidR="00305B04">
        <w:trPr>
          <w:trHeight w:val="167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196"/>
            </w:pPr>
            <w:r>
              <w:rPr>
                <w:rFonts w:ascii="Nazanin" w:eastAsia="Nazanin" w:hAnsi="Nazanin" w:cs="Nazanin"/>
              </w:rPr>
              <w:t xml:space="preserve"> 2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2562B6">
            <w:pPr>
              <w:bidi/>
              <w:ind w:left="2"/>
              <w:jc w:val="both"/>
            </w:pPr>
            <w:r>
              <w:rPr>
                <w:rFonts w:ascii="Nazanin" w:eastAsia="Nazanin" w:hAnsi="Nazanin" w:cs="Nazanin"/>
                <w:sz w:val="28"/>
                <w:szCs w:val="28"/>
              </w:rPr>
              <w:t>11</w:t>
            </w:r>
            <w:r>
              <w:rPr>
                <w:rFonts w:ascii="Nazanin" w:eastAsia="Nazanin" w:hAnsi="Nazanin" w:cs="Nazanin"/>
                <w:sz w:val="28"/>
                <w:szCs w:val="28"/>
                <w:rtl/>
              </w:rPr>
              <w:t xml:space="preserve">-محاسبه و ارزیابی چیست و با چه هدفی صورت می گیرد ؟ </w:t>
            </w:r>
          </w:p>
          <w:p w:rsidR="00305B04" w:rsidRDefault="00305B04" w:rsidP="002562B6">
            <w:pPr>
              <w:bidi/>
              <w:ind w:right="156" w:firstLine="2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5B04" w:rsidRDefault="00305B04" w:rsidP="009F2735"/>
        </w:tc>
      </w:tr>
      <w:tr w:rsidR="00305B04">
        <w:trPr>
          <w:trHeight w:val="181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48"/>
            </w:pPr>
            <w:r>
              <w:rPr>
                <w:rFonts w:ascii="Nazanin" w:eastAsia="Nazanin" w:hAnsi="Nazanin" w:cs="Nazanin"/>
              </w:rPr>
              <w:t xml:space="preserve"> 1/5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2562B6">
            <w:pPr>
              <w:bidi/>
              <w:spacing w:after="185"/>
              <w:ind w:left="2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12</w:t>
            </w:r>
            <w:r>
              <w:rPr>
                <w:rFonts w:ascii="Arial" w:eastAsia="Arial" w:hAnsi="Arial" w:cs="Arial"/>
                <w:sz w:val="28"/>
                <w:szCs w:val="28"/>
                <w:rtl/>
              </w:rPr>
              <w:t xml:space="preserve">-جواب شیطان زمانی که جهنمیان اورا مقصر ورودشان به جهنم می دانند چیست ؟ </w:t>
            </w:r>
          </w:p>
          <w:p w:rsidR="00305B04" w:rsidRDefault="00305B04" w:rsidP="002562B6">
            <w:pPr>
              <w:bidi/>
              <w:ind w:left="1" w:right="77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05B04" w:rsidRDefault="00305B04" w:rsidP="009F2735"/>
        </w:tc>
      </w:tr>
      <w:tr w:rsidR="00305B04">
        <w:trPr>
          <w:trHeight w:val="336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9F2735">
            <w:pPr>
              <w:ind w:left="94"/>
            </w:pPr>
            <w:r>
              <w:rPr>
                <w:rFonts w:ascii="Nazanin" w:eastAsia="Nazanin" w:hAnsi="Nazanin" w:cs="Nazanin"/>
              </w:rPr>
              <w:t xml:space="preserve"> 20</w:t>
            </w:r>
          </w:p>
        </w:tc>
        <w:tc>
          <w:tcPr>
            <w:tcW w:w="9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2562B6" w:rsidP="0073190B">
            <w:pPr>
              <w:bidi/>
              <w:ind w:right="73"/>
              <w:jc w:val="right"/>
            </w:pPr>
            <w:r>
              <w:rPr>
                <w:rFonts w:ascii="Nazanin" w:eastAsia="Nazanin" w:hAnsi="Nazanin" w:cs="Nazanin"/>
                <w:rtl/>
              </w:rPr>
              <w:t xml:space="preserve">          «موفق باشید .»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B04" w:rsidRDefault="00305B04" w:rsidP="009F2735"/>
        </w:tc>
      </w:tr>
    </w:tbl>
    <w:p w:rsidR="00305B04" w:rsidRDefault="00305B04" w:rsidP="009F2735">
      <w:pPr>
        <w:spacing w:after="0"/>
        <w:ind w:left="8899"/>
      </w:pPr>
      <w:bookmarkStart w:id="0" w:name="_GoBack"/>
      <w:bookmarkEnd w:id="0"/>
    </w:p>
    <w:sectPr w:rsidR="00305B04">
      <w:pgSz w:w="11906" w:h="16838"/>
      <w:pgMar w:top="485" w:right="1440" w:bottom="709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04"/>
    <w:rsid w:val="002562B6"/>
    <w:rsid w:val="00305B04"/>
    <w:rsid w:val="0073190B"/>
    <w:rsid w:val="00802C8D"/>
    <w:rsid w:val="009D3362"/>
    <w:rsid w:val="009F2735"/>
    <w:rsid w:val="00B12DFC"/>
    <w:rsid w:val="00C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D97141-2BF0-45DF-AB15-36969939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cp:lastModifiedBy>کورش فلاحی</cp:lastModifiedBy>
  <cp:revision>8</cp:revision>
  <dcterms:created xsi:type="dcterms:W3CDTF">2024-03-14T06:51:00Z</dcterms:created>
  <dcterms:modified xsi:type="dcterms:W3CDTF">2024-03-14T08:47:00Z</dcterms:modified>
</cp:coreProperties>
</file>