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802" w:rsidRDefault="00CD1D36" w:rsidP="00CD1D36">
      <w:pPr>
        <w:jc w:val="center"/>
        <w:rPr>
          <w:rFonts w:ascii="Times New Roman" w:hAnsi="Times New Roman" w:cs="Times New Roman"/>
          <w:sz w:val="24"/>
        </w:rPr>
      </w:pPr>
      <w:r>
        <w:rPr>
          <w:rFonts w:ascii="Times New Roman" w:hAnsi="Times New Roman" w:cs="Times New Roman"/>
          <w:sz w:val="24"/>
        </w:rPr>
        <w:t>INFORME DIAGRAMA DE DISTRIBUCION DE HARDWARE</w:t>
      </w: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r>
        <w:rPr>
          <w:rFonts w:ascii="Times New Roman" w:hAnsi="Times New Roman" w:cs="Times New Roman"/>
          <w:sz w:val="24"/>
        </w:rPr>
        <w:t>DAVID BOHORQUEZ CARO</w:t>
      </w:r>
    </w:p>
    <w:p w:rsidR="00CD1D36" w:rsidRDefault="00CD1D36" w:rsidP="00CD1D36">
      <w:pPr>
        <w:jc w:val="center"/>
        <w:rPr>
          <w:rFonts w:ascii="Times New Roman" w:hAnsi="Times New Roman" w:cs="Times New Roman"/>
          <w:sz w:val="24"/>
        </w:rPr>
      </w:pPr>
      <w:r>
        <w:rPr>
          <w:rFonts w:ascii="Times New Roman" w:hAnsi="Times New Roman" w:cs="Times New Roman"/>
          <w:sz w:val="24"/>
        </w:rPr>
        <w:t>Instructor</w:t>
      </w: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r>
        <w:rPr>
          <w:rFonts w:ascii="Times New Roman" w:hAnsi="Times New Roman" w:cs="Times New Roman"/>
          <w:sz w:val="24"/>
        </w:rPr>
        <w:t>ESTEBAN RENE PINEDA RAMIREZ</w:t>
      </w:r>
    </w:p>
    <w:p w:rsidR="00CD1D36" w:rsidRDefault="00CD1D36" w:rsidP="00CD1D36">
      <w:pPr>
        <w:jc w:val="center"/>
        <w:rPr>
          <w:rFonts w:ascii="Times New Roman" w:hAnsi="Times New Roman" w:cs="Times New Roman"/>
          <w:sz w:val="24"/>
        </w:rPr>
      </w:pPr>
      <w:r>
        <w:rPr>
          <w:rFonts w:ascii="Times New Roman" w:hAnsi="Times New Roman" w:cs="Times New Roman"/>
          <w:sz w:val="24"/>
        </w:rPr>
        <w:t>SEBASTIAN MAURICIO CUELLAR PEREZ</w:t>
      </w:r>
    </w:p>
    <w:p w:rsidR="00CD1D36" w:rsidRDefault="00CD1D36" w:rsidP="00CD1D36">
      <w:pPr>
        <w:jc w:val="center"/>
        <w:rPr>
          <w:rFonts w:ascii="Times New Roman" w:hAnsi="Times New Roman" w:cs="Times New Roman"/>
          <w:sz w:val="24"/>
        </w:rPr>
      </w:pPr>
      <w:r>
        <w:rPr>
          <w:rFonts w:ascii="Times New Roman" w:hAnsi="Times New Roman" w:cs="Times New Roman"/>
          <w:sz w:val="24"/>
        </w:rPr>
        <w:t>BRAYAN DAVID PRADA SANCHEZ</w:t>
      </w:r>
    </w:p>
    <w:p w:rsidR="00CD1D36" w:rsidRDefault="00CD1D36" w:rsidP="00CD1D36">
      <w:pPr>
        <w:jc w:val="center"/>
        <w:rPr>
          <w:rFonts w:ascii="Times New Roman" w:hAnsi="Times New Roman" w:cs="Times New Roman"/>
          <w:sz w:val="24"/>
        </w:rPr>
      </w:pPr>
      <w:r>
        <w:rPr>
          <w:rFonts w:ascii="Times New Roman" w:hAnsi="Times New Roman" w:cs="Times New Roman"/>
          <w:sz w:val="24"/>
        </w:rPr>
        <w:t>CRISTIAN ANDRES GAMBASICA SIERRA</w:t>
      </w:r>
    </w:p>
    <w:p w:rsidR="00CD1D36" w:rsidRDefault="00CD1D36" w:rsidP="00CD1D36">
      <w:pPr>
        <w:jc w:val="center"/>
        <w:rPr>
          <w:rFonts w:ascii="Times New Roman" w:hAnsi="Times New Roman" w:cs="Times New Roman"/>
          <w:sz w:val="24"/>
        </w:rPr>
      </w:pPr>
      <w:r>
        <w:rPr>
          <w:rFonts w:ascii="Times New Roman" w:hAnsi="Times New Roman" w:cs="Times New Roman"/>
          <w:sz w:val="24"/>
        </w:rPr>
        <w:t>Aprendices</w:t>
      </w: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r>
        <w:rPr>
          <w:rFonts w:ascii="Times New Roman" w:hAnsi="Times New Roman" w:cs="Times New Roman"/>
          <w:sz w:val="24"/>
        </w:rPr>
        <w:t>1349397</w:t>
      </w:r>
    </w:p>
    <w:p w:rsidR="00CD1D36" w:rsidRDefault="00CD1D36" w:rsidP="00CD1D36">
      <w:pPr>
        <w:jc w:val="center"/>
        <w:rPr>
          <w:rFonts w:ascii="Times New Roman" w:hAnsi="Times New Roman" w:cs="Times New Roman"/>
          <w:sz w:val="24"/>
        </w:rPr>
      </w:pPr>
      <w:r>
        <w:rPr>
          <w:rFonts w:ascii="Times New Roman" w:hAnsi="Times New Roman" w:cs="Times New Roman"/>
          <w:sz w:val="24"/>
        </w:rPr>
        <w:t>Ficha</w:t>
      </w: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r>
        <w:rPr>
          <w:rFonts w:ascii="Times New Roman" w:hAnsi="Times New Roman" w:cs="Times New Roman"/>
          <w:sz w:val="24"/>
        </w:rPr>
        <w:t>CEET, Sena Barrio Colombia</w:t>
      </w:r>
    </w:p>
    <w:p w:rsidR="00CD1D36" w:rsidRDefault="00CD1D36" w:rsidP="00CD1D36">
      <w:pPr>
        <w:jc w:val="center"/>
        <w:rPr>
          <w:rFonts w:ascii="Times New Roman" w:hAnsi="Times New Roman" w:cs="Times New Roman"/>
          <w:sz w:val="24"/>
        </w:rPr>
      </w:pPr>
      <w:r>
        <w:rPr>
          <w:rFonts w:ascii="Times New Roman" w:hAnsi="Times New Roman" w:cs="Times New Roman"/>
          <w:sz w:val="24"/>
        </w:rPr>
        <w:t>Sede</w:t>
      </w: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r>
        <w:rPr>
          <w:rFonts w:ascii="Times New Roman" w:hAnsi="Times New Roman" w:cs="Times New Roman"/>
          <w:sz w:val="24"/>
        </w:rPr>
        <w:t>Bogotá DC</w:t>
      </w:r>
    </w:p>
    <w:p w:rsidR="00CD1D36" w:rsidRDefault="00CD1D36" w:rsidP="00CD1D36">
      <w:pPr>
        <w:jc w:val="center"/>
        <w:rPr>
          <w:rFonts w:ascii="Times New Roman" w:hAnsi="Times New Roman" w:cs="Times New Roman"/>
          <w:sz w:val="24"/>
        </w:rPr>
      </w:pPr>
      <w:r>
        <w:rPr>
          <w:rFonts w:ascii="Times New Roman" w:hAnsi="Times New Roman" w:cs="Times New Roman"/>
          <w:sz w:val="24"/>
        </w:rPr>
        <w:t>05/04/2018</w:t>
      </w:r>
    </w:p>
    <w:p w:rsidR="00CD1D36" w:rsidRDefault="00CD1D36" w:rsidP="00CD1D36">
      <w:pPr>
        <w:jc w:val="center"/>
        <w:rPr>
          <w:rFonts w:ascii="Times New Roman" w:hAnsi="Times New Roman" w:cs="Times New Roman"/>
          <w:sz w:val="24"/>
        </w:rPr>
      </w:pPr>
      <w:r>
        <w:rPr>
          <w:noProof/>
        </w:rPr>
        <w:lastRenderedPageBreak/>
        <w:drawing>
          <wp:inline distT="0" distB="0" distL="0" distR="0" wp14:anchorId="0458F548" wp14:editId="5CCB59DB">
            <wp:extent cx="5400040" cy="5814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5814060"/>
                    </a:xfrm>
                    <a:prstGeom prst="rect">
                      <a:avLst/>
                    </a:prstGeom>
                  </pic:spPr>
                </pic:pic>
              </a:graphicData>
            </a:graphic>
          </wp:inline>
        </w:drawing>
      </w: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p w:rsidR="00CD1D36" w:rsidRDefault="00CD1D36" w:rsidP="00CD1D36">
      <w:pPr>
        <w:jc w:val="center"/>
        <w:rPr>
          <w:rFonts w:ascii="Times New Roman" w:hAnsi="Times New Roman" w:cs="Times New Roman"/>
          <w:sz w:val="24"/>
        </w:rPr>
      </w:pPr>
    </w:p>
    <w:tbl>
      <w:tblPr>
        <w:tblStyle w:val="Tablaconcuadrcula"/>
        <w:tblW w:w="0" w:type="auto"/>
        <w:tblLook w:val="04A0" w:firstRow="1" w:lastRow="0" w:firstColumn="1" w:lastColumn="0" w:noHBand="0" w:noVBand="1"/>
      </w:tblPr>
      <w:tblGrid>
        <w:gridCol w:w="8494"/>
      </w:tblGrid>
      <w:tr w:rsidR="00CD1D36" w:rsidTr="00CD1D36">
        <w:tc>
          <w:tcPr>
            <w:tcW w:w="8494" w:type="dxa"/>
            <w:shd w:val="clear" w:color="auto" w:fill="92D050"/>
          </w:tcPr>
          <w:p w:rsidR="00CD1D36" w:rsidRDefault="00CD1D36" w:rsidP="00CD1D36">
            <w:pPr>
              <w:jc w:val="center"/>
              <w:rPr>
                <w:rFonts w:ascii="Times New Roman" w:hAnsi="Times New Roman" w:cs="Times New Roman"/>
                <w:sz w:val="24"/>
              </w:rPr>
            </w:pPr>
            <w:r>
              <w:rPr>
                <w:rFonts w:ascii="Times New Roman" w:hAnsi="Times New Roman" w:cs="Times New Roman"/>
                <w:sz w:val="24"/>
              </w:rPr>
              <w:lastRenderedPageBreak/>
              <w:t>CLIENTE/USUARIO</w:t>
            </w:r>
          </w:p>
        </w:tc>
      </w:tr>
    </w:tbl>
    <w:p w:rsidR="00CD1D36" w:rsidRDefault="00CD1D36" w:rsidP="00CD1D36">
      <w:pPr>
        <w:jc w:val="both"/>
        <w:rPr>
          <w:rFonts w:ascii="Times New Roman" w:hAnsi="Times New Roman" w:cs="Times New Roman"/>
          <w:sz w:val="24"/>
        </w:rPr>
      </w:pPr>
    </w:p>
    <w:p w:rsidR="00CD1D36" w:rsidRDefault="00CD1D36" w:rsidP="00CD1D36">
      <w:pPr>
        <w:jc w:val="both"/>
        <w:rPr>
          <w:rFonts w:ascii="Times New Roman" w:hAnsi="Times New Roman" w:cs="Times New Roman"/>
          <w:sz w:val="24"/>
        </w:rPr>
      </w:pPr>
      <w:r>
        <w:rPr>
          <w:rFonts w:ascii="Times New Roman" w:hAnsi="Times New Roman" w:cs="Times New Roman"/>
          <w:sz w:val="24"/>
        </w:rPr>
        <w:t xml:space="preserve">En este caso </w:t>
      </w:r>
      <w:r w:rsidR="00966618">
        <w:rPr>
          <w:rFonts w:ascii="Times New Roman" w:hAnsi="Times New Roman" w:cs="Times New Roman"/>
          <w:sz w:val="24"/>
        </w:rPr>
        <w:t>el cliente o usuario es aquel que tiene acceso a la plataforma, ingresando con Nick y una contraseña, este a su vez tiene la pasibilidad de visualizar y modificar el contenido de dicha plataforma.</w:t>
      </w:r>
    </w:p>
    <w:p w:rsidR="00966618" w:rsidRDefault="00966618" w:rsidP="00CD1D36">
      <w:pPr>
        <w:jc w:val="both"/>
        <w:rPr>
          <w:rFonts w:ascii="Times New Roman" w:hAnsi="Times New Roman" w:cs="Times New Roman"/>
          <w:sz w:val="24"/>
        </w:rPr>
      </w:pPr>
    </w:p>
    <w:tbl>
      <w:tblPr>
        <w:tblStyle w:val="Tablaconcuadrcula"/>
        <w:tblW w:w="0" w:type="auto"/>
        <w:tblLook w:val="04A0" w:firstRow="1" w:lastRow="0" w:firstColumn="1" w:lastColumn="0" w:noHBand="0" w:noVBand="1"/>
      </w:tblPr>
      <w:tblGrid>
        <w:gridCol w:w="8494"/>
      </w:tblGrid>
      <w:tr w:rsidR="00966618" w:rsidTr="00966618">
        <w:tc>
          <w:tcPr>
            <w:tcW w:w="8494" w:type="dxa"/>
            <w:shd w:val="clear" w:color="auto" w:fill="92D050"/>
          </w:tcPr>
          <w:p w:rsidR="00966618" w:rsidRDefault="00966618" w:rsidP="00966618">
            <w:pPr>
              <w:jc w:val="center"/>
              <w:rPr>
                <w:rFonts w:ascii="Times New Roman" w:hAnsi="Times New Roman" w:cs="Times New Roman"/>
                <w:sz w:val="24"/>
              </w:rPr>
            </w:pPr>
            <w:r>
              <w:rPr>
                <w:rFonts w:ascii="Times New Roman" w:hAnsi="Times New Roman" w:cs="Times New Roman"/>
                <w:sz w:val="24"/>
              </w:rPr>
              <w:t>INTERNET</w:t>
            </w:r>
          </w:p>
        </w:tc>
      </w:tr>
    </w:tbl>
    <w:p w:rsidR="00966618" w:rsidRDefault="00966618" w:rsidP="00CD1D36">
      <w:pPr>
        <w:jc w:val="both"/>
        <w:rPr>
          <w:rFonts w:ascii="Times New Roman" w:hAnsi="Times New Roman" w:cs="Times New Roman"/>
          <w:sz w:val="24"/>
        </w:rPr>
      </w:pPr>
    </w:p>
    <w:p w:rsidR="00CD1D36" w:rsidRDefault="00966618" w:rsidP="00CD1D36">
      <w:pPr>
        <w:jc w:val="both"/>
        <w:rPr>
          <w:rFonts w:ascii="Times New Roman" w:hAnsi="Times New Roman" w:cs="Times New Roman"/>
          <w:sz w:val="24"/>
        </w:rPr>
      </w:pPr>
      <w:r>
        <w:rPr>
          <w:rFonts w:ascii="Times New Roman" w:hAnsi="Times New Roman" w:cs="Times New Roman"/>
          <w:sz w:val="24"/>
        </w:rPr>
        <w:t xml:space="preserve">La internet, </w:t>
      </w:r>
      <w:r w:rsidRPr="00966618">
        <w:rPr>
          <w:rFonts w:ascii="Times New Roman" w:hAnsi="Times New Roman" w:cs="Times New Roman"/>
          <w:sz w:val="24"/>
        </w:rPr>
        <w:t>es un conjunto descentralizado de redes de comunicación interconectadas que utilizan la familia de protocolos TCP/IP, lo cual garantiza que las redes físicas heterogéneas que la componen formen una red lógica única de alcance mundial.</w:t>
      </w:r>
    </w:p>
    <w:p w:rsidR="00966618" w:rsidRDefault="00966618" w:rsidP="00CD1D36">
      <w:pPr>
        <w:jc w:val="both"/>
        <w:rPr>
          <w:rFonts w:ascii="Times New Roman" w:hAnsi="Times New Roman" w:cs="Times New Roman"/>
          <w:sz w:val="24"/>
        </w:rPr>
      </w:pPr>
    </w:p>
    <w:tbl>
      <w:tblPr>
        <w:tblStyle w:val="Tablaconcuadrcula"/>
        <w:tblW w:w="0" w:type="auto"/>
        <w:tblLook w:val="04A0" w:firstRow="1" w:lastRow="0" w:firstColumn="1" w:lastColumn="0" w:noHBand="0" w:noVBand="1"/>
      </w:tblPr>
      <w:tblGrid>
        <w:gridCol w:w="8494"/>
      </w:tblGrid>
      <w:tr w:rsidR="00966618" w:rsidTr="00966618">
        <w:tc>
          <w:tcPr>
            <w:tcW w:w="8494" w:type="dxa"/>
            <w:shd w:val="clear" w:color="auto" w:fill="92D050"/>
          </w:tcPr>
          <w:p w:rsidR="00966618" w:rsidRDefault="00966618" w:rsidP="00966618">
            <w:pPr>
              <w:jc w:val="center"/>
              <w:rPr>
                <w:rFonts w:ascii="Times New Roman" w:hAnsi="Times New Roman" w:cs="Times New Roman"/>
                <w:sz w:val="24"/>
              </w:rPr>
            </w:pPr>
            <w:r>
              <w:rPr>
                <w:rFonts w:ascii="Times New Roman" w:hAnsi="Times New Roman" w:cs="Times New Roman"/>
                <w:sz w:val="24"/>
              </w:rPr>
              <w:t>SERVIDOR GMAIL/EMAIL</w:t>
            </w:r>
          </w:p>
        </w:tc>
      </w:tr>
    </w:tbl>
    <w:p w:rsidR="00966618" w:rsidRDefault="00966618" w:rsidP="00CD1D36">
      <w:pPr>
        <w:jc w:val="both"/>
        <w:rPr>
          <w:rFonts w:ascii="Times New Roman" w:hAnsi="Times New Roman" w:cs="Times New Roman"/>
          <w:sz w:val="24"/>
        </w:rPr>
      </w:pPr>
    </w:p>
    <w:p w:rsidR="00966618" w:rsidRDefault="00966618" w:rsidP="00CD1D36">
      <w:pPr>
        <w:jc w:val="both"/>
        <w:rPr>
          <w:rFonts w:ascii="Times New Roman" w:hAnsi="Times New Roman" w:cs="Times New Roman"/>
          <w:sz w:val="24"/>
        </w:rPr>
      </w:pPr>
      <w:r>
        <w:rPr>
          <w:rFonts w:ascii="Times New Roman" w:hAnsi="Times New Roman" w:cs="Times New Roman"/>
          <w:sz w:val="24"/>
        </w:rPr>
        <w:t>El servidor es muy importante ya que allí podemos enviar correos y contraseñas de los usuarios, también se podrá enviar mensajes a usuarios dueños de las cuentas para lograr un propósito en especial.</w:t>
      </w:r>
    </w:p>
    <w:p w:rsidR="00966618" w:rsidRDefault="00966618" w:rsidP="00CD1D36">
      <w:pPr>
        <w:jc w:val="both"/>
        <w:rPr>
          <w:rFonts w:ascii="Times New Roman" w:hAnsi="Times New Roman" w:cs="Times New Roman"/>
          <w:sz w:val="24"/>
        </w:rPr>
      </w:pPr>
    </w:p>
    <w:tbl>
      <w:tblPr>
        <w:tblStyle w:val="Tablaconcuadrcula"/>
        <w:tblW w:w="0" w:type="auto"/>
        <w:tblLook w:val="04A0" w:firstRow="1" w:lastRow="0" w:firstColumn="1" w:lastColumn="0" w:noHBand="0" w:noVBand="1"/>
      </w:tblPr>
      <w:tblGrid>
        <w:gridCol w:w="8494"/>
      </w:tblGrid>
      <w:tr w:rsidR="00966618" w:rsidTr="00966618">
        <w:tc>
          <w:tcPr>
            <w:tcW w:w="8494" w:type="dxa"/>
            <w:shd w:val="clear" w:color="auto" w:fill="92D050"/>
          </w:tcPr>
          <w:p w:rsidR="00966618" w:rsidRDefault="00966618" w:rsidP="00966618">
            <w:pPr>
              <w:jc w:val="center"/>
              <w:rPr>
                <w:rFonts w:ascii="Times New Roman" w:hAnsi="Times New Roman" w:cs="Times New Roman"/>
                <w:sz w:val="24"/>
              </w:rPr>
            </w:pPr>
            <w:r>
              <w:rPr>
                <w:rFonts w:ascii="Times New Roman" w:hAnsi="Times New Roman" w:cs="Times New Roman"/>
                <w:sz w:val="24"/>
              </w:rPr>
              <w:t>SERVIDOR BASE DA DATOS MySQL</w:t>
            </w:r>
          </w:p>
        </w:tc>
      </w:tr>
    </w:tbl>
    <w:p w:rsidR="00966618" w:rsidRDefault="00966618" w:rsidP="00CD1D36">
      <w:pPr>
        <w:jc w:val="both"/>
        <w:rPr>
          <w:rFonts w:ascii="Times New Roman" w:hAnsi="Times New Roman" w:cs="Times New Roman"/>
          <w:sz w:val="24"/>
        </w:rPr>
      </w:pPr>
    </w:p>
    <w:p w:rsidR="00966618" w:rsidRDefault="006E61DF" w:rsidP="00CD1D36">
      <w:pPr>
        <w:jc w:val="both"/>
        <w:rPr>
          <w:rFonts w:ascii="Times New Roman" w:hAnsi="Times New Roman" w:cs="Times New Roman"/>
          <w:sz w:val="24"/>
        </w:rPr>
      </w:pPr>
      <w:r>
        <w:rPr>
          <w:rFonts w:ascii="Times New Roman" w:hAnsi="Times New Roman" w:cs="Times New Roman"/>
          <w:sz w:val="24"/>
        </w:rPr>
        <w:t>En este servidor se podrá guardar datos correspondientes de cada uno de los usuarios.</w:t>
      </w:r>
    </w:p>
    <w:p w:rsidR="006E61DF" w:rsidRDefault="006E61DF" w:rsidP="00CD1D36">
      <w:pPr>
        <w:jc w:val="both"/>
        <w:rPr>
          <w:rFonts w:ascii="Times New Roman" w:hAnsi="Times New Roman" w:cs="Times New Roman"/>
          <w:sz w:val="24"/>
        </w:rPr>
      </w:pPr>
    </w:p>
    <w:tbl>
      <w:tblPr>
        <w:tblStyle w:val="Tablaconcuadrcula"/>
        <w:tblW w:w="0" w:type="auto"/>
        <w:tblLook w:val="04A0" w:firstRow="1" w:lastRow="0" w:firstColumn="1" w:lastColumn="0" w:noHBand="0" w:noVBand="1"/>
      </w:tblPr>
      <w:tblGrid>
        <w:gridCol w:w="8494"/>
      </w:tblGrid>
      <w:tr w:rsidR="006E61DF" w:rsidTr="006E61DF">
        <w:tc>
          <w:tcPr>
            <w:tcW w:w="8494" w:type="dxa"/>
            <w:shd w:val="clear" w:color="auto" w:fill="92D050"/>
          </w:tcPr>
          <w:p w:rsidR="006E61DF" w:rsidRDefault="006E61DF" w:rsidP="006E61DF">
            <w:pPr>
              <w:jc w:val="center"/>
              <w:rPr>
                <w:rFonts w:ascii="Times New Roman" w:hAnsi="Times New Roman" w:cs="Times New Roman"/>
                <w:sz w:val="24"/>
              </w:rPr>
            </w:pPr>
            <w:r>
              <w:rPr>
                <w:rFonts w:ascii="Times New Roman" w:hAnsi="Times New Roman" w:cs="Times New Roman"/>
                <w:sz w:val="24"/>
              </w:rPr>
              <w:t>SERVIDOR DE APLICACIONES WEB</w:t>
            </w:r>
          </w:p>
        </w:tc>
      </w:tr>
    </w:tbl>
    <w:p w:rsidR="006E61DF" w:rsidRDefault="006E61DF" w:rsidP="00CD1D36">
      <w:pPr>
        <w:jc w:val="both"/>
        <w:rPr>
          <w:rFonts w:ascii="Times New Roman" w:hAnsi="Times New Roman" w:cs="Times New Roman"/>
          <w:sz w:val="24"/>
        </w:rPr>
      </w:pPr>
    </w:p>
    <w:p w:rsidR="006E61DF" w:rsidRPr="006E61DF" w:rsidRDefault="006E61DF" w:rsidP="006E61DF">
      <w:pPr>
        <w:jc w:val="both"/>
        <w:rPr>
          <w:rFonts w:ascii="Times New Roman" w:hAnsi="Times New Roman" w:cs="Times New Roman"/>
          <w:sz w:val="24"/>
        </w:rPr>
      </w:pPr>
      <w:r>
        <w:rPr>
          <w:rFonts w:ascii="Times New Roman" w:hAnsi="Times New Roman" w:cs="Times New Roman"/>
          <w:sz w:val="24"/>
        </w:rPr>
        <w:t>S</w:t>
      </w:r>
      <w:r w:rsidRPr="006E61DF">
        <w:rPr>
          <w:rFonts w:ascii="Times New Roman" w:hAnsi="Times New Roman" w:cs="Times New Roman"/>
          <w:sz w:val="24"/>
        </w:rPr>
        <w:t>e denomina servidor de aplicaciones a un servidor en una red de computadores que ejecuta ciertas aplicaciones.</w:t>
      </w:r>
    </w:p>
    <w:p w:rsidR="006E61DF" w:rsidRDefault="006E61DF" w:rsidP="006E61DF">
      <w:pPr>
        <w:jc w:val="both"/>
        <w:rPr>
          <w:rFonts w:ascii="Times New Roman" w:hAnsi="Times New Roman" w:cs="Times New Roman"/>
          <w:sz w:val="24"/>
        </w:rPr>
      </w:pPr>
      <w:r w:rsidRPr="006E61DF">
        <w:rPr>
          <w:rFonts w:ascii="Times New Roman" w:hAnsi="Times New Roman" w:cs="Times New Roman"/>
          <w:sz w:val="24"/>
        </w:rPr>
        <w:t>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6E61DF" w:rsidRDefault="006E61DF" w:rsidP="006E61DF">
      <w:pPr>
        <w:jc w:val="both"/>
        <w:rPr>
          <w:rFonts w:ascii="Times New Roman" w:hAnsi="Times New Roman" w:cs="Times New Roman"/>
          <w:sz w:val="24"/>
        </w:rPr>
      </w:pPr>
    </w:p>
    <w:tbl>
      <w:tblPr>
        <w:tblStyle w:val="Tablaconcuadrcula"/>
        <w:tblW w:w="0" w:type="auto"/>
        <w:tblLook w:val="04A0" w:firstRow="1" w:lastRow="0" w:firstColumn="1" w:lastColumn="0" w:noHBand="0" w:noVBand="1"/>
      </w:tblPr>
      <w:tblGrid>
        <w:gridCol w:w="8494"/>
      </w:tblGrid>
      <w:tr w:rsidR="006E61DF" w:rsidTr="006E61DF">
        <w:tc>
          <w:tcPr>
            <w:tcW w:w="8494" w:type="dxa"/>
            <w:shd w:val="clear" w:color="auto" w:fill="92D050"/>
          </w:tcPr>
          <w:p w:rsidR="006E61DF" w:rsidRDefault="006E61DF" w:rsidP="006E61DF">
            <w:pPr>
              <w:jc w:val="center"/>
              <w:rPr>
                <w:rFonts w:ascii="Times New Roman" w:hAnsi="Times New Roman" w:cs="Times New Roman"/>
                <w:sz w:val="24"/>
              </w:rPr>
            </w:pPr>
            <w:r>
              <w:rPr>
                <w:rFonts w:ascii="Times New Roman" w:hAnsi="Times New Roman" w:cs="Times New Roman"/>
                <w:sz w:val="24"/>
              </w:rPr>
              <w:t>SERVIDOR WEB</w:t>
            </w:r>
          </w:p>
        </w:tc>
      </w:tr>
    </w:tbl>
    <w:p w:rsidR="006E61DF" w:rsidRDefault="006E61DF" w:rsidP="006E61DF">
      <w:pPr>
        <w:jc w:val="both"/>
        <w:rPr>
          <w:rFonts w:ascii="Times New Roman" w:hAnsi="Times New Roman" w:cs="Times New Roman"/>
          <w:sz w:val="24"/>
        </w:rPr>
      </w:pPr>
    </w:p>
    <w:p w:rsidR="006E61DF" w:rsidRPr="00CD1D36" w:rsidRDefault="006E61DF" w:rsidP="006E61DF">
      <w:pPr>
        <w:jc w:val="both"/>
        <w:rPr>
          <w:rFonts w:ascii="Times New Roman" w:hAnsi="Times New Roman" w:cs="Times New Roman"/>
          <w:sz w:val="24"/>
        </w:rPr>
      </w:pPr>
      <w:r w:rsidRPr="006E61DF">
        <w:rPr>
          <w:rFonts w:ascii="Times New Roman" w:hAnsi="Times New Roman" w:cs="Times New Roman"/>
          <w:sz w:val="24"/>
        </w:rPr>
        <w:t xml:space="preserve">es un programa informático que procesa una aplicación del lado del servidor, realizando conexiones bidireccionales o unidireccionales y síncronas o asíncronas con el cliente y </w:t>
      </w:r>
      <w:r w:rsidRPr="006E61DF">
        <w:rPr>
          <w:rFonts w:ascii="Times New Roman" w:hAnsi="Times New Roman" w:cs="Times New Roman"/>
          <w:sz w:val="24"/>
        </w:rPr>
        <w:lastRenderedPageBreak/>
        <w:t>generando o cediendo una respuesta en cualquier lenguaje o Aplicación del lado del cliente. El código recibido por el cliente es renderizado por un navegador web. Para la transmisión de todos estos datos suele utilizarse algún protocolo. Generalmente se usa el protocolo HTTP para estas comunicaciones, perteneciente a la capa de aplicación del modelo OSI. El término también se emplea para referirse al ordenador.</w:t>
      </w:r>
      <w:bookmarkStart w:id="0" w:name="_GoBack"/>
      <w:bookmarkEnd w:id="0"/>
    </w:p>
    <w:sectPr w:rsidR="006E61DF" w:rsidRPr="00CD1D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36"/>
    <w:rsid w:val="006E61DF"/>
    <w:rsid w:val="00966618"/>
    <w:rsid w:val="00BB6802"/>
    <w:rsid w:val="00CD1D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34F0"/>
  <w15:chartTrackingRefBased/>
  <w15:docId w15:val="{7EBBEFE7-7A2C-4950-91EE-88711692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1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360</Words>
  <Characters>1985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1</cp:revision>
  <dcterms:created xsi:type="dcterms:W3CDTF">2018-04-06T11:46:00Z</dcterms:created>
  <dcterms:modified xsi:type="dcterms:W3CDTF">2018-04-06T12:13:00Z</dcterms:modified>
</cp:coreProperties>
</file>