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sz w:val="22"/>
          <w:szCs w:val="22"/>
        </w:rPr>
        <w:t xml:space="preserve">El señor Holmann Yovanny Arbelaez Fontecha interpone acción de tutela contra la Alcaldía Mayor de Bogotá, la Secretaría de Gobierno, las 20 Juntas Administradoras Locales (JAL) y la Universidad Nacional de Colombia. Alega la vulneración de sus derechos fundamentales a la igualdad, debido proceso, acceso a cargos públicos por mérito, confianza legítima y principio de legalidad. El accionante sostiene que el proceso de designación de Alcaldes Locales para Bogotá, regido por la Ley 2116 de 2021 que modificó el Decreto 1421 de 1993, está incurriendo en un "craso error". Argumenta que el requisito para ser Alcalde Local, según el Decreto Ley 785 de 2005, exige "título profesional y título de posgrado y experiencia", y que el manual de funciones y la Circular 002 de 2024 están permitiendo la participación de cientos de personas sin título de posgrado, convalidando experiencia laboral por dicho requisito, lo cual, a su juicio, está prohibido por la ley. La publicación de los admitidos se realizó el 7 de marzo, y la prueba de conocimientos está programada para el 9 de marzo. Solicita amparar los derechos fundamentales y ordenar rehacer el proceso de elección, excluyendo a quienes no cumplan el requisito de posgrado.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2026-06-16T22:43:18.431Z</dcterms:created>
  <dcterms:modified xsi:type="dcterms:W3CDTF">2026-06-16T22:43:18.431Z</dcterms:modified>
</cp:coreProperties>
</file>

<file path=docProps/custom.xml><?xml version="1.0" encoding="utf-8"?>
<Properties xmlns="http://schemas.openxmlformats.org/officeDocument/2006/custom-properties" xmlns:vt="http://schemas.openxmlformats.org/officeDocument/2006/docPropsVTypes"/>
</file>