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INTIMA PAGO DE HONORARIOS REGULADOS. ART. 54 LEY 14.967. BAJO APERCIBIMIENTO DE EJECUCIÓN</w:t>
      </w:r>
    </w:p>
    <w:p>
      <w:pPr>
        <w:jc w:val="both"/>
      </w:pPr>
      <w:r>
        <w:rPr>
          <w:rFonts w:ascii="Times New Roman" w:hAnsi="Times New Roman"/>
          <w:b/>
          <w:i w:val="0"/>
          <w:sz w:val="24"/>
        </w:rPr>
        <w:t>Señor Juez:</w:t>
      </w:r>
    </w:p>
    <w:p>
      <w:pPr>
        <w:jc w:val="both"/>
      </w:pPr>
      <w:r>
        <w:rPr>
          <w:rFonts w:ascii="Times New Roman" w:hAnsi="Times New Roman"/>
          <w:b w:val="0"/>
          <w:i w:val="0"/>
          <w:sz w:val="24"/>
        </w:rPr>
        <w:t xml:space="preserve">David Bertolasi, abogado, T° ___ F° ___ C.A.L.P., domicilio electrónico [completar], por derecho propio en los autos caratulados </w:t>
      </w:r>
      <w:r>
        <w:rPr>
          <w:rFonts w:ascii="Times New Roman" w:hAnsi="Times New Roman"/>
          <w:b/>
          <w:i w:val="0"/>
          <w:sz w:val="24"/>
        </w:rPr>
        <w:t>"CORDIGLIA LAVALLE LAURA NELIDA, FISCALÍA DE ESTADO DE LA PROVINCIA DE BUENOS AIRES, MUNICIPALIDAD DE SAN ISIDRO S/ AMPARO (RECURSO DE)"</w:t>
      </w:r>
      <w:r>
        <w:rPr>
          <w:rFonts w:ascii="Times New Roman" w:hAnsi="Times New Roman"/>
          <w:b w:val="0"/>
          <w:i w:val="0"/>
          <w:sz w:val="24"/>
        </w:rPr>
        <w:t xml:space="preserve"> (Expte. N° A-45-2024), en trámite por ante el Juzgado de Responsabilidad Penal Juvenil N° 3 de San Isidro, a V.S. respetuosamente digo:</w:t>
      </w:r>
    </w:p>
    <w:p>
      <w:pPr>
        <w:jc w:val="both"/>
      </w:pPr>
      <w:r>
        <w:rPr>
          <w:rFonts w:ascii="Times New Roman" w:hAnsi="Times New Roman"/>
          <w:b/>
          <w:i w:val="0"/>
          <w:sz w:val="24"/>
        </w:rPr>
        <w:t>I. OBJETO</w:t>
      </w:r>
    </w:p>
    <w:p>
      <w:pPr>
        <w:jc w:val="both"/>
      </w:pPr>
      <w:r>
        <w:rPr>
          <w:rFonts w:ascii="Times New Roman" w:hAnsi="Times New Roman"/>
          <w:b w:val="0"/>
          <w:i w:val="0"/>
          <w:sz w:val="24"/>
        </w:rPr>
        <w:t>Que vengo a solicitar se intime a la Fiscalía de Estado de la Provincia de Buenos Aires y la Municipalidad de San Isidro, condenadas en costas al pago de los honorarios regulados a mi favor, firmes y consentidos, con más los intereses moratorios y los aportes de ley, bajo apercibimiento de proceder a su ejecución (art. 54 de la Ley 14.967; arts. 497 y siguientes del C.P.C.C.).</w:t>
      </w:r>
    </w:p>
    <w:p>
      <w:pPr>
        <w:jc w:val="both"/>
      </w:pPr>
      <w:r>
        <w:rPr>
          <w:rFonts w:ascii="Times New Roman" w:hAnsi="Times New Roman"/>
          <w:b/>
          <w:i w:val="0"/>
          <w:sz w:val="24"/>
        </w:rPr>
        <w:t>II. ANTECEDENTES</w:t>
      </w:r>
    </w:p>
    <w:p>
      <w:pPr>
        <w:jc w:val="both"/>
      </w:pPr>
      <w:r>
        <w:rPr>
          <w:rFonts w:ascii="Times New Roman" w:hAnsi="Times New Roman"/>
          <w:b w:val="0"/>
          <w:i w:val="0"/>
          <w:sz w:val="24"/>
        </w:rPr>
        <w:t>Con fecha 20/12/2024 se dictó sentencia definitiva en autos, con costas a cargo de la Fiscalía de Estado de la Provincia de Buenos Aires y la Municipalidad de San Isidro, condenadas en costas.</w:t>
      </w:r>
    </w:p>
    <w:p>
      <w:pPr>
        <w:jc w:val="both"/>
      </w:pPr>
      <w:r>
        <w:rPr>
          <w:rFonts w:ascii="Times New Roman" w:hAnsi="Times New Roman"/>
          <w:b w:val="0"/>
          <w:i w:val="0"/>
          <w:sz w:val="24"/>
        </w:rPr>
        <w:t>Con fecha 06/03/2025 V.S. reguló los honorarios del suscripto por su actuación en la causa en la suma de [completar: cantidad de Jus / importe] con más el aporte previsional del art. 12 inc. a) de la Ley 6.716. Dicha regulación fue notificada a la obligada al pago con fecha [completar] y se encuentra firme y consentida, sin haber sido recurrida [o: habiendo sido confirmada].</w:t>
      </w:r>
    </w:p>
    <w:p>
      <w:pPr>
        <w:jc w:val="both"/>
      </w:pPr>
      <w:r>
        <w:rPr>
          <w:rFonts w:ascii="Times New Roman" w:hAnsi="Times New Roman"/>
          <w:b w:val="0"/>
          <w:i w:val="0"/>
          <w:sz w:val="24"/>
        </w:rPr>
        <w:t>Ha transcurrido en exceso el plazo de diez (10) días previsto por el art. 54 de la Ley 14.967 sin que la obligada haya abonado suma alguna ni ofrecido pago, encontrándose en mora de pleno derecho desde el vencimiento de dicho plazo.</w:t>
      </w:r>
    </w:p>
    <w:p>
      <w:pPr>
        <w:jc w:val="both"/>
      </w:pPr>
      <w:r>
        <w:rPr>
          <w:rFonts w:ascii="Times New Roman" w:hAnsi="Times New Roman"/>
          <w:b/>
          <w:i w:val="0"/>
          <w:sz w:val="24"/>
        </w:rPr>
        <w:t>III. DERECHO</w:t>
      </w:r>
    </w:p>
    <w:p>
      <w:pPr>
        <w:jc w:val="both"/>
      </w:pPr>
      <w:r>
        <w:rPr>
          <w:rFonts w:ascii="Times New Roman" w:hAnsi="Times New Roman"/>
          <w:b w:val="0"/>
          <w:i w:val="0"/>
          <w:sz w:val="24"/>
        </w:rPr>
        <w:t>El art. 54 de la Ley 14.967 dispone que los honorarios regulados deben abonarse dentro de los diez días de quedar firme el auto regulatorio, y que vencido dicho plazo el deudor incurre en mora automática, devengándose los intereses allí previstos hasta el efectivo pago. El crédito por honorarios tiene carácter alimentario (art. 1, Ley 14.967) y la resolución regulatoria firme constituye título ejecutorio en los términos de los arts. 497 y siguientes del C.P.C.C.</w:t>
      </w:r>
    </w:p>
    <w:p>
      <w:pPr>
        <w:jc w:val="both"/>
      </w:pPr>
      <w:r>
        <w:rPr>
          <w:rFonts w:ascii="Times New Roman" w:hAnsi="Times New Roman"/>
          <w:b w:val="0"/>
          <w:i w:val="0"/>
          <w:sz w:val="24"/>
        </w:rPr>
        <w:t>Los aportes del art. 12 inc. a) de la Ley 6.716 integran la condena y están a cargo del mismo obligado.</w:t>
      </w:r>
    </w:p>
    <w:p>
      <w:pPr>
        <w:jc w:val="both"/>
      </w:pPr>
      <w:r>
        <w:rPr>
          <w:rFonts w:ascii="Times New Roman" w:hAnsi="Times New Roman"/>
          <w:b/>
          <w:i w:val="0"/>
          <w:sz w:val="24"/>
        </w:rPr>
        <w:t>IV. LIQUIDACIÓN</w:t>
      </w:r>
    </w:p>
    <w:p>
      <w:pPr>
        <w:jc w:val="both"/>
      </w:pPr>
      <w:r>
        <w:rPr>
          <w:rFonts w:ascii="Times New Roman" w:hAnsi="Times New Roman"/>
          <w:b w:val="0"/>
          <w:i w:val="0"/>
          <w:sz w:val="24"/>
        </w:rPr>
        <w:t>Practico liquidación provisoria a la fecha de esta presentación, sujeta a reajuste al momento del efectivo pago: capital [completar Jus x valor vigente del Jus], intereses desde [fecha de mora] hasta [fecha] conforme art. 54 Ley 14.967: [completar], aportes Ley 6.716 (10 %): [completar]. Total: [completar].</w:t>
      </w:r>
    </w:p>
    <w:p>
      <w:pPr>
        <w:jc w:val="both"/>
      </w:pPr>
      <w:r>
        <w:rPr>
          <w:rFonts w:ascii="Times New Roman" w:hAnsi="Times New Roman"/>
          <w:b/>
          <w:i w:val="0"/>
          <w:sz w:val="24"/>
        </w:rPr>
        <w:t>V. PETITORIO</w:t>
      </w:r>
    </w:p>
    <w:p>
      <w:pPr>
        <w:jc w:val="both"/>
      </w:pPr>
      <w:r>
        <w:t xml:space="preserve">1. </w:t>
      </w:r>
      <w:r>
        <w:rPr>
          <w:rFonts w:ascii="Times New Roman" w:hAnsi="Times New Roman"/>
          <w:b w:val="0"/>
          <w:i w:val="0"/>
          <w:sz w:val="24"/>
        </w:rPr>
        <w:t>Se intime a la Fiscalía de Estado de la Provincia de Buenos Aires y la Municipalidad de San Isidro, condenadas en costas a abonar dentro del plazo de diez (10) días la suma resultante de la liquidación practicada, con más los intereses hasta el efectivo pago y los aportes de ley, bajo apercibimiento de ejecución y embargo.</w:t>
      </w:r>
    </w:p>
    <w:p>
      <w:pPr>
        <w:jc w:val="both"/>
      </w:pPr>
      <w:r>
        <w:t xml:space="preserve">2. </w:t>
      </w:r>
      <w:r>
        <w:rPr>
          <w:rFonts w:ascii="Times New Roman" w:hAnsi="Times New Roman"/>
          <w:b w:val="0"/>
          <w:i w:val="0"/>
          <w:sz w:val="24"/>
        </w:rPr>
        <w:t>Se ordene la apertura de cuenta judicial a la orden de V.S. y como perteneciente a estos autos para el depósito de las sumas adeudadas, de no encontrarse ya abierta, y se tenga presente la cuenta bancaria del suscripto que denuncio: [CBU / entidad / titular] para la transferencia de los fondos.</w:t>
      </w:r>
    </w:p>
    <w:p>
      <w:pPr>
        <w:jc w:val="both"/>
      </w:pPr>
      <w:r>
        <w:t xml:space="preserve">3. </w:t>
      </w:r>
      <w:r>
        <w:rPr>
          <w:rFonts w:ascii="Times New Roman" w:hAnsi="Times New Roman"/>
          <w:b w:val="0"/>
          <w:i w:val="0"/>
          <w:sz w:val="24"/>
        </w:rPr>
        <w:t>Se notifique la presente y la liquidación a la obligada en su domicilio electrónico constituido, con transcripción del art. 54 de la Ley 14.967.</w:t>
      </w:r>
    </w:p>
    <w:p>
      <w:pPr>
        <w:jc w:val="both"/>
      </w:pPr>
      <w:r>
        <w:t xml:space="preserve">4. </w:t>
      </w:r>
      <w:r>
        <w:rPr>
          <w:rFonts w:ascii="Times New Roman" w:hAnsi="Times New Roman"/>
          <w:b w:val="0"/>
          <w:i w:val="0"/>
          <w:sz w:val="24"/>
        </w:rPr>
        <w:t>Para el caso de incumplimiento, se tenga presente que se solicitará la traba de embargo sobre fondos y cuentas de la obligada y la ejecución de la regulación por el trámite de los arts. 497 y siguientes del C.P.C.C., con costas.</w:t>
      </w:r>
    </w:p>
    <w:p>
      <w:pPr>
        <w:jc w:val="both"/>
      </w:pPr>
      <w:r>
        <w:rPr>
          <w:rFonts w:ascii="Times New Roman" w:hAnsi="Times New Roman"/>
          <w:b w:val="0"/>
          <w:i w:val="0"/>
          <w:sz w:val="24"/>
        </w:rPr>
        <w:t>Proveer de conformidad, que</w:t>
      </w:r>
    </w:p>
    <w:p>
      <w:pPr>
        <w:jc w:val="right"/>
      </w:pPr>
      <w:r>
        <w:rPr>
          <w:rFonts w:ascii="Times New Roman" w:hAnsi="Times New Roman"/>
          <w:b/>
          <w:i w:val="0"/>
          <w:sz w:val="24"/>
        </w:rPr>
        <w:t>SERÁ JUSTICIA.</w:t>
      </w:r>
    </w:p>
    <w:p>
      <w:pPr>
        <w:jc w:val="both"/>
      </w:pPr>
      <w:r>
        <w:rPr>
          <w:rFonts w:ascii="Times New Roman" w:hAnsi="Times New Roman"/>
          <w:b w:val="0"/>
          <w:i/>
          <w:sz w:val="20"/>
        </w:rPr>
        <w:t>Nota interna (no forma parte del escrito): El expediente registra archivo ordenado el 04/02/2026: verificar si hubo pago previo; de lo contrario pedir desarchivo en el mismo escrito. Completar cantidad de Jus, fecha de notificación de la regulación, liquidación y datos bancarios antes de presentar.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