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SOLICITA REGULACIÓN DE HONORARIOS. INTIMACIÓN DE PAGO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Señores Jueces: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David Bertolasi, abogado, T° ___ F° ___ C.A.L.P., domicilio electrónico [completar], en mi carácter de letrado patrocinante de la parte actora en los autos caratulados </w:t>
      </w:r>
      <w:r>
        <w:rPr>
          <w:rFonts w:ascii="Times New Roman" w:hAnsi="Times New Roman"/>
          <w:b/>
          <w:i w:val="0"/>
          <w:sz w:val="24"/>
        </w:rPr>
        <w:t>"BRESSA JUAN PABLO C/ MUNICIPALIDAD DE LA PLATA Y OTRO/A S/ AMPARO"</w:t>
      </w:r>
      <w:r>
        <w:rPr>
          <w:rFonts w:ascii="Times New Roman" w:hAnsi="Times New Roman"/>
          <w:b w:val="0"/>
          <w:i w:val="0"/>
          <w:sz w:val="24"/>
        </w:rPr>
        <w:t xml:space="preserve"> (Expte. N° 38203), en trámite por ante el Tribunal del Trabajo N° 4 de La Plata, a V.S. respetuosamente digo: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I. OBJETO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Que vengo a solicitar se regulen los honorarios profesionales del suscripto por la labor desarrollada en autos en la instancia, a cargo de la parte condenada en costas, con más los aportes de ley, y se intime su pago en los términos del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II. ANTECEDENTES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Con fecha 20/08/2026 (notificada el 25/08/2026) V.S. dictó sentencia definitiva haciendo lugar a la acción de amparo promovida por mi patrocinado/a, con imposición de costas a la parte demandada (Municipalidad de La Plata y codemandada) en su calidad de vencida (art. 19 de la Ley 13.928 y art. 68 del C.P.C.C.).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sentencia se encuentra firme y consentida, sin que a la fecha se hayan regulado los honorarios del suscripto, no obstante el tiempo transcurrido y la naturaleza alimentaria del crédito (art. 1 de la Ley 14.967).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III. LABOR PROFESIONAL CUMPLIDA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tarea desarrollada comprendió la totalidad de las etapas del proceso: estudio del caso y de la documentación, redacción y presentación de la demanda de amparo con ofrecimiento de prueba, seguimiento de las medidas ordenadas, contestación de los traslados conferidos y demás actos de impulso hasta el dictado de la sentencia definitiva, con resultado íntegramente favorable a la parte que represento.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IV. DERECHO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Fundo el pedido en los arts. 1, 9, 15, 16, 22 y concordantes de la Ley 14.967, en el art. 20 bis de la Ley 13.928 (t.o. Ley 15.016) y en el art. 12 inc. a) de la Ley 6.716 (aportes a cargo del obligado al pago). Solicito que la regulación se practique conforme las pautas del art. 16 de la Ley 14.967 (mérito, complejidad, resultado obtenido y trascendencia de la cuestión), sin que pueda ser inferior al mínimo legal previsto para el proceso de amparo, y que se exprese en unidades Jus, cuyo valor será el vigente al momento del efectivo pago.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Asimismo, y dado el carácter alimentario de los honorarios, solicito que en el mismo acto se intime a la condenada en costas a abonarlos dentro del plazo de diez (10) días de notificada, bajo apercibimiento de ejecución y de devengar los intereses moratorios previstos en 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V. PETITORIO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Por lo expuesto, a V.S. solicito:</w:t>
      </w:r>
    </w:p>
    <w:p>
      <w:pPr>
        <w:jc w:val="both"/>
      </w:pPr>
      <w:r>
        <w:t xml:space="preserve">1. </w:t>
      </w:r>
      <w:r>
        <w:rPr>
          <w:rFonts w:ascii="Times New Roman" w:hAnsi="Times New Roman"/>
          <w:b w:val="0"/>
          <w:i w:val="0"/>
          <w:sz w:val="24"/>
        </w:rPr>
        <w:t>Se regulen los honorarios profesionales del suscripto por su actuación en la instancia, a cargo de la condenada en costas, con más el aporte del art. 12 inc. a) de la Ley 6.716.</w:t>
      </w:r>
    </w:p>
    <w:p>
      <w:pPr>
        <w:jc w:val="both"/>
      </w:pPr>
      <w:r>
        <w:t xml:space="preserve">2. </w:t>
      </w:r>
      <w:r>
        <w:rPr>
          <w:rFonts w:ascii="Times New Roman" w:hAnsi="Times New Roman"/>
          <w:b w:val="0"/>
          <w:i w:val="0"/>
          <w:sz w:val="24"/>
        </w:rPr>
        <w:t>Se intime a la obligada al pago dentro de los diez (10) días de notificada, bajo apercibimiento de ejecución y con más los intereses del art. 54 de la Ley 14.967.</w:t>
      </w:r>
    </w:p>
    <w:p>
      <w:pPr>
        <w:jc w:val="both"/>
      </w:pPr>
      <w:r>
        <w:t xml:space="preserve">3. </w:t>
      </w:r>
      <w:r>
        <w:rPr>
          <w:rFonts w:ascii="Times New Roman" w:hAnsi="Times New Roman"/>
          <w:b w:val="0"/>
          <w:i w:val="0"/>
          <w:sz w:val="24"/>
        </w:rPr>
        <w:t>Se ordene la notificación de la regulación a las condenadas en costas en sus domicilios electrónicos constituidos, con transcripción del art. 54 de la Ley 14.967.</w:t>
      </w:r>
    </w:p>
    <w:p>
      <w:pPr>
        <w:jc w:val="both"/>
      </w:pPr>
      <w:r>
        <w:t xml:space="preserve">4. </w:t>
      </w:r>
      <w:r>
        <w:rPr>
          <w:rFonts w:ascii="Times New Roman" w:hAnsi="Times New Roman"/>
          <w:b w:val="0"/>
          <w:i w:val="0"/>
          <w:sz w:val="24"/>
        </w:rPr>
        <w:t>Se ordene la apertura de cuenta judicial a la orden de V.S. y como perteneciente a estos autos para el depósito de los honorarios, de no encontrarse ya abierta.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Proveer de conformidad, que</w:t>
      </w:r>
    </w:p>
    <w:p>
      <w:pPr>
        <w:jc w:val="right"/>
      </w:pPr>
      <w:r>
        <w:rPr>
          <w:rFonts w:ascii="Times New Roman" w:hAnsi="Times New Roman"/>
          <w:b/>
          <w:i w:val="0"/>
          <w:sz w:val="24"/>
        </w:rPr>
        <w:t>SERÁ JUSTICIA.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Nota interna (no forma parte del escrito): verificar en MEV antes de presentar (a) que la sentencia esté firme y con costas a la demandada; (b) que no exista regulación previa; (c) tomo/folio y domicilio electrónico; (d) fecha exacta de notificación de la sentencia.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