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61F7E" w:rsidR="00161F7E" w:rsidP="009C1617" w:rsidRDefault="171C941C" w14:paraId="157C5C81" w14:textId="29F6635A">
      <w:pPr>
        <w:pStyle w:val="Heading1"/>
      </w:pPr>
      <w:bookmarkStart w:name="_Toc1519247484" w:id="0"/>
      <w:bookmarkStart w:name="_Toc174681940" w:id="1"/>
      <w:bookmarkStart w:name="_Toc174681991" w:id="2"/>
      <w:bookmarkStart w:name="_Toc174682056" w:id="3"/>
      <w:r w:rsidRPr="00161F7E">
        <w:t xml:space="preserve">Threat </w:t>
      </w:r>
      <w:r w:rsidRPr="009C1617">
        <w:t>Model</w:t>
      </w:r>
      <w:r w:rsidRPr="00161F7E">
        <w:t xml:space="preserve"> </w:t>
      </w:r>
      <w:r w:rsidR="00161F7E">
        <w:t>(</w:t>
      </w:r>
      <w:r w:rsidRPr="00161F7E">
        <w:t>Light</w:t>
      </w:r>
      <w:bookmarkEnd w:id="0"/>
      <w:r w:rsidR="00161F7E">
        <w:t>)</w:t>
      </w:r>
    </w:p>
    <w:p w:rsidR="00A9197C" w:rsidP="009C1617" w:rsidRDefault="000E2148" w14:paraId="5FF994C5" w14:textId="32C2CD97">
      <w:pPr>
        <w:spacing w:before="0" w:after="0"/>
        <w:rPr>
          <w:rFonts w:eastAsia="Times New Roman" w:asciiTheme="majorHAnsi" w:hAnsiTheme="majorHAnsi"/>
          <w:b/>
          <w:kern w:val="32"/>
          <w:sz w:val="52"/>
          <w:szCs w:val="52"/>
          <w:lang w:eastAsia="en-US"/>
        </w:rPr>
      </w:pPr>
      <w:r>
        <w:rPr>
          <w:rFonts w:eastAsia="Times New Roman" w:asciiTheme="majorHAnsi" w:hAnsiTheme="majorHAnsi"/>
          <w:b/>
          <w:kern w:val="32"/>
          <w:sz w:val="52"/>
          <w:szCs w:val="52"/>
          <w:lang w:eastAsia="en-US"/>
        </w:rPr>
        <w:t>People First / Itrent</w:t>
      </w:r>
      <w:r w:rsidR="00FD6A61">
        <w:rPr>
          <w:rFonts w:eastAsia="Times New Roman" w:asciiTheme="majorHAnsi" w:hAnsiTheme="majorHAnsi"/>
          <w:b/>
          <w:kern w:val="32"/>
          <w:sz w:val="52"/>
          <w:szCs w:val="52"/>
          <w:lang w:eastAsia="en-US"/>
        </w:rPr>
        <w:t xml:space="preserve"> Integration</w:t>
      </w:r>
    </w:p>
    <w:p w:rsidR="00D83070" w:rsidP="009C1617" w:rsidRDefault="00D83070" w14:paraId="7FD4FE69" w14:textId="77777777">
      <w:pPr>
        <w:spacing w:before="0" w:after="0"/>
        <w:rPr>
          <w:rFonts w:eastAsia="Times New Roman" w:asciiTheme="majorHAnsi" w:hAnsiTheme="majorHAnsi"/>
          <w:b/>
          <w:kern w:val="32"/>
          <w:sz w:val="52"/>
          <w:szCs w:val="52"/>
          <w:lang w:eastAsia="en-US"/>
        </w:rPr>
      </w:pPr>
    </w:p>
    <w:p w:rsidRPr="009C1617" w:rsidR="00BE0EFB" w:rsidP="009C1617" w:rsidRDefault="00BE0EFB" w14:paraId="5391DFB0" w14:textId="7A8C372B">
      <w:pPr>
        <w:spacing w:before="0" w:after="0"/>
      </w:pPr>
      <w:r w:rsidRPr="009C1617">
        <w:t xml:space="preserve">Date Assessed: </w:t>
      </w:r>
      <w:r w:rsidR="00C44660">
        <w:rPr>
          <w:rFonts w:cs="Arial"/>
          <w:szCs w:val="20"/>
        </w:rPr>
        <w:t>1</w:t>
      </w:r>
      <w:r w:rsidR="00BF5E56">
        <w:rPr>
          <w:rFonts w:cs="Arial"/>
          <w:szCs w:val="20"/>
        </w:rPr>
        <w:t>9</w:t>
      </w:r>
      <w:r w:rsidR="00C44660">
        <w:rPr>
          <w:rFonts w:cs="Arial"/>
          <w:szCs w:val="20"/>
        </w:rPr>
        <w:t>/</w:t>
      </w:r>
      <w:r w:rsidR="00BF5E56">
        <w:rPr>
          <w:rFonts w:cs="Arial"/>
          <w:szCs w:val="20"/>
        </w:rPr>
        <w:t>08</w:t>
      </w:r>
      <w:r w:rsidR="00C44660">
        <w:rPr>
          <w:rFonts w:cs="Arial"/>
          <w:szCs w:val="20"/>
        </w:rPr>
        <w:t>/2025</w:t>
      </w:r>
    </w:p>
    <w:p w:rsidRPr="009C1617" w:rsidR="00535B0E" w:rsidP="009C1617" w:rsidRDefault="00535B0E" w14:paraId="6F21E4B6" w14:textId="6AA8F7FD">
      <w:pPr>
        <w:spacing w:before="0" w:after="0"/>
      </w:pPr>
      <w:r w:rsidRPr="009C1617">
        <w:t xml:space="preserve">Prepared by: </w:t>
      </w:r>
      <w:r w:rsidRPr="009C1617" w:rsidR="00C909F5">
        <w:t>David Biayna Neal</w:t>
      </w:r>
    </w:p>
    <w:p w:rsidRPr="009C1617" w:rsidR="00535B0E" w:rsidP="009C1617" w:rsidRDefault="00BE0EFB" w14:paraId="5414A44C" w14:textId="2B9CA96E">
      <w:pPr>
        <w:spacing w:before="0" w:after="120"/>
      </w:pPr>
      <w:r w:rsidRPr="009C1617">
        <w:t>Reviewed by</w:t>
      </w:r>
      <w:r w:rsidRPr="009C1617" w:rsidR="00535B0E">
        <w:t xml:space="preserve">: </w:t>
      </w:r>
      <w:r w:rsidR="00BE1138">
        <w:t>Will North, Charlie Harris</w:t>
      </w:r>
      <w:r w:rsidRPr="009C1617" w:rsidR="00954C20">
        <w:t>, Trefor Walters</w:t>
      </w:r>
    </w:p>
    <w:p w:rsidR="00BE0EFB" w:rsidP="002A659D" w:rsidRDefault="4BB6984E" w14:paraId="52537418" w14:textId="16F8AE89">
      <w:pPr>
        <w:pStyle w:val="Heading3"/>
        <w:numPr>
          <w:ilvl w:val="0"/>
          <w:numId w:val="0"/>
        </w:numPr>
        <w:spacing w:before="240" w:after="60"/>
        <w:ind w:left="720" w:hanging="720"/>
      </w:pPr>
      <w:bookmarkStart w:name="_Toc1650378349" w:id="4"/>
      <w:bookmarkStart w:name="_LastPageContents" w:id="5"/>
      <w:bookmarkEnd w:id="1"/>
      <w:bookmarkEnd w:id="2"/>
      <w:bookmarkEnd w:id="3"/>
      <w:r>
        <w:t>Backgroun</w:t>
      </w:r>
      <w:bookmarkEnd w:id="4"/>
      <w:bookmarkEnd w:id="5"/>
      <w:r w:rsidR="006B5D9D">
        <w:t>d</w:t>
      </w:r>
    </w:p>
    <w:p w:rsidRPr="007E30C6" w:rsidR="007E30C6" w:rsidP="007E30C6" w:rsidRDefault="007E30C6" w14:paraId="1FA640BB" w14:textId="7B1E7F8A">
      <w:pPr>
        <w:rPr>
          <w:lang w:eastAsia="en-US"/>
        </w:rPr>
      </w:pPr>
      <w:r w:rsidRPr="4C9DD3AA" w:rsidR="4C9DD3AA">
        <w:rPr>
          <w:lang w:eastAsia="en-US"/>
        </w:rPr>
        <w:t xml:space="preserve">This is an existing functionality where PF has </w:t>
      </w:r>
      <w:r w:rsidRPr="4C9DD3AA" w:rsidR="4C9DD3AA">
        <w:rPr>
          <w:lang w:eastAsia="en-US"/>
        </w:rPr>
        <w:t>an option</w:t>
      </w:r>
      <w:r w:rsidRPr="4C9DD3AA" w:rsidR="4C9DD3AA">
        <w:rPr>
          <w:lang w:eastAsia="en-US"/>
        </w:rPr>
        <w:t xml:space="preserve"> to integrate with </w:t>
      </w:r>
      <w:r w:rsidRPr="4C9DD3AA" w:rsidR="4C9DD3AA">
        <w:rPr>
          <w:lang w:eastAsia="en-US"/>
        </w:rPr>
        <w:t>iTrent</w:t>
      </w:r>
      <w:r w:rsidRPr="4C9DD3AA" w:rsidR="4C9DD3AA">
        <w:rPr>
          <w:lang w:eastAsia="en-US"/>
        </w:rPr>
        <w:t xml:space="preserve">, this involves the PF team making API calls to </w:t>
      </w:r>
      <w:r w:rsidRPr="4C9DD3AA" w:rsidR="4C9DD3AA">
        <w:rPr>
          <w:lang w:eastAsia="en-US"/>
        </w:rPr>
        <w:t>iTrent</w:t>
      </w:r>
      <w:r w:rsidRPr="4C9DD3AA" w:rsidR="4C9DD3AA">
        <w:rPr>
          <w:lang w:eastAsia="en-US"/>
        </w:rPr>
        <w:t xml:space="preserve"> using a credential. It appears that the credential, which is </w:t>
      </w:r>
      <w:r w:rsidRPr="4C9DD3AA" w:rsidR="4C9DD3AA">
        <w:rPr>
          <w:lang w:eastAsia="en-US"/>
        </w:rPr>
        <w:t>used</w:t>
      </w:r>
      <w:r w:rsidRPr="4C9DD3AA" w:rsidR="4C9DD3AA">
        <w:rPr>
          <w:lang w:eastAsia="en-US"/>
        </w:rPr>
        <w:t xml:space="preserve"> to access pay data, is passed as a URL parameter and this is logged out to App Insights where it is widely visible to MHR staff. There are some security concerns that have been listed in the table below.</w:t>
      </w:r>
    </w:p>
    <w:p w:rsidR="00BE0EFB" w:rsidP="00731F62" w:rsidRDefault="4BB6984E" w14:paraId="1986D095" w14:textId="49AC1A96">
      <w:pPr>
        <w:pStyle w:val="Heading3"/>
        <w:numPr>
          <w:ilvl w:val="0"/>
          <w:numId w:val="0"/>
        </w:numPr>
        <w:spacing w:before="240" w:after="60"/>
      </w:pPr>
      <w:bookmarkStart w:name="_Toc1923933606" w:id="6"/>
      <w:r>
        <w:t>Scope</w:t>
      </w:r>
      <w:bookmarkEnd w:id="6"/>
    </w:p>
    <w:p w:rsidRPr="00AD1F08" w:rsidR="00AD1F08" w:rsidP="00AD1F08" w:rsidRDefault="00904C70" w14:paraId="1208E52E" w14:textId="384A472C">
      <w:pPr>
        <w:rPr>
          <w:lang w:eastAsia="en-US"/>
        </w:rPr>
      </w:pPr>
      <w:r>
        <w:rPr>
          <w:lang w:eastAsia="en-US"/>
        </w:rPr>
        <w:t>PF, Itrent and APP Insights.</w:t>
      </w:r>
    </w:p>
    <w:p w:rsidR="2975BEF9" w:rsidP="2975BEF9" w:rsidRDefault="2975BEF9" w14:paraId="09E0D28E" w14:textId="40A11581">
      <w:pPr>
        <w:pStyle w:val="Heading3"/>
        <w:numPr>
          <w:ilvl w:val="0"/>
          <w:numId w:val="0"/>
        </w:numPr>
        <w:spacing w:before="240" w:after="60"/>
        <w:ind w:left="720" w:hanging="720"/>
      </w:pPr>
    </w:p>
    <w:p w:rsidR="2975BEF9" w:rsidP="2975BEF9" w:rsidRDefault="2975BEF9" w14:paraId="76487558" w14:textId="7A8E358B">
      <w:pPr>
        <w:pStyle w:val="Heading3"/>
        <w:numPr>
          <w:ilvl w:val="0"/>
          <w:numId w:val="0"/>
        </w:numPr>
        <w:spacing w:before="240" w:after="60"/>
        <w:ind w:left="720" w:hanging="720"/>
      </w:pPr>
    </w:p>
    <w:p w:rsidR="2975BEF9" w:rsidP="2975BEF9" w:rsidRDefault="2975BEF9" w14:paraId="14D60351" w14:textId="5549C1FA">
      <w:pPr>
        <w:pStyle w:val="Heading3"/>
        <w:numPr>
          <w:ilvl w:val="0"/>
          <w:numId w:val="0"/>
        </w:numPr>
        <w:spacing w:before="240" w:after="60"/>
        <w:ind w:left="720" w:hanging="720"/>
      </w:pPr>
    </w:p>
    <w:p w:rsidR="2975BEF9" w:rsidP="2975BEF9" w:rsidRDefault="2975BEF9" w14:paraId="36E98DBA" w14:textId="64682D0C">
      <w:pPr>
        <w:pStyle w:val="Heading3"/>
        <w:numPr>
          <w:ilvl w:val="0"/>
          <w:numId w:val="0"/>
        </w:numPr>
        <w:spacing w:before="240" w:after="60"/>
        <w:ind w:left="720" w:hanging="720"/>
      </w:pPr>
    </w:p>
    <w:p w:rsidR="00BF5E56" w:rsidP="00BF5E56" w:rsidRDefault="00BF5E56" w14:paraId="3062AAEF" w14:textId="77777777">
      <w:pPr>
        <w:rPr>
          <w:lang w:eastAsia="en-US"/>
        </w:rPr>
      </w:pPr>
    </w:p>
    <w:p w:rsidR="00BF5E56" w:rsidP="00BF5E56" w:rsidRDefault="00BF5E56" w14:paraId="5D26C8AA" w14:textId="77777777">
      <w:pPr>
        <w:rPr>
          <w:lang w:eastAsia="en-US"/>
        </w:rPr>
      </w:pPr>
    </w:p>
    <w:p w:rsidR="00BF5E56" w:rsidP="00BF5E56" w:rsidRDefault="00BF5E56" w14:paraId="79320D80" w14:textId="77777777">
      <w:pPr>
        <w:rPr>
          <w:lang w:eastAsia="en-US"/>
        </w:rPr>
      </w:pPr>
    </w:p>
    <w:p w:rsidR="00BE0EFB" w:rsidP="4C9DD3AA" w:rsidRDefault="4BB6984E" w14:paraId="528A0EA7" w14:textId="40D34C31">
      <w:pPr>
        <w:pStyle w:val="Heading3"/>
        <w:numPr>
          <w:ilvl w:val="0"/>
          <w:numId w:val="0"/>
        </w:numPr>
        <w:spacing w:before="240" w:after="60"/>
        <w:ind w:left="0"/>
        <w:rPr>
          <w:lang w:eastAsia="en-US"/>
        </w:rPr>
      </w:pPr>
      <w:bookmarkStart w:name="_Toc1741902202" w:id="7"/>
      <w:r w:rsidR="4C9DD3AA">
        <w:rPr/>
        <w:t>Threat Assessment</w:t>
      </w:r>
      <w:bookmarkEnd w:id="7"/>
    </w:p>
    <w:p w:rsidRPr="00243F41" w:rsidR="00243F41" w:rsidP="00FF6223" w:rsidRDefault="00FF6223" w14:paraId="34B80590" w14:textId="7DA067F8">
      <w:pPr>
        <w:spacing w:before="0" w:after="120"/>
      </w:pPr>
      <w:r>
        <w:t>The following key threats were identified and assessed.</w:t>
      </w:r>
    </w:p>
    <w:tbl>
      <w:tblPr>
        <w:tblStyle w:val="TableGrid"/>
        <w:tblW w:w="9621" w:type="dxa"/>
        <w:tblLook w:val="04A0" w:firstRow="1" w:lastRow="0" w:firstColumn="1" w:lastColumn="0" w:noHBand="0" w:noVBand="1"/>
      </w:tblPr>
      <w:tblGrid>
        <w:gridCol w:w="2724"/>
        <w:gridCol w:w="4736"/>
        <w:gridCol w:w="2161"/>
      </w:tblGrid>
      <w:tr w:rsidRPr="00547E0E" w:rsidR="00BE0EFB" w:rsidTr="4C9DD3AA" w14:paraId="2E7D484D" w14:textId="5FB85FB6">
        <w:trPr>
          <w:trHeight w:val="300"/>
        </w:trPr>
        <w:tc>
          <w:tcPr>
            <w:tcW w:w="2724" w:type="dxa"/>
            <w:shd w:val="clear" w:color="auto" w:fill="808080" w:themeFill="background2" w:themeFillShade="80"/>
            <w:tcMar/>
          </w:tcPr>
          <w:p w:rsidRPr="00547E0E" w:rsidR="00BE0EFB" w:rsidP="009C1617" w:rsidRDefault="00BE0EFB" w14:paraId="4028BF80" w14:textId="43D1C420">
            <w:pPr>
              <w:spacing w:before="0" w:after="120"/>
              <w:rPr>
                <w:b/>
                <w:bCs/>
                <w:color w:val="FFFFFF" w:themeColor="background1"/>
                <w:sz w:val="20"/>
                <w:szCs w:val="20"/>
              </w:rPr>
            </w:pPr>
            <w:r w:rsidRPr="00547E0E">
              <w:rPr>
                <w:b/>
                <w:bCs/>
                <w:color w:val="FFFFFF" w:themeColor="background1"/>
                <w:sz w:val="20"/>
                <w:szCs w:val="20"/>
              </w:rPr>
              <w:t>Threat</w:t>
            </w:r>
          </w:p>
        </w:tc>
        <w:tc>
          <w:tcPr>
            <w:tcW w:w="4736" w:type="dxa"/>
            <w:shd w:val="clear" w:color="auto" w:fill="808080" w:themeFill="background2" w:themeFillShade="80"/>
            <w:tcMar/>
          </w:tcPr>
          <w:p w:rsidRPr="00547E0E" w:rsidR="00BE0EFB" w:rsidP="009C1617" w:rsidRDefault="00BE0EFB" w14:paraId="764775C0" w14:textId="3FF646F6">
            <w:pPr>
              <w:spacing w:before="0" w:after="120"/>
              <w:rPr>
                <w:b/>
                <w:bCs/>
                <w:color w:val="FFFFFF" w:themeColor="background1"/>
                <w:sz w:val="20"/>
                <w:szCs w:val="20"/>
              </w:rPr>
            </w:pPr>
            <w:r w:rsidRPr="00547E0E">
              <w:rPr>
                <w:b/>
                <w:bCs/>
                <w:color w:val="FFFFFF" w:themeColor="background1"/>
                <w:sz w:val="20"/>
                <w:szCs w:val="20"/>
              </w:rPr>
              <w:t>Mitigation</w:t>
            </w:r>
          </w:p>
        </w:tc>
        <w:tc>
          <w:tcPr>
            <w:tcW w:w="2161" w:type="dxa"/>
            <w:shd w:val="clear" w:color="auto" w:fill="808080" w:themeFill="background2" w:themeFillShade="80"/>
            <w:tcMar/>
          </w:tcPr>
          <w:p w:rsidRPr="00547E0E" w:rsidR="00BE0EFB" w:rsidP="005E3604" w:rsidRDefault="00BE0EFB" w14:paraId="3F3CBCA8" w14:textId="2429173B">
            <w:pPr>
              <w:spacing w:before="0" w:after="120"/>
              <w:jc w:val="center"/>
              <w:rPr>
                <w:b/>
                <w:bCs/>
                <w:color w:val="FFFFFF" w:themeColor="background1"/>
                <w:sz w:val="20"/>
                <w:szCs w:val="20"/>
              </w:rPr>
            </w:pPr>
            <w:r w:rsidRPr="00547E0E">
              <w:rPr>
                <w:b/>
                <w:bCs/>
                <w:color w:val="FFFFFF" w:themeColor="background1"/>
                <w:sz w:val="20"/>
                <w:szCs w:val="20"/>
              </w:rPr>
              <w:t>Mitigated</w:t>
            </w:r>
          </w:p>
        </w:tc>
      </w:tr>
      <w:tr w:rsidRPr="00547E0E" w:rsidR="00BE0EFB" w:rsidTr="4C9DD3AA" w14:paraId="32CE4BE8" w14:textId="181E5652">
        <w:trPr>
          <w:trHeight w:val="300"/>
        </w:trPr>
        <w:tc>
          <w:tcPr>
            <w:tcW w:w="2724" w:type="dxa"/>
            <w:tcMar/>
          </w:tcPr>
          <w:p w:rsidRPr="007F42FE" w:rsidR="00BE0EFB" w:rsidP="2975BEF9" w:rsidRDefault="007F42FE" w14:paraId="174B8E10" w14:textId="111364B3">
            <w:pPr>
              <w:spacing w:before="0" w:after="120"/>
              <w:rPr>
                <w:rFonts w:ascii="Arial" w:hAnsi="Arial" w:eastAsia="Arial" w:cs="Arial"/>
                <w:sz w:val="20"/>
                <w:szCs w:val="20"/>
              </w:rPr>
            </w:pPr>
            <w:r w:rsidRPr="007F42FE">
              <w:rPr>
                <w:rFonts w:ascii="Arial" w:hAnsi="Arial" w:eastAsia="Arial" w:cs="Arial"/>
                <w:sz w:val="20"/>
                <w:szCs w:val="20"/>
              </w:rPr>
              <w:t>Malicious actor with App Insights access replays a logged sessionId before expiry to fetch payslip data.</w:t>
            </w:r>
          </w:p>
        </w:tc>
        <w:tc>
          <w:tcPr>
            <w:tcW w:w="4736" w:type="dxa"/>
            <w:tcMar/>
          </w:tcPr>
          <w:p w:rsidRPr="00547E0E" w:rsidR="004673D2" w:rsidP="009C1617" w:rsidRDefault="00790922" w14:paraId="4895B85B" w14:textId="5D8AC1F6">
            <w:pPr>
              <w:spacing w:before="0" w:after="120"/>
            </w:pPr>
            <w:r w:rsidRPr="00790922">
              <w:t xml:space="preserve">Stop logging query strings; rotate/shorten token TTL; </w:t>
            </w:r>
            <w:r w:rsidR="00FD6A61">
              <w:t>M</w:t>
            </w:r>
            <w:r w:rsidRPr="00790922">
              <w:t xml:space="preserve">ove secret out of URL; </w:t>
            </w:r>
            <w:r w:rsidR="00FD6A61">
              <w:t>A</w:t>
            </w:r>
            <w:r w:rsidRPr="00790922">
              <w:t xml:space="preserve">dd </w:t>
            </w:r>
            <w:r w:rsidRPr="00790922" w:rsidR="00C17488">
              <w:t>nonce timestamp</w:t>
            </w:r>
            <w:r w:rsidRPr="00790922">
              <w:t xml:space="preserve"> with server-side single-use enforcement.</w:t>
            </w:r>
          </w:p>
        </w:tc>
        <w:tc>
          <w:tcPr>
            <w:tcW w:w="2161" w:type="dxa"/>
            <w:tcMar/>
          </w:tcPr>
          <w:p w:rsidR="002F770A" w:rsidP="002F770A" w:rsidRDefault="00315DB8" w14:paraId="34F437FE" w14:textId="1D169CF7">
            <w:pPr>
              <w:spacing w:before="0" w:after="120"/>
              <w:rPr>
                <w:sz w:val="20"/>
                <w:szCs w:val="20"/>
              </w:rPr>
            </w:pPr>
            <w:r>
              <w:rPr>
                <w:sz w:val="20"/>
                <w:szCs w:val="20"/>
              </w:rPr>
              <w:t>No</w:t>
            </w:r>
          </w:p>
          <w:p w:rsidRPr="005E3604" w:rsidR="002F770A" w:rsidP="002F770A" w:rsidRDefault="002F770A" w14:paraId="5EE240BC" w14:textId="66C229F5">
            <w:pPr>
              <w:spacing w:before="0" w:after="120"/>
              <w:rPr>
                <w:sz w:val="20"/>
                <w:szCs w:val="20"/>
              </w:rPr>
            </w:pPr>
          </w:p>
        </w:tc>
      </w:tr>
      <w:tr w:rsidRPr="00547E0E" w:rsidR="00417022" w:rsidTr="4C9DD3AA" w14:paraId="13D8C00D" w14:textId="77777777">
        <w:trPr>
          <w:trHeight w:val="300"/>
        </w:trPr>
        <w:tc>
          <w:tcPr>
            <w:tcW w:w="2724" w:type="dxa"/>
            <w:tcMar/>
          </w:tcPr>
          <w:p w:rsidRPr="009B2907" w:rsidR="00417022" w:rsidP="2975BEF9" w:rsidRDefault="009B2907" w14:paraId="65A274C7" w14:textId="165C0F41">
            <w:pPr>
              <w:spacing w:before="0" w:after="120"/>
              <w:rPr>
                <w:rFonts w:ascii="Arial" w:hAnsi="Arial" w:eastAsia="Arial" w:cs="Arial"/>
                <w:sz w:val="20"/>
                <w:szCs w:val="20"/>
              </w:rPr>
            </w:pPr>
            <w:r w:rsidRPr="009B2907">
              <w:rPr>
                <w:rFonts w:ascii="Arial" w:hAnsi="Arial" w:eastAsia="Arial" w:cs="Arial"/>
                <w:sz w:val="20"/>
                <w:szCs w:val="20"/>
              </w:rPr>
              <w:t>Malicious actor replays after a failed call (token not redeemed by iTrent due to timeout/network error) while it’s still valid.</w:t>
            </w:r>
          </w:p>
        </w:tc>
        <w:tc>
          <w:tcPr>
            <w:tcW w:w="4736" w:type="dxa"/>
            <w:tcMar/>
          </w:tcPr>
          <w:p w:rsidRPr="00547E0E" w:rsidR="00417022" w:rsidP="009C1617" w:rsidRDefault="00A33BDC" w14:paraId="2466E45D" w14:textId="006D3FC6">
            <w:pPr>
              <w:spacing w:before="0" w:after="120"/>
            </w:pPr>
            <w:r w:rsidRPr="00A33BDC">
              <w:t>Reject tokens that were presented but not fully authenticated (spen</w:t>
            </w:r>
            <w:r w:rsidR="00B51B76">
              <w:t>t</w:t>
            </w:r>
            <w:r w:rsidRPr="00A33BDC">
              <w:t xml:space="preserve"> on first use); </w:t>
            </w:r>
            <w:r w:rsidR="00FD6A61">
              <w:t>T</w:t>
            </w:r>
            <w:r w:rsidRPr="00A33BDC">
              <w:t xml:space="preserve">ie token validity to a signed request containing </w:t>
            </w:r>
            <w:r w:rsidRPr="00A33BDC" w:rsidR="00C17488">
              <w:t>nonce timestamp</w:t>
            </w:r>
            <w:r w:rsidRPr="00A33BDC">
              <w:t xml:space="preserve">; </w:t>
            </w:r>
            <w:r w:rsidR="00FD6A61">
              <w:t>V</w:t>
            </w:r>
            <w:r w:rsidRPr="00A33BDC">
              <w:t>ery short TTL.</w:t>
            </w:r>
          </w:p>
        </w:tc>
        <w:tc>
          <w:tcPr>
            <w:tcW w:w="2161" w:type="dxa"/>
            <w:tcMar/>
          </w:tcPr>
          <w:p w:rsidR="00417022" w:rsidP="002F770A" w:rsidRDefault="00315DB8" w14:paraId="1A53971C" w14:textId="4AE146EA">
            <w:pPr>
              <w:spacing w:before="0" w:after="120"/>
              <w:rPr>
                <w:sz w:val="20"/>
                <w:szCs w:val="20"/>
              </w:rPr>
            </w:pPr>
            <w:r>
              <w:rPr>
                <w:sz w:val="20"/>
                <w:szCs w:val="20"/>
              </w:rPr>
              <w:t>No</w:t>
            </w:r>
          </w:p>
        </w:tc>
      </w:tr>
      <w:tr w:rsidRPr="00547E0E" w:rsidR="00AB7675" w:rsidTr="4C9DD3AA" w14:paraId="767D5F22" w14:textId="77777777">
        <w:trPr>
          <w:trHeight w:val="300"/>
        </w:trPr>
        <w:tc>
          <w:tcPr>
            <w:tcW w:w="2724" w:type="dxa"/>
            <w:tcMar/>
          </w:tcPr>
          <w:p w:rsidRPr="009B2907" w:rsidR="00AB7675" w:rsidP="2975BEF9" w:rsidRDefault="009B2907" w14:paraId="75DEF7BF" w14:textId="5D2FB700">
            <w:pPr>
              <w:spacing w:before="0" w:after="120"/>
              <w:rPr>
                <w:rFonts w:ascii="Arial" w:hAnsi="Arial" w:eastAsia="Arial" w:cs="Arial"/>
                <w:sz w:val="20"/>
                <w:szCs w:val="20"/>
              </w:rPr>
            </w:pPr>
            <w:r w:rsidRPr="4C9DD3AA" w:rsidR="4C9DD3AA">
              <w:rPr>
                <w:rFonts w:ascii="Arial" w:hAnsi="Arial" w:eastAsia="Arial" w:cs="Arial"/>
                <w:sz w:val="20"/>
                <w:szCs w:val="20"/>
              </w:rPr>
              <w:t xml:space="preserve">Malicious actor on an </w:t>
            </w:r>
            <w:bookmarkStart w:name="_Int_WvsKrsaT" w:id="1832948711"/>
            <w:r w:rsidRPr="4C9DD3AA" w:rsidR="4C9DD3AA">
              <w:rPr>
                <w:rFonts w:ascii="Arial" w:hAnsi="Arial" w:eastAsia="Arial" w:cs="Arial"/>
                <w:sz w:val="20"/>
                <w:szCs w:val="20"/>
              </w:rPr>
              <w:t>allowed corporate/VPN IP spoofs</w:t>
            </w:r>
            <w:bookmarkEnd w:id="1832948711"/>
            <w:r w:rsidRPr="4C9DD3AA" w:rsidR="4C9DD3AA">
              <w:rPr>
                <w:rFonts w:ascii="Arial" w:hAnsi="Arial" w:eastAsia="Arial" w:cs="Arial"/>
                <w:sz w:val="20"/>
                <w:szCs w:val="20"/>
              </w:rPr>
              <w:t xml:space="preserve"> the user agent and reuses the stolen </w:t>
            </w:r>
            <w:r w:rsidRPr="4C9DD3AA" w:rsidR="4C9DD3AA">
              <w:rPr>
                <w:rFonts w:ascii="Arial" w:hAnsi="Arial" w:eastAsia="Arial" w:cs="Arial"/>
                <w:sz w:val="20"/>
                <w:szCs w:val="20"/>
              </w:rPr>
              <w:t>sessionId</w:t>
            </w:r>
            <w:r w:rsidRPr="4C9DD3AA" w:rsidR="4C9DD3AA">
              <w:rPr>
                <w:rFonts w:ascii="Arial" w:hAnsi="Arial" w:eastAsia="Arial" w:cs="Arial"/>
                <w:sz w:val="20"/>
                <w:szCs w:val="20"/>
              </w:rPr>
              <w:t>, bypassing weak IP/UA checks.</w:t>
            </w:r>
          </w:p>
        </w:tc>
        <w:tc>
          <w:tcPr>
            <w:tcW w:w="4736" w:type="dxa"/>
            <w:tcMar/>
          </w:tcPr>
          <w:p w:rsidRPr="00547E0E" w:rsidR="00AB7675" w:rsidP="009C1617" w:rsidRDefault="002C12F4" w14:paraId="05D3575F" w14:textId="38AA3D25">
            <w:pPr>
              <w:spacing w:before="0" w:after="120"/>
            </w:pPr>
            <w:r w:rsidRPr="002C12F4">
              <w:t xml:space="preserve">Do not rely on </w:t>
            </w:r>
            <w:r w:rsidR="003E2772">
              <w:t>User Agent</w:t>
            </w:r>
            <w:r w:rsidRPr="002C12F4">
              <w:t xml:space="preserve">; </w:t>
            </w:r>
            <w:r w:rsidR="00E34786">
              <w:t>B</w:t>
            </w:r>
            <w:r w:rsidRPr="002C12F4">
              <w:t xml:space="preserve">ind requests cryptographically (HMAC over method+path+query+body+timestamp+nonce) or with mTLS/DPoP; </w:t>
            </w:r>
            <w:r w:rsidR="00E34786">
              <w:t>S</w:t>
            </w:r>
            <w:r w:rsidRPr="002C12F4">
              <w:t>cope token to tenant/resource.</w:t>
            </w:r>
          </w:p>
        </w:tc>
        <w:tc>
          <w:tcPr>
            <w:tcW w:w="2161" w:type="dxa"/>
            <w:tcMar/>
          </w:tcPr>
          <w:p w:rsidR="00AB7675" w:rsidP="002F770A" w:rsidRDefault="00315DB8" w14:paraId="17CB8A17" w14:textId="6F01A170">
            <w:pPr>
              <w:spacing w:before="0" w:after="120"/>
              <w:rPr>
                <w:sz w:val="20"/>
                <w:szCs w:val="20"/>
              </w:rPr>
            </w:pPr>
            <w:r>
              <w:rPr>
                <w:sz w:val="20"/>
                <w:szCs w:val="20"/>
              </w:rPr>
              <w:t>No</w:t>
            </w:r>
          </w:p>
        </w:tc>
      </w:tr>
    </w:tbl>
    <w:p w:rsidR="2975BEF9" w:rsidRDefault="2975BEF9" w14:paraId="6CC8CFD1" w14:textId="4E50F5A3"/>
    <w:p w:rsidR="00157D45" w:rsidP="00157D45" w:rsidRDefault="00157D45" w14:paraId="352B89C2" w14:textId="77777777">
      <w:pPr>
        <w:rPr>
          <w:lang w:eastAsia="en-US"/>
        </w:rPr>
      </w:pPr>
    </w:p>
    <w:p w:rsidR="007877F3" w:rsidP="2975BEF9" w:rsidRDefault="007877F3" w14:paraId="45FFA29E" w14:textId="040F4E5D">
      <w:pPr>
        <w:pStyle w:val="Heading3"/>
        <w:numPr>
          <w:ilvl w:val="0"/>
          <w:numId w:val="0"/>
        </w:numPr>
        <w:spacing w:before="240" w:after="60"/>
      </w:pPr>
    </w:p>
    <w:p w:rsidR="00BF5E56" w:rsidP="00BF5E56" w:rsidRDefault="00BF5E56" w14:paraId="14BC4961" w14:textId="77777777">
      <w:pPr>
        <w:rPr>
          <w:lang w:eastAsia="en-US"/>
        </w:rPr>
      </w:pPr>
    </w:p>
    <w:p w:rsidR="4C9DD3AA" w:rsidP="4C9DD3AA" w:rsidRDefault="4C9DD3AA" w14:paraId="1355A464" w14:textId="7F2A01E8">
      <w:pPr>
        <w:pStyle w:val="Heading3"/>
        <w:numPr>
          <w:ilvl w:val="0"/>
          <w:numId w:val="0"/>
        </w:numPr>
        <w:ind w:left="0"/>
      </w:pPr>
    </w:p>
    <w:p w:rsidR="4C9DD3AA" w:rsidP="4C9DD3AA" w:rsidRDefault="4C9DD3AA" w14:paraId="2F492241" w14:textId="06737782">
      <w:pPr>
        <w:pStyle w:val="Heading3"/>
        <w:numPr>
          <w:ilvl w:val="0"/>
          <w:numId w:val="0"/>
        </w:numPr>
        <w:ind w:left="0"/>
      </w:pPr>
    </w:p>
    <w:p w:rsidR="4C9DD3AA" w:rsidP="4C9DD3AA" w:rsidRDefault="4C9DD3AA" w14:paraId="78165741" w14:textId="76DBCFC5">
      <w:pPr>
        <w:pStyle w:val="Heading3"/>
        <w:numPr>
          <w:ilvl w:val="0"/>
          <w:numId w:val="0"/>
        </w:numPr>
        <w:ind w:left="0"/>
      </w:pPr>
    </w:p>
    <w:p w:rsidR="4C9DD3AA" w:rsidP="4C9DD3AA" w:rsidRDefault="4C9DD3AA" w14:paraId="0962BD4B" w14:textId="2EDA8B54">
      <w:pPr>
        <w:pStyle w:val="Heading3"/>
        <w:numPr>
          <w:ilvl w:val="0"/>
          <w:numId w:val="0"/>
        </w:numPr>
        <w:ind w:left="0"/>
      </w:pPr>
    </w:p>
    <w:p w:rsidR="4C9DD3AA" w:rsidP="4C9DD3AA" w:rsidRDefault="4C9DD3AA" w14:paraId="53E71D2E" w14:textId="57401122">
      <w:pPr>
        <w:pStyle w:val="Heading3"/>
        <w:numPr>
          <w:ilvl w:val="0"/>
          <w:numId w:val="0"/>
        </w:numPr>
        <w:ind w:left="0"/>
      </w:pPr>
    </w:p>
    <w:p w:rsidRPr="009C1617" w:rsidR="007877F3" w:rsidP="4C9DD3AA" w:rsidRDefault="416C83E3" w14:paraId="357CAAAA" w14:textId="215C0E9D">
      <w:pPr>
        <w:pStyle w:val="Heading3"/>
        <w:numPr>
          <w:ilvl w:val="0"/>
          <w:numId w:val="0"/>
        </w:numPr>
        <w:spacing w:before="240" w:after="60"/>
        <w:ind w:left="0"/>
        <w:rPr>
          <w:lang w:eastAsia="en-US"/>
        </w:rPr>
      </w:pPr>
      <w:bookmarkStart w:name="_Toc1838027449" w:id="8"/>
      <w:r w:rsidR="4C9DD3AA">
        <w:rPr/>
        <w:t>Conclusion</w:t>
      </w:r>
      <w:bookmarkEnd w:id="8"/>
    </w:p>
    <w:p w:rsidR="00995015" w:rsidP="416C83E3" w:rsidRDefault="00B13438" w14:paraId="6A6D0B01" w14:textId="77777777">
      <w:pPr>
        <w:spacing w:line="259" w:lineRule="auto"/>
        <w:rPr>
          <w:rFonts w:ascii="Arial" w:hAnsi="Arial" w:eastAsia="Arial" w:cs="Arial"/>
        </w:rPr>
      </w:pPr>
      <w:r w:rsidRPr="00B13438">
        <w:rPr>
          <w:rFonts w:ascii="Arial" w:hAnsi="Arial" w:eastAsia="Arial" w:cs="Arial"/>
        </w:rPr>
        <w:t>The current P</w:t>
      </w:r>
      <w:r>
        <w:rPr>
          <w:rFonts w:ascii="Arial" w:hAnsi="Arial" w:eastAsia="Arial" w:cs="Arial"/>
        </w:rPr>
        <w:t>eople First /</w:t>
      </w:r>
      <w:r w:rsidRPr="00B13438">
        <w:rPr>
          <w:rFonts w:ascii="Arial" w:hAnsi="Arial" w:eastAsia="Arial" w:cs="Arial"/>
        </w:rPr>
        <w:t xml:space="preserve"> iTrent implementation presents a material insider-misuse and replay risk because a payslip access credential/sessionId is passed in the URL and logged to Application Insights.</w:t>
      </w:r>
      <w:r w:rsidR="00F62E42">
        <w:rPr>
          <w:rFonts w:ascii="Arial" w:hAnsi="Arial" w:eastAsia="Arial" w:cs="Arial"/>
        </w:rPr>
        <w:t xml:space="preserve"> </w:t>
      </w:r>
    </w:p>
    <w:p w:rsidR="006D70BB" w:rsidP="416C83E3" w:rsidRDefault="00F62E42" w14:paraId="648CABAF" w14:textId="43BFF5B2">
      <w:pPr>
        <w:spacing w:line="259" w:lineRule="auto"/>
        <w:rPr>
          <w:rFonts w:ascii="Arial" w:hAnsi="Arial" w:eastAsia="Arial" w:cs="Arial"/>
        </w:rPr>
      </w:pPr>
      <w:r>
        <w:rPr>
          <w:rFonts w:ascii="Arial" w:hAnsi="Arial" w:eastAsia="Arial" w:cs="Arial"/>
        </w:rPr>
        <w:t>Itrent</w:t>
      </w:r>
      <w:r w:rsidR="00A32F8C">
        <w:rPr>
          <w:rFonts w:ascii="Arial" w:hAnsi="Arial" w:eastAsia="Arial" w:cs="Arial"/>
        </w:rPr>
        <w:t xml:space="preserve">’s </w:t>
      </w:r>
      <w:r w:rsidRPr="00F62E42">
        <w:rPr>
          <w:rFonts w:ascii="Arial" w:hAnsi="Arial" w:eastAsia="Arial" w:cs="Arial"/>
        </w:rPr>
        <w:t xml:space="preserve">multi metric fingerprinting provides a mechanism to ensure only correctly authenticated users can perform critical operations within the system. The fingerprinting depends on the session ID, Ip and user agent which reduces the risk </w:t>
      </w:r>
      <w:r>
        <w:rPr>
          <w:rFonts w:ascii="Arial" w:hAnsi="Arial" w:eastAsia="Arial" w:cs="Arial"/>
        </w:rPr>
        <w:t>and requires an advantageous position</w:t>
      </w:r>
      <w:r w:rsidRPr="00F62E42">
        <w:rPr>
          <w:rFonts w:ascii="Arial" w:hAnsi="Arial" w:eastAsia="Arial" w:cs="Arial"/>
        </w:rPr>
        <w:t xml:space="preserve">. </w:t>
      </w:r>
      <w:r w:rsidRPr="006D70BB" w:rsidR="006D70BB">
        <w:rPr>
          <w:rFonts w:ascii="Arial" w:hAnsi="Arial" w:eastAsia="Arial" w:cs="Arial"/>
        </w:rPr>
        <w:t>Nevertheless, this fingerprinting does not deliver cryptographic proof-of-possession and</w:t>
      </w:r>
      <w:r w:rsidR="006D70BB">
        <w:rPr>
          <w:rFonts w:ascii="Arial" w:hAnsi="Arial" w:eastAsia="Arial" w:cs="Arial"/>
        </w:rPr>
        <w:t xml:space="preserve"> </w:t>
      </w:r>
      <w:r w:rsidRPr="006D70BB" w:rsidR="006D70BB">
        <w:rPr>
          <w:rFonts w:ascii="Arial" w:hAnsi="Arial" w:eastAsia="Arial" w:cs="Arial"/>
        </w:rPr>
        <w:t>based on observed “bad data”</w:t>
      </w:r>
      <w:r w:rsidR="001141D8">
        <w:rPr>
          <w:rFonts w:ascii="Arial" w:hAnsi="Arial" w:eastAsia="Arial" w:cs="Arial"/>
        </w:rPr>
        <w:t>.</w:t>
      </w:r>
    </w:p>
    <w:p w:rsidR="006D70BB" w:rsidP="416C83E3" w:rsidRDefault="006D70BB" w14:paraId="2C4F7EF1" w14:textId="77777777">
      <w:pPr>
        <w:spacing w:line="259" w:lineRule="auto"/>
        <w:rPr>
          <w:rFonts w:ascii="Arial" w:hAnsi="Arial" w:eastAsia="Arial" w:cs="Arial"/>
        </w:rPr>
      </w:pPr>
      <w:r w:rsidRPr="006D70BB">
        <w:rPr>
          <w:rFonts w:ascii="Arial" w:hAnsi="Arial" w:eastAsia="Arial" w:cs="Arial"/>
        </w:rPr>
        <w:t xml:space="preserve">User-Agent is trivially spoofed, insiders often originate from approved egress IPs, and logging the sessionId in full URL form materially widens who can obtain and replay it, especially in failure paths where the token is not redeemed. </w:t>
      </w:r>
    </w:p>
    <w:p w:rsidR="1277F4D0" w:rsidP="416C83E3" w:rsidRDefault="006D70BB" w14:paraId="7ED27E1D" w14:textId="4ADF626A">
      <w:pPr>
        <w:spacing w:line="259" w:lineRule="auto"/>
        <w:rPr>
          <w:rFonts w:ascii="Arial" w:hAnsi="Arial" w:eastAsia="Arial" w:cs="Arial"/>
        </w:rPr>
      </w:pPr>
      <w:r w:rsidRPr="006D70BB">
        <w:rPr>
          <w:rFonts w:ascii="Arial" w:hAnsi="Arial" w:eastAsia="Arial" w:cs="Arial"/>
        </w:rPr>
        <w:t xml:space="preserve">As a result, the residual insider-misuse and replay risk remains until </w:t>
      </w:r>
      <w:r w:rsidR="00DE757C">
        <w:rPr>
          <w:rFonts w:ascii="Arial" w:hAnsi="Arial" w:eastAsia="Arial" w:cs="Arial"/>
        </w:rPr>
        <w:t>the above recommended controls are implemented</w:t>
      </w:r>
      <w:r w:rsidR="006028D4">
        <w:rPr>
          <w:rFonts w:ascii="Arial" w:hAnsi="Arial" w:eastAsia="Arial" w:cs="Arial"/>
        </w:rPr>
        <w:t>.</w:t>
      </w:r>
      <w:r w:rsidRPr="006D70BB">
        <w:rPr>
          <w:rFonts w:ascii="Arial" w:hAnsi="Arial" w:eastAsia="Arial" w:cs="Arial"/>
        </w:rPr>
        <w:t xml:space="preserve"> </w:t>
      </w:r>
      <w:r w:rsidR="006028D4">
        <w:rPr>
          <w:rFonts w:ascii="Arial" w:hAnsi="Arial" w:eastAsia="Arial" w:cs="Arial"/>
        </w:rPr>
        <w:t>T</w:t>
      </w:r>
      <w:r w:rsidRPr="006D70BB">
        <w:rPr>
          <w:rFonts w:ascii="Arial" w:hAnsi="Arial" w:eastAsia="Arial" w:cs="Arial"/>
        </w:rPr>
        <w:t>hese controls will reduce the attack surface from “anyone who can read logs” to “only a client holding the private key/secret within a narrow time window,”</w:t>
      </w:r>
      <w:r w:rsidR="00D73A0C">
        <w:rPr>
          <w:rFonts w:ascii="Arial" w:hAnsi="Arial" w:eastAsia="Arial" w:cs="Arial"/>
        </w:rPr>
        <w:t>.</w:t>
      </w:r>
    </w:p>
    <w:sectPr w:rsidR="1277F4D0" w:rsidSect="008C6E00">
      <w:headerReference w:type="default" r:id="rId12"/>
      <w:footerReference w:type="default" r:id="rId13"/>
      <w:headerReference w:type="first" r:id="rId14"/>
      <w:footerReference w:type="first" r:id="rId15"/>
      <w:pgSz w:w="11899" w:h="16838" w:orient="portrait" w:code="9"/>
      <w:pgMar w:top="2001" w:right="1134" w:bottom="1701" w:left="1134" w:header="56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1020" w:rsidP="00823AA6" w:rsidRDefault="00101020" w14:paraId="4A2002BC" w14:textId="77777777">
      <w:r>
        <w:separator/>
      </w:r>
    </w:p>
    <w:p w:rsidR="00101020" w:rsidP="00823AA6" w:rsidRDefault="00101020" w14:paraId="4915CDC6" w14:textId="77777777"/>
    <w:p w:rsidR="00101020" w:rsidP="00823AA6" w:rsidRDefault="00101020" w14:paraId="6483F8D9" w14:textId="77777777"/>
  </w:endnote>
  <w:endnote w:type="continuationSeparator" w:id="0">
    <w:p w:rsidR="00101020" w:rsidP="00823AA6" w:rsidRDefault="00101020" w14:paraId="1ACF5931" w14:textId="77777777">
      <w:r>
        <w:continuationSeparator/>
      </w:r>
    </w:p>
    <w:p w:rsidR="00101020" w:rsidP="00823AA6" w:rsidRDefault="00101020" w14:paraId="1F9D5D6E" w14:textId="77777777"/>
    <w:p w:rsidR="00101020" w:rsidP="00823AA6" w:rsidRDefault="00101020" w14:paraId="73161A60" w14:textId="77777777"/>
  </w:endnote>
  <w:endnote w:type="continuationNotice" w:id="1">
    <w:p w:rsidR="00101020" w:rsidRDefault="00101020" w14:paraId="18A8AD5C"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C51DA" w:rsidP="0028590D" w:rsidRDefault="004C51DA" w14:paraId="2350FE20" w14:textId="77777777">
    <w:pPr>
      <w:pStyle w:val="Default"/>
      <w:spacing w:line="288" w:lineRule="auto"/>
      <w:ind w:right="278"/>
      <w:jc w:val="center"/>
      <w:rPr>
        <w:rFonts w:ascii="Arial" w:hAnsi="Arial"/>
        <w:color w:val="363636"/>
        <w:sz w:val="14"/>
        <w:szCs w:val="14"/>
        <w:lang w:val="en-US"/>
      </w:rPr>
    </w:pPr>
  </w:p>
  <w:p w:rsidRPr="00402281" w:rsidR="004C51DA" w:rsidP="00402281" w:rsidRDefault="004C51DA" w14:paraId="7531D9EE" w14:textId="77777777">
    <w:pPr>
      <w:pStyle w:val="Default"/>
      <w:spacing w:line="288" w:lineRule="auto"/>
      <w:ind w:right="278"/>
      <w:jc w:val="both"/>
      <w:rPr>
        <w:rFonts w:ascii="Arial" w:hAnsi="Arial" w:cs="Arial"/>
        <w:color w:val="363636"/>
        <w:sz w:val="16"/>
        <w:szCs w:val="16"/>
        <w:lang w:val="en-US"/>
      </w:rPr>
    </w:pPr>
    <w:r w:rsidRPr="00402281">
      <w:rPr>
        <w:rFonts w:ascii="Arial" w:hAnsi="Arial" w:cs="Arial"/>
        <w:color w:val="363636"/>
        <w:sz w:val="16"/>
        <w:szCs w:val="16"/>
      </w:rPr>
      <w:t>Copyright © 202</w:t>
    </w:r>
    <w:r w:rsidR="00D90D21">
      <w:rPr>
        <w:rFonts w:ascii="Arial" w:hAnsi="Arial" w:cs="Arial"/>
        <w:color w:val="363636"/>
        <w:sz w:val="16"/>
        <w:szCs w:val="16"/>
      </w:rPr>
      <w:t>5</w:t>
    </w:r>
    <w:r w:rsidRPr="00402281">
      <w:rPr>
        <w:rFonts w:ascii="Arial" w:hAnsi="Arial" w:cs="Arial"/>
        <w:color w:val="363636"/>
        <w:sz w:val="16"/>
        <w:szCs w:val="16"/>
      </w:rPr>
      <w:t xml:space="preserve"> M</w:t>
    </w:r>
    <w:r w:rsidRPr="00402281">
      <w:rPr>
        <w:rFonts w:ascii="Arial" w:hAnsi="Arial" w:cs="Arial"/>
        <w:color w:val="363636"/>
        <w:sz w:val="16"/>
        <w:szCs w:val="16"/>
        <w:lang w:val="en-US"/>
      </w:rPr>
      <w:t>HR International UK Limited</w:t>
    </w:r>
  </w:p>
  <w:p w:rsidR="002D58D8" w:rsidP="00402281" w:rsidRDefault="171C941C" w14:paraId="1482642B" w14:textId="468E0CAB">
    <w:pPr>
      <w:pStyle w:val="Default"/>
      <w:spacing w:line="288" w:lineRule="auto"/>
      <w:ind w:right="278"/>
      <w:rPr>
        <w:rFonts w:ascii="Arial" w:hAnsi="Arial" w:cs="Arial"/>
        <w:color w:val="363636"/>
        <w:sz w:val="16"/>
        <w:szCs w:val="16"/>
        <w:lang w:val="en-US"/>
      </w:rPr>
    </w:pPr>
    <w:r w:rsidRPr="171C941C">
      <w:rPr>
        <w:rFonts w:ascii="Arial" w:hAnsi="Arial" w:cs="Arial"/>
        <w:color w:val="0A2433" w:themeColor="text1"/>
        <w:sz w:val="16"/>
        <w:szCs w:val="16"/>
      </w:rPr>
      <w:t>Threat Model Light – Version 1.0</w:t>
    </w:r>
  </w:p>
  <w:p w:rsidRPr="008C6E00" w:rsidR="004C51DA" w:rsidP="00402281" w:rsidRDefault="004E70F8" w14:paraId="69497DE4" w14:textId="77777777">
    <w:pPr>
      <w:pStyle w:val="Default"/>
      <w:spacing w:line="288" w:lineRule="auto"/>
      <w:ind w:right="278"/>
      <w:rPr>
        <w:rFonts w:ascii="Arial" w:hAnsi="Arial" w:eastAsia="Arial" w:cs="Arial"/>
        <w:color w:val="363636"/>
        <w:sz w:val="16"/>
        <w:szCs w:val="16"/>
      </w:rPr>
    </w:pPr>
    <w:r>
      <w:rPr>
        <w:rFonts w:ascii="Arial" w:hAnsi="Arial" w:cs="Arial"/>
        <w:color w:val="363636"/>
        <w:sz w:val="16"/>
        <w:szCs w:val="16"/>
        <w:lang w:val="en-US"/>
      </w:rPr>
      <w:t xml:space="preserve">Classification: </w:t>
    </w:r>
    <w:sdt>
      <w:sdtPr>
        <w:rPr>
          <w:rFonts w:ascii="Arial" w:hAnsi="Arial" w:cs="Arial"/>
          <w:color w:val="0A2433" w:themeColor="text1"/>
          <w:sz w:val="16"/>
          <w:szCs w:val="16"/>
        </w:rPr>
        <w:alias w:val="Category"/>
        <w:tag w:val=""/>
        <w:id w:val="-2111955796"/>
        <w:dataBinding w:prefixMappings="xmlns:ns0='http://purl.org/dc/elements/1.1/' xmlns:ns1='http://schemas.openxmlformats.org/package/2006/metadata/core-properties' " w:xpath="/ns1:coreProperties[1]/ns1:category[1]" w:storeItemID="{6C3C8BC8-F283-45AE-878A-BAB7291924A1}"/>
        <w:text/>
      </w:sdtPr>
      <w:sdtEndPr/>
      <w:sdtContent>
        <w:r w:rsidRPr="004E70F8">
          <w:rPr>
            <w:rFonts w:ascii="Arial" w:hAnsi="Arial" w:cs="Arial"/>
            <w:color w:val="0A2433" w:themeColor="text1"/>
            <w:sz w:val="16"/>
            <w:szCs w:val="16"/>
          </w:rPr>
          <w:t>Confidential</w:t>
        </w:r>
      </w:sdtContent>
    </w:sdt>
    <w:r w:rsidR="004C51DA">
      <w:rPr>
        <w:rFonts w:ascii="Arial" w:hAnsi="Arial" w:cs="Arial"/>
        <w:color w:val="363636"/>
        <w:sz w:val="16"/>
        <w:szCs w:val="16"/>
        <w:lang w:val="en-US"/>
      </w:rPr>
      <w:tab/>
    </w:r>
    <w:r w:rsidR="008C6E00">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2D58D8">
      <w:rPr>
        <w:rFonts w:ascii="Arial" w:hAnsi="Arial" w:cs="Arial"/>
        <w:color w:val="363636"/>
        <w:sz w:val="16"/>
        <w:szCs w:val="16"/>
        <w:lang w:val="en-US"/>
      </w:rPr>
      <w:tab/>
    </w:r>
    <w:r w:rsidR="002D58D8">
      <w:rPr>
        <w:rFonts w:ascii="Arial" w:hAnsi="Arial" w:cs="Arial"/>
        <w:color w:val="363636"/>
        <w:sz w:val="16"/>
        <w:szCs w:val="16"/>
        <w:lang w:val="en-US"/>
      </w:rPr>
      <w:tab/>
    </w:r>
    <w:r w:rsidR="002D58D8">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 xml:space="preserve">         </w:t>
    </w:r>
    <w:r w:rsidR="008C6E00">
      <w:rPr>
        <w:rFonts w:ascii="Arial" w:hAnsi="Arial" w:cs="Arial"/>
        <w:color w:val="363636"/>
        <w:sz w:val="16"/>
        <w:szCs w:val="16"/>
        <w:lang w:val="en-US"/>
      </w:rPr>
      <w:t xml:space="preserve">    </w:t>
    </w:r>
    <w:r w:rsidR="004C51DA">
      <w:rPr>
        <w:rFonts w:ascii="Arial" w:hAnsi="Arial" w:cs="Arial"/>
        <w:color w:val="363636"/>
        <w:sz w:val="16"/>
        <w:szCs w:val="16"/>
        <w:lang w:val="en-US"/>
      </w:rPr>
      <w:t xml:space="preserve"> </w:t>
    </w:r>
    <w:r w:rsidRPr="008C6E00" w:rsidR="004C51DA">
      <w:rPr>
        <w:rFonts w:ascii="Arial" w:hAnsi="Arial" w:cs="Arial"/>
        <w:color w:val="363636"/>
        <w:sz w:val="16"/>
        <w:szCs w:val="16"/>
        <w:lang w:val="en-US"/>
      </w:rPr>
      <w:fldChar w:fldCharType="begin"/>
    </w:r>
    <w:r w:rsidRPr="008C6E00" w:rsidR="004C51DA">
      <w:rPr>
        <w:rFonts w:ascii="Arial" w:hAnsi="Arial" w:cs="Arial"/>
        <w:color w:val="363636"/>
        <w:sz w:val="16"/>
        <w:szCs w:val="16"/>
        <w:lang w:val="en-US"/>
      </w:rPr>
      <w:instrText xml:space="preserve"> PAGE   \* MERGEFORMAT </w:instrText>
    </w:r>
    <w:r w:rsidRPr="008C6E00" w:rsidR="004C51DA">
      <w:rPr>
        <w:rFonts w:ascii="Arial" w:hAnsi="Arial" w:cs="Arial"/>
        <w:color w:val="363636"/>
        <w:sz w:val="16"/>
        <w:szCs w:val="16"/>
        <w:lang w:val="en-US"/>
      </w:rPr>
      <w:fldChar w:fldCharType="separate"/>
    </w:r>
    <w:r w:rsidRPr="008C6E00" w:rsidR="004C51DA">
      <w:rPr>
        <w:rFonts w:ascii="Arial" w:hAnsi="Arial" w:cs="Arial"/>
        <w:noProof/>
        <w:color w:val="363636"/>
        <w:sz w:val="16"/>
        <w:szCs w:val="16"/>
        <w:lang w:val="en-US"/>
      </w:rPr>
      <w:t>1</w:t>
    </w:r>
    <w:r w:rsidRPr="008C6E00" w:rsidR="004C51DA">
      <w:rPr>
        <w:rFonts w:ascii="Arial" w:hAnsi="Arial" w:cs="Arial"/>
        <w:noProof/>
        <w:color w:val="363636"/>
        <w:sz w:val="16"/>
        <w:szCs w:val="16"/>
        <w:lang w:val="en-US"/>
      </w:rPr>
      <w:fldChar w:fldCharType="end"/>
    </w:r>
  </w:p>
  <w:p w:rsidRPr="00403860" w:rsidR="004C51DA" w:rsidP="00884480" w:rsidRDefault="004C51DA" w14:paraId="436F7D7A" w14:textId="77777777">
    <w:pPr>
      <w:pStyle w:val="Default"/>
      <w:spacing w:line="288" w:lineRule="auto"/>
      <w:ind w:left="720" w:right="278"/>
      <w:rPr>
        <w:rFonts w:ascii="Arial" w:hAnsi="Arial" w:eastAsia="Arial" w:cs="Arial"/>
        <w:color w:val="363636"/>
        <w:sz w:val="14"/>
        <w:szCs w:val="14"/>
      </w:rPr>
    </w:pPr>
  </w:p>
  <w:p w:rsidR="004C51DA" w:rsidP="00EA44C6" w:rsidRDefault="004C51DA" w14:paraId="272D8F82" w14:textId="77777777">
    <w:pPr>
      <w:pStyle w:val="Footer"/>
      <w:tabs>
        <w:tab w:val="clear" w:pos="4513"/>
        <w:tab w:val="clear" w:pos="9026"/>
        <w:tab w:val="right" w:pos="9497"/>
      </w:tabs>
    </w:pPr>
  </w:p>
  <w:p w:rsidRPr="008A6274" w:rsidR="004C51DA" w:rsidP="008A6274" w:rsidRDefault="004C51DA" w14:paraId="19E72E11" w14:textId="77777777">
    <w:pPr>
      <w:jc w:val="cente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884480" w:rsidRDefault="004C51DA" w14:paraId="7AC10E88" w14:textId="77777777">
    <w:pPr>
      <w:pStyle w:val="Header"/>
      <w:rPr>
        <w:rFonts w:ascii="Arial" w:hAnsi="Arial"/>
        <w:sz w:val="14"/>
        <w:szCs w:val="14"/>
        <w:lang w:val="en-US"/>
      </w:rPr>
    </w:pPr>
    <w:r>
      <w:rPr>
        <w:rFonts w:cs="Arial"/>
        <w:noProof/>
      </w:rPr>
      <w:drawing>
        <wp:anchor distT="0" distB="0" distL="114300" distR="114300" simplePos="0" relativeHeight="251658240" behindDoc="1" locked="0" layoutInCell="1" allowOverlap="1" wp14:anchorId="65F4756B" wp14:editId="6E497C5C">
          <wp:simplePos x="0" y="0"/>
          <wp:positionH relativeFrom="margin">
            <wp:posOffset>2698115</wp:posOffset>
          </wp:positionH>
          <wp:positionV relativeFrom="bottomMargin">
            <wp:posOffset>89658</wp:posOffset>
          </wp:positionV>
          <wp:extent cx="730250" cy="397510"/>
          <wp:effectExtent l="0" t="0" r="0" b="0"/>
          <wp:wrapSquare wrapText="bothSides"/>
          <wp:docPr id="66" name="Picture 6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FB Member_edited.png"/>
                  <pic:cNvPicPr/>
                </pic:nvPicPr>
                <pic:blipFill>
                  <a:blip r:embed="rId1">
                    <a:extLst>
                      <a:ext uri="{28A0092B-C50C-407E-A947-70E740481C1C}">
                        <a14:useLocalDpi xmlns:a14="http://schemas.microsoft.com/office/drawing/2010/main" val="0"/>
                      </a:ext>
                    </a:extLst>
                  </a:blip>
                  <a:stretch>
                    <a:fillRect/>
                  </a:stretch>
                </pic:blipFill>
                <pic:spPr>
                  <a:xfrm>
                    <a:off x="0" y="0"/>
                    <a:ext cx="730250" cy="397510"/>
                  </a:xfrm>
                  <a:prstGeom prst="rect">
                    <a:avLst/>
                  </a:prstGeom>
                </pic:spPr>
              </pic:pic>
            </a:graphicData>
          </a:graphic>
          <wp14:sizeRelH relativeFrom="page">
            <wp14:pctWidth>0</wp14:pctWidth>
          </wp14:sizeRelH>
          <wp14:sizeRelV relativeFrom="page">
            <wp14:pctHeight>0</wp14:pctHeight>
          </wp14:sizeRelV>
        </wp:anchor>
      </w:drawing>
    </w:r>
  </w:p>
  <w:p w:rsidR="004C51DA" w:rsidP="00884480" w:rsidRDefault="004C51DA" w14:paraId="5B577835" w14:textId="77777777">
    <w:pPr>
      <w:pStyle w:val="Header"/>
      <w:rPr>
        <w:rFonts w:ascii="Arial" w:hAnsi="Arial"/>
        <w:sz w:val="14"/>
        <w:szCs w:val="14"/>
        <w:lang w:val="en-US"/>
      </w:rPr>
    </w:pPr>
  </w:p>
  <w:p w:rsidR="004C51DA" w:rsidP="00884480" w:rsidRDefault="004C51DA" w14:paraId="45AB6C62" w14:textId="77777777">
    <w:pPr>
      <w:pStyle w:val="Default"/>
      <w:spacing w:line="288" w:lineRule="auto"/>
      <w:ind w:right="278"/>
      <w:jc w:val="center"/>
      <w:rPr>
        <w:rFonts w:ascii="Arial" w:hAnsi="Arial"/>
        <w:color w:val="363636"/>
        <w:sz w:val="14"/>
        <w:szCs w:val="14"/>
        <w:lang w:val="en-US"/>
      </w:rPr>
    </w:pPr>
  </w:p>
  <w:p w:rsidR="004C51DA" w:rsidP="00884480" w:rsidRDefault="004C51DA" w14:paraId="5C69D15A" w14:textId="77777777">
    <w:pPr>
      <w:pStyle w:val="Default"/>
      <w:spacing w:line="288" w:lineRule="auto"/>
      <w:ind w:left="720" w:right="278"/>
      <w:rPr>
        <w:rFonts w:ascii="Arial" w:hAnsi="Arial"/>
        <w:color w:val="363636"/>
        <w:sz w:val="14"/>
        <w:szCs w:val="14"/>
        <w:lang w:val="en-US"/>
      </w:rPr>
    </w:pPr>
    <w:r w:rsidRPr="00403860">
      <w:rPr>
        <w:rFonts w:ascii="Arial" w:hAnsi="Arial"/>
        <w:color w:val="363636"/>
        <w:sz w:val="14"/>
        <w:szCs w:val="14"/>
        <w:lang w:val="en-US"/>
      </w:rPr>
      <w:t>Document Template Name</w:t>
    </w:r>
    <w:r>
      <w:rPr>
        <w:rFonts w:ascii="Arial" w:hAnsi="Arial"/>
        <w:color w:val="363636"/>
        <w:sz w:val="14"/>
        <w:szCs w:val="14"/>
        <w:lang w:val="en-US"/>
      </w:rPr>
      <w:t xml:space="preserve">       </w:t>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403860">
      <w:rPr>
        <w:rFonts w:ascii="Arial" w:hAnsi="Arial"/>
        <w:color w:val="363636"/>
        <w:sz w:val="14"/>
        <w:szCs w:val="14"/>
      </w:rPr>
      <w:t xml:space="preserve">© </w:t>
    </w:r>
    <w:r>
      <w:rPr>
        <w:rFonts w:ascii="Arial" w:hAnsi="Arial"/>
        <w:color w:val="363636"/>
        <w:sz w:val="14"/>
        <w:szCs w:val="14"/>
        <w:lang w:val="en-US"/>
      </w:rPr>
      <w:t>MHRInternational UK Limited 2020</w:t>
    </w:r>
  </w:p>
  <w:p w:rsidR="004C51DA" w:rsidP="00884480" w:rsidRDefault="004C51DA" w14:paraId="62915D28" w14:textId="77777777">
    <w:pPr>
      <w:pStyle w:val="Default"/>
      <w:spacing w:line="288" w:lineRule="auto"/>
      <w:ind w:left="720" w:right="278"/>
      <w:rPr>
        <w:rFonts w:ascii="Arial" w:hAnsi="Arial" w:eastAsia="Arial" w:cs="Arial"/>
        <w:color w:val="363636"/>
        <w:sz w:val="14"/>
        <w:szCs w:val="14"/>
      </w:rPr>
    </w:pPr>
    <w:r w:rsidRPr="00403860">
      <w:rPr>
        <w:rFonts w:ascii="Arial" w:hAnsi="Arial"/>
        <w:color w:val="363636"/>
        <w:sz w:val="14"/>
        <w:szCs w:val="14"/>
        <w:lang w:val="en-US"/>
      </w:rPr>
      <w:t xml:space="preserve">Date or version number here 2020 </w:t>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884480">
      <w:rPr>
        <w:rFonts w:ascii="Arial" w:hAnsi="Arial"/>
        <w:color w:val="363636"/>
        <w:sz w:val="14"/>
        <w:szCs w:val="14"/>
        <w:lang w:val="en-US"/>
      </w:rPr>
      <w:fldChar w:fldCharType="begin"/>
    </w:r>
    <w:r w:rsidRPr="00884480">
      <w:rPr>
        <w:rFonts w:ascii="Arial" w:hAnsi="Arial"/>
        <w:color w:val="363636"/>
        <w:sz w:val="14"/>
        <w:szCs w:val="14"/>
        <w:lang w:val="en-US"/>
      </w:rPr>
      <w:instrText xml:space="preserve"> PAGE   \* MERGEFORMAT </w:instrText>
    </w:r>
    <w:r w:rsidRPr="00884480">
      <w:rPr>
        <w:rFonts w:ascii="Arial" w:hAnsi="Arial"/>
        <w:color w:val="363636"/>
        <w:sz w:val="14"/>
        <w:szCs w:val="14"/>
        <w:lang w:val="en-US"/>
      </w:rPr>
      <w:fldChar w:fldCharType="separate"/>
    </w:r>
    <w:r>
      <w:rPr>
        <w:rFonts w:ascii="Arial" w:hAnsi="Arial"/>
        <w:noProof/>
        <w:color w:val="363636"/>
        <w:sz w:val="14"/>
        <w:szCs w:val="14"/>
        <w:lang w:val="en-US"/>
      </w:rPr>
      <w:t>1</w:t>
    </w:r>
    <w:r w:rsidRPr="00884480">
      <w:rPr>
        <w:rFonts w:ascii="Arial" w:hAnsi="Arial"/>
        <w:noProof/>
        <w:color w:val="363636"/>
        <w:sz w:val="14"/>
        <w:szCs w:val="14"/>
        <w:lang w:val="en-US"/>
      </w:rPr>
      <w:fldChar w:fldCharType="end"/>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403860">
      <w:rPr>
        <w:rFonts w:ascii="Arial" w:hAnsi="Arial"/>
        <w:color w:val="363636"/>
        <w:sz w:val="14"/>
        <w:szCs w:val="14"/>
        <w:lang w:val="en-US"/>
      </w:rPr>
      <w:t xml:space="preserve">Company </w:t>
    </w:r>
    <w:r>
      <w:rPr>
        <w:rFonts w:ascii="Arial" w:hAnsi="Arial"/>
        <w:color w:val="363636"/>
        <w:sz w:val="14"/>
        <w:szCs w:val="14"/>
        <w:lang w:val="en-US"/>
      </w:rPr>
      <w:t>C</w:t>
    </w:r>
    <w:r w:rsidRPr="00403860">
      <w:rPr>
        <w:rFonts w:ascii="Arial" w:hAnsi="Arial"/>
        <w:color w:val="363636"/>
        <w:sz w:val="14"/>
        <w:szCs w:val="14"/>
        <w:lang w:val="en-US"/>
      </w:rPr>
      <w:t>onfidential</w:t>
    </w:r>
    <w:r>
      <w:rPr>
        <w:rFonts w:ascii="Arial" w:hAnsi="Arial" w:eastAsia="Arial" w:cs="Arial"/>
        <w:color w:val="363636"/>
        <w:sz w:val="14"/>
        <w:szCs w:val="14"/>
      </w:rPr>
      <w:tab/>
    </w:r>
  </w:p>
  <w:p w:rsidR="004C51DA" w:rsidP="00884480" w:rsidRDefault="004C51DA" w14:paraId="7DAFC435" w14:textId="77777777">
    <w:pPr>
      <w:pStyle w:val="Default"/>
      <w:spacing w:line="288" w:lineRule="auto"/>
      <w:ind w:left="720" w:right="278"/>
      <w:rPr>
        <w:rFonts w:ascii="Arial" w:hAnsi="Arial" w:eastAsia="Arial" w:cs="Arial"/>
        <w:color w:val="363636"/>
        <w:sz w:val="14"/>
        <w:szCs w:val="14"/>
      </w:rPr>
    </w:pPr>
  </w:p>
  <w:p w:rsidRPr="00C83781" w:rsidR="004C51DA" w:rsidP="00A14282" w:rsidRDefault="004C51DA" w14:paraId="5B072F0C" w14:textId="77777777">
    <w:pPr>
      <w:pStyle w:val="Footer"/>
      <w:tabs>
        <w:tab w:val="clear" w:pos="4513"/>
        <w:tab w:val="clear" w:pos="9026"/>
        <w:tab w:val="right" w:pos="9497"/>
      </w:tabs>
      <w:rPr>
        <w:color w:val="1C6691" w:themeColor="text1" w:themeTint="BF"/>
        <w:sz w:val="16"/>
        <w:szCs w:val="16"/>
      </w:rPr>
    </w:pPr>
    <w:r>
      <w:t xml:space="preserve"> </w:t>
    </w:r>
    <w:r>
      <w:tab/>
    </w:r>
  </w:p>
  <w:p w:rsidR="004C51DA" w:rsidRDefault="004C51DA" w14:paraId="3DA4BAB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1020" w:rsidP="00823AA6" w:rsidRDefault="00101020" w14:paraId="4A3F7782" w14:textId="77777777">
      <w:r>
        <w:separator/>
      </w:r>
    </w:p>
    <w:p w:rsidR="00101020" w:rsidP="00823AA6" w:rsidRDefault="00101020" w14:paraId="7FD89216" w14:textId="77777777"/>
    <w:p w:rsidR="00101020" w:rsidP="00823AA6" w:rsidRDefault="00101020" w14:paraId="32694A5B" w14:textId="77777777"/>
  </w:footnote>
  <w:footnote w:type="continuationSeparator" w:id="0">
    <w:p w:rsidR="00101020" w:rsidP="00823AA6" w:rsidRDefault="00101020" w14:paraId="6907A946" w14:textId="77777777">
      <w:r>
        <w:continuationSeparator/>
      </w:r>
    </w:p>
    <w:p w:rsidR="00101020" w:rsidP="00823AA6" w:rsidRDefault="00101020" w14:paraId="65F5E46E" w14:textId="77777777"/>
    <w:p w:rsidR="00101020" w:rsidP="00823AA6" w:rsidRDefault="00101020" w14:paraId="25492F6C" w14:textId="77777777"/>
  </w:footnote>
  <w:footnote w:type="continuationNotice" w:id="1">
    <w:p w:rsidR="00101020" w:rsidRDefault="00101020" w14:paraId="1FB6BDA2"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161F7E" w:rsidRDefault="004C51DA" w14:paraId="11FFDFC4" w14:textId="77777777">
    <w:pPr>
      <w:pStyle w:val="Header"/>
      <w:jc w:val="right"/>
    </w:pPr>
    <w:r>
      <w:rPr>
        <w:noProof/>
      </w:rPr>
      <w:drawing>
        <wp:inline distT="0" distB="0" distL="0" distR="0" wp14:anchorId="0613F5BB" wp14:editId="46C6B996">
          <wp:extent cx="720000" cy="720000"/>
          <wp:effectExtent l="0" t="0" r="4445" b="4445"/>
          <wp:docPr id="64" name="officeArt object"/>
          <wp:cNvGraphicFramePr/>
          <a:graphic xmlns:a="http://schemas.openxmlformats.org/drawingml/2006/main">
            <a:graphicData uri="http://schemas.openxmlformats.org/drawingml/2006/picture">
              <pic:pic xmlns:pic="http://schemas.openxmlformats.org/drawingml/2006/picture">
                <pic:nvPicPr>
                  <pic:cNvPr id="64" name="officeArt objec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A14282" w:rsidRDefault="004C51DA" w14:paraId="0CDE272A" w14:textId="77777777">
    <w:pPr>
      <w:pStyle w:val="Header"/>
      <w:jc w:val="center"/>
    </w:pPr>
    <w:r>
      <w:rPr>
        <w:noProof/>
      </w:rPr>
      <w:drawing>
        <wp:inline distT="0" distB="0" distL="0" distR="0" wp14:anchorId="50CA813D" wp14:editId="03CCE186">
          <wp:extent cx="710419" cy="71041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HR logo_cmyk_21x21.jpg"/>
                  <pic:cNvPicPr/>
                </pic:nvPicPr>
                <pic:blipFill>
                  <a:blip r:embed="rId1">
                    <a:extLst>
                      <a:ext uri="{28A0092B-C50C-407E-A947-70E740481C1C}">
                        <a14:useLocalDpi xmlns:a14="http://schemas.microsoft.com/office/drawing/2010/main" val="0"/>
                      </a:ext>
                    </a:extLst>
                  </a:blip>
                  <a:stretch>
                    <a:fillRect/>
                  </a:stretch>
                </pic:blipFill>
                <pic:spPr>
                  <a:xfrm>
                    <a:off x="0" y="0"/>
                    <a:ext cx="736538" cy="736538"/>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f2Y7QHHP4UdV1h" int2:id="FLFmzuxV">
      <int2:state int2:type="spell" int2:value="Rejected"/>
    </int2:textHash>
    <int2:textHash int2:hashCode="vHQpNsICZmNKtv" int2:id="pnAh5zte">
      <int2:state int2:type="spell" int2:value="Rejected"/>
    </int2:textHash>
    <int2:textHash int2:hashCode="vahjnepC+F84gk" int2:id="j5fo6B8x">
      <int2:state int2:type="spell" int2:value="Rejected"/>
    </int2:textHash>
    <int2:textHash int2:hashCode="yMfpfSKS9jR9Fh" int2:id="gtLtLVdx">
      <int2:state int2:type="spell" int2:value="Rejected"/>
    </int2:textHash>
    <int2:textHash int2:hashCode="RQ9ecvmTKlNivA" int2:id="EgkvI6YY">
      <int2:state int2:type="spell" int2:value="Rejected"/>
    </int2:textHash>
    <int2:textHash int2:hashCode="qkxm3ND9PXZg/m" int2:id="H8PbCmfg">
      <int2:state int2:type="spell" int2:value="Rejected"/>
    </int2:textHash>
    <int2:textHash int2:hashCode="ffcmpcJbBplIDx" int2:id="Dx3K94rq">
      <int2:state int2:type="AugLoop_Text_Critique" int2:value="Rejected"/>
    </int2:textHash>
    <int2:textHash int2:hashCode="y2GM4D2jqTUZE3" int2:id="iVD7D8DS">
      <int2:state int2:type="AugLoop_Text_Critique" int2:value="Rejected"/>
    </int2:textHash>
    <int2:textHash int2:hashCode="TOdE1lmyGPgr49" int2:id="mfYqDL5i">
      <int2:state int2:type="AugLoop_Text_Critique" int2:value="Rejected"/>
    </int2:textHash>
    <int2:bookmark int2:bookmarkName="_Int_WvsKrsaT" int2:invalidationBookmarkName="" int2:hashCode="l+snPlfD/Xnkad" int2:id="g1zqmfXY">
      <int2:state int2:type="gram"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34CD6"/>
    <w:multiLevelType w:val="hybridMultilevel"/>
    <w:tmpl w:val="D6FE4F1C"/>
    <w:lvl w:ilvl="0" w:tplc="2020DC26">
      <w:start w:val="1"/>
      <w:numFmt w:val="bullet"/>
      <w:pStyle w:val="MHR-bullets2"/>
      <w:lvlText w:val=""/>
      <w:lvlJc w:val="left"/>
      <w:pPr>
        <w:ind w:left="1510" w:hanging="360"/>
      </w:pPr>
      <w:rPr>
        <w:rFonts w:hint="default" w:ascii="Wingdings" w:hAnsi="Wingdings"/>
      </w:rPr>
    </w:lvl>
    <w:lvl w:ilvl="1" w:tplc="04090003" w:tentative="1">
      <w:start w:val="1"/>
      <w:numFmt w:val="bullet"/>
      <w:lvlText w:val="o"/>
      <w:lvlJc w:val="left"/>
      <w:pPr>
        <w:ind w:left="2230" w:hanging="360"/>
      </w:pPr>
      <w:rPr>
        <w:rFonts w:hint="default" w:ascii="Courier New" w:hAnsi="Courier New" w:cs="Courier New"/>
      </w:rPr>
    </w:lvl>
    <w:lvl w:ilvl="2" w:tplc="04090005" w:tentative="1">
      <w:start w:val="1"/>
      <w:numFmt w:val="bullet"/>
      <w:lvlText w:val=""/>
      <w:lvlJc w:val="left"/>
      <w:pPr>
        <w:ind w:left="2950" w:hanging="360"/>
      </w:pPr>
      <w:rPr>
        <w:rFonts w:hint="default" w:ascii="Wingdings" w:hAnsi="Wingdings"/>
      </w:rPr>
    </w:lvl>
    <w:lvl w:ilvl="3" w:tplc="04090001" w:tentative="1">
      <w:start w:val="1"/>
      <w:numFmt w:val="bullet"/>
      <w:lvlText w:val=""/>
      <w:lvlJc w:val="left"/>
      <w:pPr>
        <w:ind w:left="3670" w:hanging="360"/>
      </w:pPr>
      <w:rPr>
        <w:rFonts w:hint="default" w:ascii="Symbol" w:hAnsi="Symbol"/>
      </w:rPr>
    </w:lvl>
    <w:lvl w:ilvl="4" w:tplc="04090003" w:tentative="1">
      <w:start w:val="1"/>
      <w:numFmt w:val="bullet"/>
      <w:lvlText w:val="o"/>
      <w:lvlJc w:val="left"/>
      <w:pPr>
        <w:ind w:left="4390" w:hanging="360"/>
      </w:pPr>
      <w:rPr>
        <w:rFonts w:hint="default" w:ascii="Courier New" w:hAnsi="Courier New" w:cs="Courier New"/>
      </w:rPr>
    </w:lvl>
    <w:lvl w:ilvl="5" w:tplc="04090005" w:tentative="1">
      <w:start w:val="1"/>
      <w:numFmt w:val="bullet"/>
      <w:lvlText w:val=""/>
      <w:lvlJc w:val="left"/>
      <w:pPr>
        <w:ind w:left="5110" w:hanging="360"/>
      </w:pPr>
      <w:rPr>
        <w:rFonts w:hint="default" w:ascii="Wingdings" w:hAnsi="Wingdings"/>
      </w:rPr>
    </w:lvl>
    <w:lvl w:ilvl="6" w:tplc="04090001" w:tentative="1">
      <w:start w:val="1"/>
      <w:numFmt w:val="bullet"/>
      <w:lvlText w:val=""/>
      <w:lvlJc w:val="left"/>
      <w:pPr>
        <w:ind w:left="5830" w:hanging="360"/>
      </w:pPr>
      <w:rPr>
        <w:rFonts w:hint="default" w:ascii="Symbol" w:hAnsi="Symbol"/>
      </w:rPr>
    </w:lvl>
    <w:lvl w:ilvl="7" w:tplc="04090003" w:tentative="1">
      <w:start w:val="1"/>
      <w:numFmt w:val="bullet"/>
      <w:lvlText w:val="o"/>
      <w:lvlJc w:val="left"/>
      <w:pPr>
        <w:ind w:left="6550" w:hanging="360"/>
      </w:pPr>
      <w:rPr>
        <w:rFonts w:hint="default" w:ascii="Courier New" w:hAnsi="Courier New" w:cs="Courier New"/>
      </w:rPr>
    </w:lvl>
    <w:lvl w:ilvl="8" w:tplc="04090005" w:tentative="1">
      <w:start w:val="1"/>
      <w:numFmt w:val="bullet"/>
      <w:lvlText w:val=""/>
      <w:lvlJc w:val="left"/>
      <w:pPr>
        <w:ind w:left="7270" w:hanging="360"/>
      </w:pPr>
      <w:rPr>
        <w:rFonts w:hint="default" w:ascii="Wingdings" w:hAnsi="Wingdings"/>
      </w:rPr>
    </w:lvl>
  </w:abstractNum>
  <w:abstractNum w:abstractNumId="1" w15:restartNumberingAfterBreak="0">
    <w:nsid w:val="1FD02075"/>
    <w:multiLevelType w:val="multilevel"/>
    <w:tmpl w:val="C4AA6136"/>
    <w:styleLink w:val="MidlandHRBullets"/>
    <w:lvl w:ilvl="0">
      <w:start w:val="1"/>
      <w:numFmt w:val="bullet"/>
      <w:lvlText w:val=""/>
      <w:lvlJc w:val="left"/>
      <w:pPr>
        <w:ind w:left="790" w:hanging="360"/>
      </w:pPr>
      <w:rPr>
        <w:rFonts w:hint="default" w:ascii="Symbol" w:hAnsi="Symbol"/>
        <w:color w:val="00AEEF"/>
        <w:sz w:val="22"/>
        <w:szCs w:val="22"/>
      </w:rPr>
    </w:lvl>
    <w:lvl w:ilvl="1">
      <w:start w:val="1"/>
      <w:numFmt w:val="bullet"/>
      <w:lvlText w:val=""/>
      <w:lvlJc w:val="left"/>
      <w:pPr>
        <w:ind w:left="1150" w:hanging="360"/>
      </w:pPr>
      <w:rPr>
        <w:rFonts w:hint="default" w:ascii="Symbol" w:hAnsi="Symbol"/>
        <w:color w:val="808080"/>
        <w:position w:val="4"/>
        <w:sz w:val="22"/>
        <w:szCs w:val="18"/>
      </w:rPr>
    </w:lvl>
    <w:lvl w:ilvl="2">
      <w:start w:val="1"/>
      <w:numFmt w:val="bullet"/>
      <w:lvlText w:val="o"/>
      <w:lvlJc w:val="left"/>
      <w:pPr>
        <w:ind w:left="1510" w:hanging="360"/>
      </w:pPr>
      <w:rPr>
        <w:rFonts w:hint="default" w:ascii="Courier New" w:hAnsi="Courier New"/>
        <w:color w:val="808080"/>
        <w:sz w:val="22"/>
      </w:rPr>
    </w:lvl>
    <w:lvl w:ilvl="3">
      <w:start w:val="1"/>
      <w:numFmt w:val="decimal"/>
      <w:lvlText w:val="(%4)"/>
      <w:lvlJc w:val="left"/>
      <w:pPr>
        <w:ind w:left="1870" w:hanging="360"/>
      </w:pPr>
      <w:rPr>
        <w:rFonts w:hint="default"/>
      </w:rPr>
    </w:lvl>
    <w:lvl w:ilvl="4">
      <w:start w:val="1"/>
      <w:numFmt w:val="lowerLetter"/>
      <w:lvlText w:val="(%5)"/>
      <w:lvlJc w:val="left"/>
      <w:pPr>
        <w:ind w:left="2230" w:hanging="360"/>
      </w:pPr>
      <w:rPr>
        <w:rFonts w:hint="default"/>
      </w:rPr>
    </w:lvl>
    <w:lvl w:ilvl="5">
      <w:start w:val="1"/>
      <w:numFmt w:val="lowerRoman"/>
      <w:lvlText w:val="(%6)"/>
      <w:lvlJc w:val="left"/>
      <w:pPr>
        <w:ind w:left="2590" w:hanging="360"/>
      </w:pPr>
      <w:rPr>
        <w:rFonts w:hint="default"/>
      </w:rPr>
    </w:lvl>
    <w:lvl w:ilvl="6">
      <w:start w:val="1"/>
      <w:numFmt w:val="decimal"/>
      <w:lvlText w:val="%7."/>
      <w:lvlJc w:val="left"/>
      <w:pPr>
        <w:ind w:left="2950" w:hanging="360"/>
      </w:pPr>
      <w:rPr>
        <w:rFonts w:hint="default"/>
      </w:rPr>
    </w:lvl>
    <w:lvl w:ilvl="7">
      <w:start w:val="1"/>
      <w:numFmt w:val="lowerLetter"/>
      <w:lvlText w:val="%8."/>
      <w:lvlJc w:val="left"/>
      <w:pPr>
        <w:ind w:left="3310" w:hanging="360"/>
      </w:pPr>
      <w:rPr>
        <w:rFonts w:hint="default"/>
      </w:rPr>
    </w:lvl>
    <w:lvl w:ilvl="8">
      <w:start w:val="1"/>
      <w:numFmt w:val="lowerRoman"/>
      <w:lvlText w:val="%9."/>
      <w:lvlJc w:val="left"/>
      <w:pPr>
        <w:ind w:left="3670" w:hanging="360"/>
      </w:pPr>
      <w:rPr>
        <w:rFonts w:hint="default"/>
      </w:rPr>
    </w:lvl>
  </w:abstractNum>
  <w:abstractNum w:abstractNumId="2" w15:restartNumberingAfterBreak="0">
    <w:nsid w:val="24B1468A"/>
    <w:multiLevelType w:val="hybridMultilevel"/>
    <w:tmpl w:val="5BDA526A"/>
    <w:lvl w:ilvl="0" w:tplc="5808C724">
      <w:start w:val="1"/>
      <w:numFmt w:val="decimal"/>
      <w:pStyle w:val="StyleHeading4"/>
      <w:lvlText w:val="%1."/>
      <w:lvlJc w:val="left"/>
      <w:pPr>
        <w:ind w:left="720" w:hanging="360"/>
      </w:pPr>
      <w:rPr>
        <w:rFonts w:hint="default" w:ascii="Montserrat" w:hAnsi="Montserrat"/>
        <w:color w:val="3636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pStyle w:val="StyleHeading4"/>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6D475B"/>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7120F6"/>
    <w:multiLevelType w:val="hybridMultilevel"/>
    <w:tmpl w:val="C61817BA"/>
    <w:lvl w:ilvl="0" w:tplc="C1BE3910">
      <w:start w:val="1"/>
      <w:numFmt w:val="decimal"/>
      <w:pStyle w:val="MHR-NumberedBullets"/>
      <w:lvlText w:val="%1."/>
      <w:lvlJc w:val="left"/>
      <w:pPr>
        <w:ind w:left="927" w:hanging="360"/>
      </w:pPr>
      <w:rPr>
        <w:rFonts w:hint="default"/>
        <w:color w:val="36363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0076890">
    <w:abstractNumId w:val="4"/>
  </w:num>
  <w:num w:numId="2" w16cid:durableId="807280754">
    <w:abstractNumId w:val="1"/>
  </w:num>
  <w:num w:numId="3" w16cid:durableId="1640765078">
    <w:abstractNumId w:val="0"/>
  </w:num>
  <w:num w:numId="4" w16cid:durableId="173737955">
    <w:abstractNumId w:val="2"/>
  </w:num>
  <w:num w:numId="5" w16cid:durableId="1552033639">
    <w:abstractNumId w:val="3"/>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5"/>
  <w:embedSystemFonts/>
  <w:stylePaneSortMethod w:val="0000"/>
  <w:trackRevisions w:val="false"/>
  <w:defaultTabStop w:val="720"/>
  <w:drawingGridHorizontalSpacing w:val="110"/>
  <w:drawingGridVerticalSpacing w:val="163"/>
  <w:displayHorizontalDrawingGridEvery w:val="0"/>
  <w:displayVertic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FB"/>
    <w:rsid w:val="00001EED"/>
    <w:rsid w:val="00002B87"/>
    <w:rsid w:val="000042D0"/>
    <w:rsid w:val="000068EF"/>
    <w:rsid w:val="000077D8"/>
    <w:rsid w:val="00013FC1"/>
    <w:rsid w:val="000171C8"/>
    <w:rsid w:val="000178E2"/>
    <w:rsid w:val="000372B0"/>
    <w:rsid w:val="000455F7"/>
    <w:rsid w:val="000475EC"/>
    <w:rsid w:val="000506D3"/>
    <w:rsid w:val="0005368B"/>
    <w:rsid w:val="0005645E"/>
    <w:rsid w:val="0005749E"/>
    <w:rsid w:val="00057DC1"/>
    <w:rsid w:val="000615AD"/>
    <w:rsid w:val="000655A3"/>
    <w:rsid w:val="00066E7B"/>
    <w:rsid w:val="000678BE"/>
    <w:rsid w:val="00086D26"/>
    <w:rsid w:val="000922BA"/>
    <w:rsid w:val="000A17EF"/>
    <w:rsid w:val="000A32E9"/>
    <w:rsid w:val="000A4F8C"/>
    <w:rsid w:val="000A528C"/>
    <w:rsid w:val="000A571C"/>
    <w:rsid w:val="000B4D30"/>
    <w:rsid w:val="000B502A"/>
    <w:rsid w:val="000B64B1"/>
    <w:rsid w:val="000C13ED"/>
    <w:rsid w:val="000C71BE"/>
    <w:rsid w:val="000D58D9"/>
    <w:rsid w:val="000E2148"/>
    <w:rsid w:val="000E29BB"/>
    <w:rsid w:val="000E2A18"/>
    <w:rsid w:val="000E4E2F"/>
    <w:rsid w:val="000E511E"/>
    <w:rsid w:val="000F0407"/>
    <w:rsid w:val="000F0969"/>
    <w:rsid w:val="000F242C"/>
    <w:rsid w:val="000F25D2"/>
    <w:rsid w:val="000F493A"/>
    <w:rsid w:val="001005E2"/>
    <w:rsid w:val="00101020"/>
    <w:rsid w:val="00107DBD"/>
    <w:rsid w:val="001111C8"/>
    <w:rsid w:val="0011382D"/>
    <w:rsid w:val="001141D8"/>
    <w:rsid w:val="0011606D"/>
    <w:rsid w:val="00123ACA"/>
    <w:rsid w:val="00124871"/>
    <w:rsid w:val="0012584D"/>
    <w:rsid w:val="00126715"/>
    <w:rsid w:val="00126EDC"/>
    <w:rsid w:val="00136980"/>
    <w:rsid w:val="001371F7"/>
    <w:rsid w:val="001451F8"/>
    <w:rsid w:val="00151CED"/>
    <w:rsid w:val="001560E3"/>
    <w:rsid w:val="001574D0"/>
    <w:rsid w:val="00157D45"/>
    <w:rsid w:val="00161F7E"/>
    <w:rsid w:val="00163630"/>
    <w:rsid w:val="001641E0"/>
    <w:rsid w:val="0016746C"/>
    <w:rsid w:val="00172453"/>
    <w:rsid w:val="00177A75"/>
    <w:rsid w:val="001A462F"/>
    <w:rsid w:val="001A4B27"/>
    <w:rsid w:val="001A5604"/>
    <w:rsid w:val="001A7DBB"/>
    <w:rsid w:val="001B0125"/>
    <w:rsid w:val="001B1724"/>
    <w:rsid w:val="001B3386"/>
    <w:rsid w:val="001B395E"/>
    <w:rsid w:val="001B3DD1"/>
    <w:rsid w:val="001B48F3"/>
    <w:rsid w:val="001D1532"/>
    <w:rsid w:val="001D2C9A"/>
    <w:rsid w:val="001D2EAE"/>
    <w:rsid w:val="001D2FF2"/>
    <w:rsid w:val="001D3D6D"/>
    <w:rsid w:val="001E04CC"/>
    <w:rsid w:val="001E5F35"/>
    <w:rsid w:val="001F3EB4"/>
    <w:rsid w:val="002051C5"/>
    <w:rsid w:val="00206242"/>
    <w:rsid w:val="002069C5"/>
    <w:rsid w:val="00213044"/>
    <w:rsid w:val="00213B67"/>
    <w:rsid w:val="00214B50"/>
    <w:rsid w:val="00215136"/>
    <w:rsid w:val="00217887"/>
    <w:rsid w:val="00226F9B"/>
    <w:rsid w:val="002331DA"/>
    <w:rsid w:val="00243F41"/>
    <w:rsid w:val="00255D6A"/>
    <w:rsid w:val="00261D18"/>
    <w:rsid w:val="0026444E"/>
    <w:rsid w:val="00264B00"/>
    <w:rsid w:val="00264FEC"/>
    <w:rsid w:val="00265760"/>
    <w:rsid w:val="002703A2"/>
    <w:rsid w:val="00272BC3"/>
    <w:rsid w:val="00280084"/>
    <w:rsid w:val="002808EA"/>
    <w:rsid w:val="00282BCB"/>
    <w:rsid w:val="0028590D"/>
    <w:rsid w:val="00287F3D"/>
    <w:rsid w:val="00291954"/>
    <w:rsid w:val="0029659F"/>
    <w:rsid w:val="002A1BB9"/>
    <w:rsid w:val="002A6542"/>
    <w:rsid w:val="002A659D"/>
    <w:rsid w:val="002B1952"/>
    <w:rsid w:val="002B35C0"/>
    <w:rsid w:val="002B3742"/>
    <w:rsid w:val="002C074B"/>
    <w:rsid w:val="002C12F4"/>
    <w:rsid w:val="002C23E8"/>
    <w:rsid w:val="002C3E35"/>
    <w:rsid w:val="002C4DFE"/>
    <w:rsid w:val="002D0791"/>
    <w:rsid w:val="002D28CD"/>
    <w:rsid w:val="002D58D8"/>
    <w:rsid w:val="002D6AAA"/>
    <w:rsid w:val="002E4676"/>
    <w:rsid w:val="002E7BFE"/>
    <w:rsid w:val="002F0BB0"/>
    <w:rsid w:val="002F770A"/>
    <w:rsid w:val="003005A6"/>
    <w:rsid w:val="00301675"/>
    <w:rsid w:val="003018B4"/>
    <w:rsid w:val="003038F5"/>
    <w:rsid w:val="003073B7"/>
    <w:rsid w:val="00310026"/>
    <w:rsid w:val="00315DB8"/>
    <w:rsid w:val="00316F3F"/>
    <w:rsid w:val="003436E2"/>
    <w:rsid w:val="00344021"/>
    <w:rsid w:val="003522A3"/>
    <w:rsid w:val="0035419D"/>
    <w:rsid w:val="00367023"/>
    <w:rsid w:val="00370730"/>
    <w:rsid w:val="00375253"/>
    <w:rsid w:val="00376DF5"/>
    <w:rsid w:val="0038111B"/>
    <w:rsid w:val="00382C57"/>
    <w:rsid w:val="00384F03"/>
    <w:rsid w:val="00390530"/>
    <w:rsid w:val="00394924"/>
    <w:rsid w:val="0039641E"/>
    <w:rsid w:val="00396DEB"/>
    <w:rsid w:val="003B1BB2"/>
    <w:rsid w:val="003B6C58"/>
    <w:rsid w:val="003C7639"/>
    <w:rsid w:val="003D1BB3"/>
    <w:rsid w:val="003D38CB"/>
    <w:rsid w:val="003D580E"/>
    <w:rsid w:val="003D65B8"/>
    <w:rsid w:val="003D67ED"/>
    <w:rsid w:val="003E2772"/>
    <w:rsid w:val="003E37AA"/>
    <w:rsid w:val="003F0AA9"/>
    <w:rsid w:val="003F5249"/>
    <w:rsid w:val="003F6900"/>
    <w:rsid w:val="004020FE"/>
    <w:rsid w:val="00402281"/>
    <w:rsid w:val="00404735"/>
    <w:rsid w:val="00417022"/>
    <w:rsid w:val="00423A60"/>
    <w:rsid w:val="00432832"/>
    <w:rsid w:val="00436CFE"/>
    <w:rsid w:val="0043726F"/>
    <w:rsid w:val="00445BBE"/>
    <w:rsid w:val="004607CD"/>
    <w:rsid w:val="00466499"/>
    <w:rsid w:val="004673D2"/>
    <w:rsid w:val="004722BC"/>
    <w:rsid w:val="004724E1"/>
    <w:rsid w:val="00473572"/>
    <w:rsid w:val="00473AD4"/>
    <w:rsid w:val="004818D4"/>
    <w:rsid w:val="00483039"/>
    <w:rsid w:val="00485CAD"/>
    <w:rsid w:val="004867D3"/>
    <w:rsid w:val="00486B88"/>
    <w:rsid w:val="004900CC"/>
    <w:rsid w:val="004939CA"/>
    <w:rsid w:val="00493E68"/>
    <w:rsid w:val="00494BAA"/>
    <w:rsid w:val="0049614B"/>
    <w:rsid w:val="004964F0"/>
    <w:rsid w:val="00497DA9"/>
    <w:rsid w:val="004A2C37"/>
    <w:rsid w:val="004A32D8"/>
    <w:rsid w:val="004B2990"/>
    <w:rsid w:val="004B4F8D"/>
    <w:rsid w:val="004B7183"/>
    <w:rsid w:val="004C09A0"/>
    <w:rsid w:val="004C110E"/>
    <w:rsid w:val="004C2611"/>
    <w:rsid w:val="004C51DA"/>
    <w:rsid w:val="004D1CBF"/>
    <w:rsid w:val="004D2D60"/>
    <w:rsid w:val="004D2DF1"/>
    <w:rsid w:val="004E0356"/>
    <w:rsid w:val="004E3D50"/>
    <w:rsid w:val="004E70F8"/>
    <w:rsid w:val="004F30F5"/>
    <w:rsid w:val="00501536"/>
    <w:rsid w:val="00504302"/>
    <w:rsid w:val="00504947"/>
    <w:rsid w:val="00505095"/>
    <w:rsid w:val="00505719"/>
    <w:rsid w:val="005152F2"/>
    <w:rsid w:val="0052031B"/>
    <w:rsid w:val="00527362"/>
    <w:rsid w:val="005275B4"/>
    <w:rsid w:val="0053211E"/>
    <w:rsid w:val="00533AA2"/>
    <w:rsid w:val="00535B0E"/>
    <w:rsid w:val="00536065"/>
    <w:rsid w:val="00545475"/>
    <w:rsid w:val="0054644B"/>
    <w:rsid w:val="00547831"/>
    <w:rsid w:val="00547E0E"/>
    <w:rsid w:val="00551270"/>
    <w:rsid w:val="00552483"/>
    <w:rsid w:val="005553D6"/>
    <w:rsid w:val="00564146"/>
    <w:rsid w:val="00573976"/>
    <w:rsid w:val="00581931"/>
    <w:rsid w:val="00594085"/>
    <w:rsid w:val="00597DF8"/>
    <w:rsid w:val="005A073D"/>
    <w:rsid w:val="005A4BAA"/>
    <w:rsid w:val="005A73B7"/>
    <w:rsid w:val="005C1DAF"/>
    <w:rsid w:val="005C6F7D"/>
    <w:rsid w:val="005D2177"/>
    <w:rsid w:val="005D4803"/>
    <w:rsid w:val="005D4B4A"/>
    <w:rsid w:val="005E0399"/>
    <w:rsid w:val="005E12B5"/>
    <w:rsid w:val="005E12F3"/>
    <w:rsid w:val="005E31EF"/>
    <w:rsid w:val="005E34D4"/>
    <w:rsid w:val="005E3604"/>
    <w:rsid w:val="005E53C2"/>
    <w:rsid w:val="005E5E6A"/>
    <w:rsid w:val="005F43D2"/>
    <w:rsid w:val="005F4B11"/>
    <w:rsid w:val="006028D4"/>
    <w:rsid w:val="006035A3"/>
    <w:rsid w:val="0061679A"/>
    <w:rsid w:val="00620CBD"/>
    <w:rsid w:val="00623EF1"/>
    <w:rsid w:val="006240DC"/>
    <w:rsid w:val="00634DB1"/>
    <w:rsid w:val="00643371"/>
    <w:rsid w:val="00643C0D"/>
    <w:rsid w:val="00643E4F"/>
    <w:rsid w:val="0064586A"/>
    <w:rsid w:val="00653C3E"/>
    <w:rsid w:val="00660968"/>
    <w:rsid w:val="006610E3"/>
    <w:rsid w:val="00661916"/>
    <w:rsid w:val="00661F26"/>
    <w:rsid w:val="00663AAC"/>
    <w:rsid w:val="00666CB2"/>
    <w:rsid w:val="0067493F"/>
    <w:rsid w:val="006756B7"/>
    <w:rsid w:val="00677D3D"/>
    <w:rsid w:val="00682892"/>
    <w:rsid w:val="00690107"/>
    <w:rsid w:val="00691DE3"/>
    <w:rsid w:val="00692AF3"/>
    <w:rsid w:val="006931E0"/>
    <w:rsid w:val="006B3E68"/>
    <w:rsid w:val="006B59A7"/>
    <w:rsid w:val="006B5D9D"/>
    <w:rsid w:val="006B7771"/>
    <w:rsid w:val="006C4211"/>
    <w:rsid w:val="006C6F22"/>
    <w:rsid w:val="006C75E9"/>
    <w:rsid w:val="006D1673"/>
    <w:rsid w:val="006D70BB"/>
    <w:rsid w:val="007011DE"/>
    <w:rsid w:val="0070397E"/>
    <w:rsid w:val="00707C25"/>
    <w:rsid w:val="0071668D"/>
    <w:rsid w:val="007218B4"/>
    <w:rsid w:val="00731F62"/>
    <w:rsid w:val="00733B19"/>
    <w:rsid w:val="007342AF"/>
    <w:rsid w:val="00736147"/>
    <w:rsid w:val="007400E6"/>
    <w:rsid w:val="0075031C"/>
    <w:rsid w:val="00752E26"/>
    <w:rsid w:val="007560AF"/>
    <w:rsid w:val="0076357B"/>
    <w:rsid w:val="00763775"/>
    <w:rsid w:val="00764572"/>
    <w:rsid w:val="007676A5"/>
    <w:rsid w:val="00777218"/>
    <w:rsid w:val="0078062F"/>
    <w:rsid w:val="00782A6D"/>
    <w:rsid w:val="00782F7B"/>
    <w:rsid w:val="00785925"/>
    <w:rsid w:val="007877F3"/>
    <w:rsid w:val="00787ED3"/>
    <w:rsid w:val="00790922"/>
    <w:rsid w:val="00792229"/>
    <w:rsid w:val="007A311A"/>
    <w:rsid w:val="007A77DE"/>
    <w:rsid w:val="007B18A5"/>
    <w:rsid w:val="007B50C0"/>
    <w:rsid w:val="007B5297"/>
    <w:rsid w:val="007B67EB"/>
    <w:rsid w:val="007B6832"/>
    <w:rsid w:val="007B6AAA"/>
    <w:rsid w:val="007C13A5"/>
    <w:rsid w:val="007C52D9"/>
    <w:rsid w:val="007C6B31"/>
    <w:rsid w:val="007C6FA5"/>
    <w:rsid w:val="007D0B15"/>
    <w:rsid w:val="007D1213"/>
    <w:rsid w:val="007D26C0"/>
    <w:rsid w:val="007D2A7B"/>
    <w:rsid w:val="007E30C6"/>
    <w:rsid w:val="007E3D66"/>
    <w:rsid w:val="007E6556"/>
    <w:rsid w:val="007E694C"/>
    <w:rsid w:val="007E74BF"/>
    <w:rsid w:val="007E7A6B"/>
    <w:rsid w:val="007E7D47"/>
    <w:rsid w:val="007F42FE"/>
    <w:rsid w:val="007F7060"/>
    <w:rsid w:val="007F7B0A"/>
    <w:rsid w:val="008022EE"/>
    <w:rsid w:val="0080648E"/>
    <w:rsid w:val="00814AF1"/>
    <w:rsid w:val="00821FD2"/>
    <w:rsid w:val="00823AA6"/>
    <w:rsid w:val="00827104"/>
    <w:rsid w:val="00827DB8"/>
    <w:rsid w:val="008315B8"/>
    <w:rsid w:val="00832E73"/>
    <w:rsid w:val="008337E5"/>
    <w:rsid w:val="00834A45"/>
    <w:rsid w:val="008361EB"/>
    <w:rsid w:val="008415A0"/>
    <w:rsid w:val="00843051"/>
    <w:rsid w:val="00843C85"/>
    <w:rsid w:val="00844E2C"/>
    <w:rsid w:val="00846700"/>
    <w:rsid w:val="00846976"/>
    <w:rsid w:val="0086074C"/>
    <w:rsid w:val="0086641E"/>
    <w:rsid w:val="008702CD"/>
    <w:rsid w:val="008747E0"/>
    <w:rsid w:val="0087650D"/>
    <w:rsid w:val="00877AC0"/>
    <w:rsid w:val="00877E87"/>
    <w:rsid w:val="00884480"/>
    <w:rsid w:val="008857A1"/>
    <w:rsid w:val="008A16E1"/>
    <w:rsid w:val="008A3629"/>
    <w:rsid w:val="008A4BF9"/>
    <w:rsid w:val="008A6274"/>
    <w:rsid w:val="008B4482"/>
    <w:rsid w:val="008B50F2"/>
    <w:rsid w:val="008B6A5A"/>
    <w:rsid w:val="008B7A19"/>
    <w:rsid w:val="008C045A"/>
    <w:rsid w:val="008C0552"/>
    <w:rsid w:val="008C0EA6"/>
    <w:rsid w:val="008C2686"/>
    <w:rsid w:val="008C357A"/>
    <w:rsid w:val="008C6338"/>
    <w:rsid w:val="008C6E00"/>
    <w:rsid w:val="008D0388"/>
    <w:rsid w:val="008D117B"/>
    <w:rsid w:val="008D4320"/>
    <w:rsid w:val="008E3A89"/>
    <w:rsid w:val="008E65F9"/>
    <w:rsid w:val="008F61F7"/>
    <w:rsid w:val="00904C70"/>
    <w:rsid w:val="00911719"/>
    <w:rsid w:val="009239C2"/>
    <w:rsid w:val="00923D76"/>
    <w:rsid w:val="0093322D"/>
    <w:rsid w:val="0093559C"/>
    <w:rsid w:val="00942210"/>
    <w:rsid w:val="0095118C"/>
    <w:rsid w:val="009525D6"/>
    <w:rsid w:val="00952617"/>
    <w:rsid w:val="009546DC"/>
    <w:rsid w:val="00954C20"/>
    <w:rsid w:val="00954F3B"/>
    <w:rsid w:val="0095662F"/>
    <w:rsid w:val="00961887"/>
    <w:rsid w:val="009625FA"/>
    <w:rsid w:val="00963DA8"/>
    <w:rsid w:val="0097435D"/>
    <w:rsid w:val="0098247E"/>
    <w:rsid w:val="009869DF"/>
    <w:rsid w:val="00987BAB"/>
    <w:rsid w:val="00990691"/>
    <w:rsid w:val="00990AF2"/>
    <w:rsid w:val="00994076"/>
    <w:rsid w:val="00995015"/>
    <w:rsid w:val="00996F85"/>
    <w:rsid w:val="00997A8A"/>
    <w:rsid w:val="009A27F1"/>
    <w:rsid w:val="009A38C7"/>
    <w:rsid w:val="009B1D23"/>
    <w:rsid w:val="009B2907"/>
    <w:rsid w:val="009B30B1"/>
    <w:rsid w:val="009B3484"/>
    <w:rsid w:val="009B40B9"/>
    <w:rsid w:val="009B55EA"/>
    <w:rsid w:val="009C1252"/>
    <w:rsid w:val="009C1617"/>
    <w:rsid w:val="009C5551"/>
    <w:rsid w:val="009C7AC1"/>
    <w:rsid w:val="009E2952"/>
    <w:rsid w:val="009E68B5"/>
    <w:rsid w:val="009F0853"/>
    <w:rsid w:val="00A00E4C"/>
    <w:rsid w:val="00A14282"/>
    <w:rsid w:val="00A14789"/>
    <w:rsid w:val="00A2290E"/>
    <w:rsid w:val="00A24150"/>
    <w:rsid w:val="00A32F8C"/>
    <w:rsid w:val="00A331C5"/>
    <w:rsid w:val="00A33BDC"/>
    <w:rsid w:val="00A4162C"/>
    <w:rsid w:val="00A475AA"/>
    <w:rsid w:val="00A51C61"/>
    <w:rsid w:val="00A5639A"/>
    <w:rsid w:val="00A62A78"/>
    <w:rsid w:val="00A74D07"/>
    <w:rsid w:val="00A751E4"/>
    <w:rsid w:val="00A77665"/>
    <w:rsid w:val="00A803B2"/>
    <w:rsid w:val="00A86FB4"/>
    <w:rsid w:val="00A9197C"/>
    <w:rsid w:val="00A97467"/>
    <w:rsid w:val="00AA3F3D"/>
    <w:rsid w:val="00AB7675"/>
    <w:rsid w:val="00AC32AE"/>
    <w:rsid w:val="00AC3CAB"/>
    <w:rsid w:val="00AD1F08"/>
    <w:rsid w:val="00AD54FD"/>
    <w:rsid w:val="00AE034A"/>
    <w:rsid w:val="00AE4013"/>
    <w:rsid w:val="00AE5A34"/>
    <w:rsid w:val="00AF2DA8"/>
    <w:rsid w:val="00AF5454"/>
    <w:rsid w:val="00AF62C0"/>
    <w:rsid w:val="00B02DF0"/>
    <w:rsid w:val="00B10596"/>
    <w:rsid w:val="00B122E4"/>
    <w:rsid w:val="00B13438"/>
    <w:rsid w:val="00B13D76"/>
    <w:rsid w:val="00B16FBE"/>
    <w:rsid w:val="00B209D1"/>
    <w:rsid w:val="00B30AF3"/>
    <w:rsid w:val="00B31D28"/>
    <w:rsid w:val="00B4136F"/>
    <w:rsid w:val="00B47372"/>
    <w:rsid w:val="00B51B76"/>
    <w:rsid w:val="00B53BE4"/>
    <w:rsid w:val="00B608A4"/>
    <w:rsid w:val="00B6109A"/>
    <w:rsid w:val="00B65EB1"/>
    <w:rsid w:val="00B70087"/>
    <w:rsid w:val="00B71096"/>
    <w:rsid w:val="00B72D03"/>
    <w:rsid w:val="00B90BF0"/>
    <w:rsid w:val="00B9103A"/>
    <w:rsid w:val="00B973C8"/>
    <w:rsid w:val="00BA25F1"/>
    <w:rsid w:val="00BA7FDA"/>
    <w:rsid w:val="00BB5CF6"/>
    <w:rsid w:val="00BB6CAC"/>
    <w:rsid w:val="00BB7766"/>
    <w:rsid w:val="00BC4829"/>
    <w:rsid w:val="00BD5156"/>
    <w:rsid w:val="00BE0EFB"/>
    <w:rsid w:val="00BE1138"/>
    <w:rsid w:val="00BE2210"/>
    <w:rsid w:val="00BE3172"/>
    <w:rsid w:val="00BE44C4"/>
    <w:rsid w:val="00BE71B3"/>
    <w:rsid w:val="00BF0261"/>
    <w:rsid w:val="00BF0333"/>
    <w:rsid w:val="00BF5E56"/>
    <w:rsid w:val="00C06A4A"/>
    <w:rsid w:val="00C07C06"/>
    <w:rsid w:val="00C10485"/>
    <w:rsid w:val="00C110E0"/>
    <w:rsid w:val="00C1604A"/>
    <w:rsid w:val="00C172C2"/>
    <w:rsid w:val="00C17488"/>
    <w:rsid w:val="00C30A40"/>
    <w:rsid w:val="00C32C25"/>
    <w:rsid w:val="00C353CA"/>
    <w:rsid w:val="00C376DA"/>
    <w:rsid w:val="00C44660"/>
    <w:rsid w:val="00C55CC2"/>
    <w:rsid w:val="00C5666A"/>
    <w:rsid w:val="00C57961"/>
    <w:rsid w:val="00C61958"/>
    <w:rsid w:val="00C7099D"/>
    <w:rsid w:val="00C71A45"/>
    <w:rsid w:val="00C726E9"/>
    <w:rsid w:val="00C73956"/>
    <w:rsid w:val="00C8176C"/>
    <w:rsid w:val="00C81EA0"/>
    <w:rsid w:val="00C83781"/>
    <w:rsid w:val="00C86180"/>
    <w:rsid w:val="00C909F5"/>
    <w:rsid w:val="00C95349"/>
    <w:rsid w:val="00CB2390"/>
    <w:rsid w:val="00CC052A"/>
    <w:rsid w:val="00CC2AB7"/>
    <w:rsid w:val="00CE062A"/>
    <w:rsid w:val="00CE1815"/>
    <w:rsid w:val="00CF2C2A"/>
    <w:rsid w:val="00D01336"/>
    <w:rsid w:val="00D047A2"/>
    <w:rsid w:val="00D07916"/>
    <w:rsid w:val="00D1043A"/>
    <w:rsid w:val="00D20B8D"/>
    <w:rsid w:val="00D20F0E"/>
    <w:rsid w:val="00D20FB7"/>
    <w:rsid w:val="00D220A3"/>
    <w:rsid w:val="00D25E73"/>
    <w:rsid w:val="00D301FF"/>
    <w:rsid w:val="00D3078F"/>
    <w:rsid w:val="00D376D9"/>
    <w:rsid w:val="00D464DA"/>
    <w:rsid w:val="00D46655"/>
    <w:rsid w:val="00D524FD"/>
    <w:rsid w:val="00D54404"/>
    <w:rsid w:val="00D5462B"/>
    <w:rsid w:val="00D56186"/>
    <w:rsid w:val="00D57301"/>
    <w:rsid w:val="00D73A0C"/>
    <w:rsid w:val="00D8111F"/>
    <w:rsid w:val="00D81C2C"/>
    <w:rsid w:val="00D82BB1"/>
    <w:rsid w:val="00D83070"/>
    <w:rsid w:val="00D83E86"/>
    <w:rsid w:val="00D8545E"/>
    <w:rsid w:val="00D86E19"/>
    <w:rsid w:val="00D90D21"/>
    <w:rsid w:val="00D9608B"/>
    <w:rsid w:val="00DA0D69"/>
    <w:rsid w:val="00DA2257"/>
    <w:rsid w:val="00DA2270"/>
    <w:rsid w:val="00DC1327"/>
    <w:rsid w:val="00DC36EF"/>
    <w:rsid w:val="00DC4032"/>
    <w:rsid w:val="00DC65DC"/>
    <w:rsid w:val="00DD30D7"/>
    <w:rsid w:val="00DD32CD"/>
    <w:rsid w:val="00DD793A"/>
    <w:rsid w:val="00DE22B9"/>
    <w:rsid w:val="00DE471F"/>
    <w:rsid w:val="00DE757C"/>
    <w:rsid w:val="00DF2157"/>
    <w:rsid w:val="00DF2408"/>
    <w:rsid w:val="00DF39C5"/>
    <w:rsid w:val="00DF5CBF"/>
    <w:rsid w:val="00E06C16"/>
    <w:rsid w:val="00E1029C"/>
    <w:rsid w:val="00E1097A"/>
    <w:rsid w:val="00E14E31"/>
    <w:rsid w:val="00E1584D"/>
    <w:rsid w:val="00E163CB"/>
    <w:rsid w:val="00E16F95"/>
    <w:rsid w:val="00E17E43"/>
    <w:rsid w:val="00E20A5C"/>
    <w:rsid w:val="00E27415"/>
    <w:rsid w:val="00E34786"/>
    <w:rsid w:val="00E42FAB"/>
    <w:rsid w:val="00E43460"/>
    <w:rsid w:val="00E44767"/>
    <w:rsid w:val="00E4659E"/>
    <w:rsid w:val="00E46E13"/>
    <w:rsid w:val="00E64C82"/>
    <w:rsid w:val="00E66096"/>
    <w:rsid w:val="00E67124"/>
    <w:rsid w:val="00E9188F"/>
    <w:rsid w:val="00E948AA"/>
    <w:rsid w:val="00E953C7"/>
    <w:rsid w:val="00E9543B"/>
    <w:rsid w:val="00EA1262"/>
    <w:rsid w:val="00EA3235"/>
    <w:rsid w:val="00EA44C6"/>
    <w:rsid w:val="00EA5C1B"/>
    <w:rsid w:val="00EA5F4D"/>
    <w:rsid w:val="00EA7C88"/>
    <w:rsid w:val="00EB081C"/>
    <w:rsid w:val="00EB2615"/>
    <w:rsid w:val="00EB2CCA"/>
    <w:rsid w:val="00EC4318"/>
    <w:rsid w:val="00EC66EF"/>
    <w:rsid w:val="00ED1DF5"/>
    <w:rsid w:val="00ED68B7"/>
    <w:rsid w:val="00EE02F1"/>
    <w:rsid w:val="00EE154E"/>
    <w:rsid w:val="00EE43A5"/>
    <w:rsid w:val="00EF2927"/>
    <w:rsid w:val="00F06896"/>
    <w:rsid w:val="00F1130C"/>
    <w:rsid w:val="00F2021E"/>
    <w:rsid w:val="00F23701"/>
    <w:rsid w:val="00F31F9B"/>
    <w:rsid w:val="00F37019"/>
    <w:rsid w:val="00F40A90"/>
    <w:rsid w:val="00F50BBB"/>
    <w:rsid w:val="00F550F3"/>
    <w:rsid w:val="00F62E42"/>
    <w:rsid w:val="00F6720C"/>
    <w:rsid w:val="00F7453D"/>
    <w:rsid w:val="00F82D69"/>
    <w:rsid w:val="00F92FCC"/>
    <w:rsid w:val="00F9651E"/>
    <w:rsid w:val="00F97CCE"/>
    <w:rsid w:val="00FA250F"/>
    <w:rsid w:val="00FA296D"/>
    <w:rsid w:val="00FB783B"/>
    <w:rsid w:val="00FC0216"/>
    <w:rsid w:val="00FC16F2"/>
    <w:rsid w:val="00FC794B"/>
    <w:rsid w:val="00FD60BB"/>
    <w:rsid w:val="00FD6A61"/>
    <w:rsid w:val="00FD700C"/>
    <w:rsid w:val="00FE3950"/>
    <w:rsid w:val="00FE5762"/>
    <w:rsid w:val="00FF2E06"/>
    <w:rsid w:val="00FF6223"/>
    <w:rsid w:val="0423C708"/>
    <w:rsid w:val="0A7DBE39"/>
    <w:rsid w:val="0B37919D"/>
    <w:rsid w:val="0E609771"/>
    <w:rsid w:val="112FCB9F"/>
    <w:rsid w:val="1277F4D0"/>
    <w:rsid w:val="171C941C"/>
    <w:rsid w:val="2975BEF9"/>
    <w:rsid w:val="3F8005FD"/>
    <w:rsid w:val="416C83E3"/>
    <w:rsid w:val="4ADACCF6"/>
    <w:rsid w:val="4BB6984E"/>
    <w:rsid w:val="4BBB39F4"/>
    <w:rsid w:val="4C9DD3AA"/>
    <w:rsid w:val="5A35FE3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A50BC"/>
  <w15:docId w15:val="{04BBD360-C58A-44DD-8BD3-4D5ED8720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Cambria" w:cs="Times New Roman"/>
        <w:color w:val="363636"/>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5" w:qFormat="1"/>
    <w:lsdException w:name="heading 3" w:qFormat="1"/>
    <w:lsdException w:name="heading 4" w:qFormat="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MHR main body"/>
    <w:qFormat/>
    <w:rsid w:val="004607CD"/>
    <w:pPr>
      <w:widowControl w:val="0"/>
      <w:autoSpaceDE w:val="0"/>
      <w:autoSpaceDN w:val="0"/>
      <w:adjustRightInd w:val="0"/>
      <w:spacing w:before="200" w:after="200"/>
      <w:textAlignment w:val="center"/>
    </w:pPr>
    <w:rPr>
      <w:rFonts w:asciiTheme="minorHAnsi" w:hAnsiTheme="minorHAnsi"/>
    </w:rPr>
  </w:style>
  <w:style w:type="paragraph" w:styleId="Heading1">
    <w:name w:val="heading 1"/>
    <w:basedOn w:val="Normal"/>
    <w:next w:val="Normal"/>
    <w:link w:val="Heading1Char"/>
    <w:uiPriority w:val="4"/>
    <w:qFormat/>
    <w:rsid w:val="009C1617"/>
    <w:pPr>
      <w:outlineLvl w:val="0"/>
    </w:pPr>
    <w:rPr>
      <w:rFonts w:eastAsia="Times New Roman" w:asciiTheme="majorHAnsi" w:hAnsiTheme="majorHAnsi"/>
      <w:b/>
      <w:kern w:val="32"/>
      <w:sz w:val="72"/>
      <w:szCs w:val="200"/>
      <w:lang w:eastAsia="en-US"/>
    </w:rPr>
  </w:style>
  <w:style w:type="paragraph" w:styleId="Heading2">
    <w:name w:val="heading 2"/>
    <w:basedOn w:val="Heading1"/>
    <w:next w:val="Normal"/>
    <w:link w:val="Heading2Char"/>
    <w:uiPriority w:val="5"/>
    <w:qFormat/>
    <w:rsid w:val="009C1617"/>
    <w:pPr>
      <w:numPr>
        <w:ilvl w:val="1"/>
        <w:numId w:val="5"/>
      </w:numPr>
      <w:outlineLvl w:val="1"/>
    </w:pPr>
    <w:rPr>
      <w:sz w:val="56"/>
      <w:szCs w:val="180"/>
    </w:rPr>
  </w:style>
  <w:style w:type="paragraph" w:styleId="Heading3">
    <w:name w:val="heading 3"/>
    <w:basedOn w:val="Heading1"/>
    <w:next w:val="Normal"/>
    <w:link w:val="Heading3Char"/>
    <w:uiPriority w:val="6"/>
    <w:qFormat/>
    <w:rsid w:val="009C1617"/>
    <w:pPr>
      <w:numPr>
        <w:ilvl w:val="2"/>
        <w:numId w:val="5"/>
      </w:numPr>
      <w:outlineLvl w:val="2"/>
    </w:pPr>
    <w:rPr>
      <w:sz w:val="28"/>
      <w:szCs w:val="28"/>
    </w:rPr>
  </w:style>
  <w:style w:type="paragraph" w:styleId="Heading4">
    <w:name w:val="heading 4"/>
    <w:basedOn w:val="Heading3"/>
    <w:next w:val="Normal"/>
    <w:link w:val="Heading4Char"/>
    <w:uiPriority w:val="7"/>
    <w:qFormat/>
    <w:rsid w:val="001574D0"/>
    <w:pPr>
      <w:numPr>
        <w:ilvl w:val="3"/>
      </w:numPr>
      <w:outlineLvl w:val="3"/>
    </w:pPr>
    <w:rPr>
      <w:i/>
    </w:rPr>
  </w:style>
  <w:style w:type="paragraph" w:styleId="Heading5">
    <w:name w:val="heading 5"/>
    <w:basedOn w:val="Heading4"/>
    <w:next w:val="Normal"/>
    <w:link w:val="Heading5Char"/>
    <w:uiPriority w:val="99"/>
    <w:rsid w:val="000F242C"/>
    <w:pPr>
      <w:numPr>
        <w:ilvl w:val="4"/>
      </w:numPr>
      <w:outlineLvl w:val="4"/>
    </w:pPr>
  </w:style>
  <w:style w:type="paragraph" w:styleId="Heading6">
    <w:name w:val="heading 6"/>
    <w:basedOn w:val="Heading5"/>
    <w:next w:val="Normal"/>
    <w:link w:val="Heading6Char"/>
    <w:uiPriority w:val="99"/>
    <w:rsid w:val="00B9103A"/>
    <w:pPr>
      <w:numPr>
        <w:ilvl w:val="5"/>
      </w:numPr>
      <w:outlineLvl w:val="5"/>
    </w:pPr>
  </w:style>
  <w:style w:type="paragraph" w:styleId="Heading7">
    <w:name w:val="heading 7"/>
    <w:basedOn w:val="Heading6"/>
    <w:next w:val="Normal"/>
    <w:link w:val="Heading7Char"/>
    <w:uiPriority w:val="99"/>
    <w:rsid w:val="00B9103A"/>
    <w:pPr>
      <w:numPr>
        <w:ilvl w:val="6"/>
      </w:numPr>
      <w:outlineLvl w:val="6"/>
    </w:pPr>
  </w:style>
  <w:style w:type="paragraph" w:styleId="Heading8">
    <w:name w:val="heading 8"/>
    <w:basedOn w:val="Heading7"/>
    <w:next w:val="Normal"/>
    <w:link w:val="Heading8Char"/>
    <w:uiPriority w:val="99"/>
    <w:rsid w:val="00B9103A"/>
    <w:pPr>
      <w:numPr>
        <w:ilvl w:val="7"/>
      </w:numPr>
      <w:outlineLvl w:val="7"/>
    </w:pPr>
  </w:style>
  <w:style w:type="paragraph" w:styleId="Heading9">
    <w:name w:val="heading 9"/>
    <w:basedOn w:val="Heading8"/>
    <w:next w:val="Normal"/>
    <w:link w:val="Heading9Char"/>
    <w:uiPriority w:val="99"/>
    <w:rsid w:val="00B9103A"/>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HR-NumberedBullets" w:customStyle="1">
    <w:name w:val="MHR - Numbered Bullets"/>
    <w:basedOn w:val="Normal"/>
    <w:uiPriority w:val="2"/>
    <w:rsid w:val="00843051"/>
    <w:pPr>
      <w:numPr>
        <w:numId w:val="1"/>
      </w:numPr>
    </w:pPr>
  </w:style>
  <w:style w:type="character" w:styleId="Heading1Char" w:customStyle="1">
    <w:name w:val="Heading 1 Char"/>
    <w:link w:val="Heading1"/>
    <w:uiPriority w:val="4"/>
    <w:rsid w:val="009C1617"/>
    <w:rPr>
      <w:rFonts w:eastAsia="Times New Roman" w:asciiTheme="majorHAnsi" w:hAnsiTheme="majorHAnsi"/>
      <w:b/>
      <w:kern w:val="32"/>
      <w:sz w:val="72"/>
      <w:szCs w:val="200"/>
      <w:lang w:eastAsia="en-US"/>
    </w:rPr>
  </w:style>
  <w:style w:type="character" w:styleId="Heading2Char" w:customStyle="1">
    <w:name w:val="Heading 2 Char"/>
    <w:link w:val="Heading2"/>
    <w:uiPriority w:val="5"/>
    <w:rsid w:val="009C1617"/>
    <w:rPr>
      <w:rFonts w:eastAsia="Times New Roman" w:asciiTheme="majorHAnsi" w:hAnsiTheme="majorHAnsi"/>
      <w:b/>
      <w:kern w:val="32"/>
      <w:sz w:val="56"/>
      <w:szCs w:val="180"/>
      <w:lang w:eastAsia="en-US"/>
    </w:rPr>
  </w:style>
  <w:style w:type="character" w:styleId="Heading3Char" w:customStyle="1">
    <w:name w:val="Heading 3 Char"/>
    <w:link w:val="Heading3"/>
    <w:uiPriority w:val="6"/>
    <w:rsid w:val="009C1617"/>
    <w:rPr>
      <w:rFonts w:eastAsia="Times New Roman" w:asciiTheme="majorHAnsi" w:hAnsiTheme="majorHAnsi"/>
      <w:b/>
      <w:kern w:val="32"/>
      <w:sz w:val="28"/>
      <w:szCs w:val="28"/>
      <w:lang w:eastAsia="en-US"/>
    </w:rPr>
  </w:style>
  <w:style w:type="character" w:styleId="Heading4Char" w:customStyle="1">
    <w:name w:val="Heading 4 Char"/>
    <w:link w:val="Heading4"/>
    <w:uiPriority w:val="7"/>
    <w:rsid w:val="001574D0"/>
    <w:rPr>
      <w:rFonts w:eastAsia="Times New Roman" w:asciiTheme="majorHAnsi" w:hAnsiTheme="majorHAnsi"/>
      <w:b/>
      <w:i/>
      <w:kern w:val="32"/>
      <w:sz w:val="28"/>
      <w:szCs w:val="28"/>
      <w:lang w:eastAsia="en-US"/>
    </w:rPr>
  </w:style>
  <w:style w:type="character" w:styleId="Heading5Char" w:customStyle="1">
    <w:name w:val="Heading 5 Char"/>
    <w:link w:val="Heading5"/>
    <w:uiPriority w:val="99"/>
    <w:rsid w:val="00D3078F"/>
    <w:rPr>
      <w:rFonts w:eastAsia="Times New Roman" w:asciiTheme="majorHAnsi" w:hAnsiTheme="majorHAnsi"/>
      <w:b/>
      <w:i/>
      <w:kern w:val="32"/>
      <w:sz w:val="28"/>
      <w:szCs w:val="28"/>
      <w:lang w:eastAsia="en-US"/>
    </w:rPr>
  </w:style>
  <w:style w:type="character" w:styleId="Heading6Char" w:customStyle="1">
    <w:name w:val="Heading 6 Char"/>
    <w:link w:val="Heading6"/>
    <w:uiPriority w:val="99"/>
    <w:rsid w:val="00B9103A"/>
    <w:rPr>
      <w:rFonts w:eastAsia="Times New Roman" w:asciiTheme="majorHAnsi" w:hAnsiTheme="majorHAnsi"/>
      <w:b/>
      <w:i/>
      <w:kern w:val="32"/>
      <w:sz w:val="28"/>
      <w:szCs w:val="28"/>
      <w:lang w:eastAsia="en-US"/>
    </w:rPr>
  </w:style>
  <w:style w:type="character" w:styleId="Heading7Char" w:customStyle="1">
    <w:name w:val="Heading 7 Char"/>
    <w:link w:val="Heading7"/>
    <w:uiPriority w:val="99"/>
    <w:rsid w:val="00B9103A"/>
    <w:rPr>
      <w:rFonts w:eastAsia="Times New Roman" w:asciiTheme="majorHAnsi" w:hAnsiTheme="majorHAnsi"/>
      <w:b/>
      <w:i/>
      <w:kern w:val="32"/>
      <w:sz w:val="28"/>
      <w:szCs w:val="28"/>
      <w:lang w:eastAsia="en-US"/>
    </w:rPr>
  </w:style>
  <w:style w:type="character" w:styleId="Heading8Char" w:customStyle="1">
    <w:name w:val="Heading 8 Char"/>
    <w:link w:val="Heading8"/>
    <w:uiPriority w:val="99"/>
    <w:rsid w:val="00B9103A"/>
    <w:rPr>
      <w:rFonts w:eastAsia="Times New Roman" w:asciiTheme="majorHAnsi" w:hAnsiTheme="majorHAnsi"/>
      <w:b/>
      <w:i/>
      <w:kern w:val="32"/>
      <w:sz w:val="28"/>
      <w:szCs w:val="28"/>
      <w:lang w:eastAsia="en-US"/>
    </w:rPr>
  </w:style>
  <w:style w:type="character" w:styleId="Heading9Char" w:customStyle="1">
    <w:name w:val="Heading 9 Char"/>
    <w:link w:val="Heading9"/>
    <w:uiPriority w:val="99"/>
    <w:rsid w:val="00B9103A"/>
    <w:rPr>
      <w:rFonts w:eastAsia="Times New Roman" w:asciiTheme="majorHAnsi" w:hAnsiTheme="majorHAnsi"/>
      <w:b/>
      <w:i/>
      <w:kern w:val="32"/>
      <w:sz w:val="28"/>
      <w:szCs w:val="28"/>
      <w:lang w:eastAsia="en-US"/>
    </w:rPr>
  </w:style>
  <w:style w:type="paragraph" w:styleId="smalltext" w:customStyle="1">
    <w:name w:val="small text"/>
    <w:basedOn w:val="Normal"/>
    <w:uiPriority w:val="99"/>
    <w:rsid w:val="00A77665"/>
    <w:rPr>
      <w:sz w:val="18"/>
      <w:szCs w:val="18"/>
    </w:rPr>
  </w:style>
  <w:style w:type="paragraph" w:styleId="TOC1">
    <w:name w:val="toc 1"/>
    <w:basedOn w:val="Normal"/>
    <w:next w:val="Normal"/>
    <w:uiPriority w:val="39"/>
    <w:rsid w:val="00F31F9B"/>
    <w:pPr>
      <w:tabs>
        <w:tab w:val="left" w:pos="480"/>
        <w:tab w:val="right" w:leader="dot" w:pos="9356"/>
      </w:tabs>
      <w:spacing w:before="120"/>
      <w:ind w:right="284"/>
    </w:pPr>
    <w:rPr>
      <w:bCs/>
      <w:noProof/>
    </w:rPr>
  </w:style>
  <w:style w:type="paragraph" w:styleId="TOC2">
    <w:name w:val="toc 2"/>
    <w:basedOn w:val="Normal"/>
    <w:next w:val="Normal"/>
    <w:uiPriority w:val="39"/>
    <w:rsid w:val="00123ACA"/>
    <w:pPr>
      <w:tabs>
        <w:tab w:val="right" w:leader="dot" w:pos="9356"/>
      </w:tabs>
      <w:spacing w:after="100"/>
      <w:ind w:left="992" w:right="284" w:hanging="448"/>
    </w:pPr>
    <w:rPr>
      <w:noProof/>
    </w:rPr>
  </w:style>
  <w:style w:type="paragraph" w:styleId="TOC3">
    <w:name w:val="toc 3"/>
    <w:basedOn w:val="Normal"/>
    <w:next w:val="Normal"/>
    <w:uiPriority w:val="39"/>
    <w:rsid w:val="002B35C0"/>
    <w:pPr>
      <w:tabs>
        <w:tab w:val="right" w:leader="dot" w:pos="9356"/>
      </w:tabs>
      <w:spacing w:after="80"/>
      <w:ind w:left="1446" w:right="284" w:hanging="567"/>
    </w:pPr>
    <w:rPr>
      <w:iCs/>
      <w:noProof/>
    </w:rPr>
  </w:style>
  <w:style w:type="paragraph" w:styleId="TOC4">
    <w:name w:val="toc 4"/>
    <w:basedOn w:val="TOC5"/>
    <w:next w:val="Normal"/>
    <w:uiPriority w:val="39"/>
    <w:rsid w:val="002B35C0"/>
    <w:pPr>
      <w:ind w:left="1559"/>
    </w:pPr>
  </w:style>
  <w:style w:type="paragraph" w:styleId="TOC5">
    <w:name w:val="toc 5"/>
    <w:basedOn w:val="TOC3"/>
    <w:next w:val="Normal"/>
    <w:autoRedefine/>
    <w:uiPriority w:val="39"/>
    <w:rsid w:val="002B35C0"/>
    <w:pPr>
      <w:ind w:left="1673"/>
    </w:pPr>
    <w:rPr>
      <w:lang w:eastAsia="en-US"/>
    </w:rPr>
  </w:style>
  <w:style w:type="paragraph" w:styleId="TOC6">
    <w:name w:val="toc 6"/>
    <w:basedOn w:val="Normal"/>
    <w:next w:val="Normal"/>
    <w:autoRedefine/>
    <w:uiPriority w:val="99"/>
    <w:semiHidden/>
    <w:rsid w:val="00213B67"/>
    <w:pPr>
      <w:pBdr>
        <w:between w:val="double" w:color="auto" w:sz="6" w:space="0"/>
      </w:pBdr>
      <w:ind w:left="960"/>
    </w:pPr>
    <w:rPr>
      <w:szCs w:val="20"/>
    </w:rPr>
  </w:style>
  <w:style w:type="paragraph" w:styleId="TOC7">
    <w:name w:val="toc 7"/>
    <w:basedOn w:val="Normal"/>
    <w:next w:val="Normal"/>
    <w:autoRedefine/>
    <w:uiPriority w:val="99"/>
    <w:semiHidden/>
    <w:rsid w:val="00213B67"/>
    <w:pPr>
      <w:pBdr>
        <w:between w:val="double" w:color="auto" w:sz="6" w:space="0"/>
      </w:pBdr>
      <w:ind w:left="1200"/>
    </w:pPr>
    <w:rPr>
      <w:szCs w:val="20"/>
    </w:rPr>
  </w:style>
  <w:style w:type="paragraph" w:styleId="TOC8">
    <w:name w:val="toc 8"/>
    <w:basedOn w:val="Normal"/>
    <w:next w:val="Normal"/>
    <w:autoRedefine/>
    <w:uiPriority w:val="99"/>
    <w:semiHidden/>
    <w:rsid w:val="00213B67"/>
    <w:pPr>
      <w:pBdr>
        <w:between w:val="double" w:color="auto" w:sz="6" w:space="0"/>
      </w:pBdr>
      <w:ind w:left="1440"/>
    </w:pPr>
    <w:rPr>
      <w:szCs w:val="20"/>
    </w:rPr>
  </w:style>
  <w:style w:type="paragraph" w:styleId="TOC9">
    <w:name w:val="toc 9"/>
    <w:basedOn w:val="Normal"/>
    <w:next w:val="Normal"/>
    <w:autoRedefine/>
    <w:uiPriority w:val="99"/>
    <w:semiHidden/>
    <w:rsid w:val="00213B67"/>
    <w:pPr>
      <w:pBdr>
        <w:between w:val="double" w:color="auto" w:sz="6" w:space="0"/>
      </w:pBdr>
      <w:ind w:left="1680"/>
    </w:pPr>
    <w:rPr>
      <w:szCs w:val="20"/>
    </w:rPr>
  </w:style>
  <w:style w:type="paragraph" w:styleId="BalloonText">
    <w:name w:val="Balloon Text"/>
    <w:basedOn w:val="Normal"/>
    <w:link w:val="BalloonTextChar"/>
    <w:uiPriority w:val="99"/>
    <w:semiHidden/>
    <w:rsid w:val="004B2990"/>
    <w:rPr>
      <w:rFonts w:ascii="Lucida Grande" w:hAnsi="Lucida Grande" w:cs="Lucida Grande"/>
      <w:sz w:val="18"/>
      <w:szCs w:val="18"/>
    </w:rPr>
  </w:style>
  <w:style w:type="character" w:styleId="BalloonTextChar" w:customStyle="1">
    <w:name w:val="Balloon Text Char"/>
    <w:link w:val="BalloonText"/>
    <w:uiPriority w:val="99"/>
    <w:rsid w:val="004B2990"/>
    <w:rPr>
      <w:rFonts w:ascii="Lucida Grande" w:hAnsi="Lucida Grande" w:cs="Lucida Grande"/>
      <w:sz w:val="18"/>
      <w:szCs w:val="18"/>
    </w:rPr>
  </w:style>
  <w:style w:type="character" w:styleId="PageNumber">
    <w:name w:val="page number"/>
    <w:basedOn w:val="DefaultParagraphFont"/>
    <w:uiPriority w:val="99"/>
    <w:rsid w:val="00643371"/>
  </w:style>
  <w:style w:type="paragraph" w:styleId="TOC20" w:customStyle="1">
    <w:name w:val="TOC2"/>
    <w:basedOn w:val="TOC1"/>
    <w:uiPriority w:val="99"/>
    <w:rsid w:val="002C4DFE"/>
    <w:pPr>
      <w:tabs>
        <w:tab w:val="left" w:leader="dot" w:pos="9095"/>
      </w:tabs>
      <w:ind w:right="-285"/>
    </w:pPr>
    <w:rPr>
      <w:b/>
      <w:bCs w:val="0"/>
    </w:rPr>
  </w:style>
  <w:style w:type="paragraph" w:styleId="MHRSmallHeader" w:customStyle="1">
    <w:name w:val="MHR Small Header"/>
    <w:basedOn w:val="Normal"/>
    <w:link w:val="MHRSmallHeaderChar"/>
    <w:rsid w:val="004607CD"/>
    <w:rPr>
      <w:rFonts w:ascii="Poppins" w:hAnsi="Poppins"/>
      <w:szCs w:val="40"/>
    </w:rPr>
  </w:style>
  <w:style w:type="character" w:styleId="MHRNonumber2" w:customStyle="1">
    <w:name w:val="MHR No number2"/>
    <w:basedOn w:val="DefaultParagraphFont"/>
    <w:uiPriority w:val="10"/>
    <w:rsid w:val="004607CD"/>
    <w:rPr>
      <w:rFonts w:ascii="Poppins" w:hAnsi="Poppins" w:cs="Calibri"/>
      <w:b w:val="0"/>
      <w:i w:val="0"/>
      <w:color w:val="000000"/>
      <w:kern w:val="32"/>
      <w:sz w:val="20"/>
      <w:szCs w:val="40"/>
      <w:lang w:eastAsia="en-US"/>
    </w:rPr>
  </w:style>
  <w:style w:type="paragraph" w:styleId="MHR-bullets2" w:customStyle="1">
    <w:name w:val="MHR - bullets2"/>
    <w:basedOn w:val="Normal"/>
    <w:uiPriority w:val="8"/>
    <w:rsid w:val="002B35C0"/>
    <w:pPr>
      <w:numPr>
        <w:numId w:val="3"/>
      </w:numPr>
    </w:pPr>
  </w:style>
  <w:style w:type="paragraph" w:styleId="NormalIndent">
    <w:name w:val="Normal Indent"/>
    <w:basedOn w:val="Normal"/>
    <w:uiPriority w:val="99"/>
    <w:rsid w:val="00EB2615"/>
    <w:pPr>
      <w:ind w:left="720"/>
    </w:pPr>
  </w:style>
  <w:style w:type="paragraph" w:styleId="TOCHeading">
    <w:name w:val="TOC Heading"/>
    <w:basedOn w:val="Heading1"/>
    <w:next w:val="Normal"/>
    <w:uiPriority w:val="39"/>
    <w:unhideWhenUsed/>
    <w:qFormat/>
    <w:rsid w:val="00123ACA"/>
    <w:pPr>
      <w:keepNext/>
      <w:keepLines/>
      <w:widowControl/>
      <w:autoSpaceDE/>
      <w:autoSpaceDN/>
      <w:adjustRightInd/>
      <w:spacing w:before="480" w:after="0"/>
      <w:textAlignment w:val="auto"/>
      <w:outlineLvl w:val="9"/>
    </w:pPr>
    <w:rPr>
      <w:rFonts w:eastAsiaTheme="majorEastAsia" w:cstheme="majorBidi"/>
      <w:bCs/>
      <w:kern w:val="0"/>
      <w:szCs w:val="28"/>
      <w:lang w:val="en-US" w:eastAsia="ja-JP"/>
    </w:rPr>
  </w:style>
  <w:style w:type="paragraph" w:styleId="Header">
    <w:name w:val="header"/>
    <w:basedOn w:val="Normal"/>
    <w:link w:val="HeaderChar"/>
    <w:uiPriority w:val="99"/>
    <w:rsid w:val="004607CD"/>
    <w:pPr>
      <w:tabs>
        <w:tab w:val="center" w:pos="4513"/>
        <w:tab w:val="right" w:pos="9026"/>
      </w:tabs>
    </w:pPr>
    <w:rPr>
      <w:rFonts w:ascii="Poppins" w:hAnsi="Poppins"/>
      <w:color w:val="000000"/>
    </w:rPr>
  </w:style>
  <w:style w:type="character" w:styleId="HeaderChar" w:customStyle="1">
    <w:name w:val="Header Char"/>
    <w:link w:val="Header"/>
    <w:uiPriority w:val="99"/>
    <w:rsid w:val="004607CD"/>
    <w:rPr>
      <w:rFonts w:ascii="Poppins" w:hAnsi="Poppins"/>
      <w:color w:val="000000"/>
    </w:rPr>
  </w:style>
  <w:style w:type="paragraph" w:styleId="Footer">
    <w:name w:val="footer"/>
    <w:basedOn w:val="Normal"/>
    <w:link w:val="FooterChar"/>
    <w:uiPriority w:val="99"/>
    <w:rsid w:val="000F0407"/>
    <w:pPr>
      <w:tabs>
        <w:tab w:val="center" w:pos="4513"/>
        <w:tab w:val="right" w:pos="9026"/>
      </w:tabs>
    </w:pPr>
  </w:style>
  <w:style w:type="character" w:styleId="FooterChar" w:customStyle="1">
    <w:name w:val="Footer Char"/>
    <w:link w:val="Footer"/>
    <w:uiPriority w:val="99"/>
    <w:rsid w:val="000F0407"/>
    <w:rPr>
      <w:rFonts w:ascii="Calibri" w:hAnsi="Calibri" w:cs="Calibri"/>
      <w:sz w:val="24"/>
    </w:rPr>
  </w:style>
  <w:style w:type="paragraph" w:styleId="ListParagraph">
    <w:name w:val="List Paragraph"/>
    <w:basedOn w:val="Normal"/>
    <w:uiPriority w:val="34"/>
    <w:rsid w:val="009B1D23"/>
    <w:pPr>
      <w:ind w:left="720"/>
    </w:pPr>
  </w:style>
  <w:style w:type="character" w:styleId="Hyperlink">
    <w:name w:val="Hyperlink"/>
    <w:uiPriority w:val="99"/>
    <w:unhideWhenUsed/>
    <w:rsid w:val="004607CD"/>
    <w:rPr>
      <w:rFonts w:asciiTheme="minorHAnsi" w:hAnsiTheme="minorHAnsi"/>
      <w:color w:val="C8102E"/>
      <w:u w:val="single"/>
    </w:rPr>
  </w:style>
  <w:style w:type="table" w:styleId="TableGrid">
    <w:name w:val="Table Grid"/>
    <w:basedOn w:val="TableNormal"/>
    <w:uiPriority w:val="59"/>
    <w:rsid w:val="007218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HRTable" w:customStyle="1">
    <w:name w:val="MHR Table"/>
    <w:basedOn w:val="TableGrid"/>
    <w:uiPriority w:val="99"/>
    <w:rsid w:val="00594085"/>
    <w:rPr>
      <w:rFonts w:ascii="Verdana" w:hAnsi="Verdana"/>
      <w:sz w:val="18"/>
    </w:rPr>
    <w:tblPr>
      <w:tblStyleRowBandSize w:val="1"/>
      <w:tblInd w:w="170"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Pr>
    <w:tcPr>
      <w:shd w:val="clear" w:color="auto" w:fill="FFFFFF" w:themeFill="background1"/>
      <w:vAlign w:val="center"/>
    </w:tcPr>
    <w:tblStylePr w:type="firstRow">
      <w:rPr>
        <w:rFonts w:ascii="Verdana" w:hAnsi="Verdana"/>
        <w:b/>
        <w:i w:val="0"/>
        <w:color w:val="FFFFFF" w:themeColor="background1"/>
        <w:sz w:val="18"/>
      </w:rPr>
      <w:tblPr/>
      <w:tcPr>
        <w:shd w:val="clear" w:color="auto" w:fill="A1162C"/>
      </w:tcPr>
    </w:tblStylePr>
    <w:tblStylePr w:type="band2Horz">
      <w:tblPr/>
      <w:tcPr>
        <w:shd w:val="clear" w:color="auto" w:fill="D9D9D9" w:themeFill="background1" w:themeFillShade="D9"/>
      </w:tcPr>
    </w:tblStylePr>
  </w:style>
  <w:style w:type="numbering" w:styleId="MidlandHRBullets" w:customStyle="1">
    <w:name w:val="MidlandHR Bullets"/>
    <w:uiPriority w:val="99"/>
    <w:rsid w:val="00D01336"/>
    <w:pPr>
      <w:numPr>
        <w:numId w:val="2"/>
      </w:numPr>
    </w:pPr>
  </w:style>
  <w:style w:type="character" w:styleId="MHRSmallHeaderChar" w:customStyle="1">
    <w:name w:val="MHR Small Header Char"/>
    <w:basedOn w:val="DefaultParagraphFont"/>
    <w:link w:val="MHRSmallHeader"/>
    <w:rsid w:val="004607CD"/>
    <w:rPr>
      <w:rFonts w:ascii="Poppins" w:hAnsi="Poppins"/>
      <w:szCs w:val="40"/>
    </w:rPr>
  </w:style>
  <w:style w:type="character" w:styleId="MHRNonumber" w:customStyle="1">
    <w:name w:val="MHR No number"/>
    <w:basedOn w:val="DefaultParagraphFont"/>
    <w:uiPriority w:val="10"/>
    <w:rsid w:val="004607CD"/>
    <w:rPr>
      <w:rFonts w:ascii="Poppins" w:hAnsi="Poppins" w:cs="Calibri"/>
      <w:b w:val="0"/>
      <w:i w:val="0"/>
      <w:color w:val="000000"/>
      <w:kern w:val="32"/>
      <w:sz w:val="40"/>
      <w:szCs w:val="60"/>
      <w:lang w:eastAsia="en-US"/>
    </w:rPr>
  </w:style>
  <w:style w:type="paragraph" w:styleId="StyleHeading4" w:customStyle="1">
    <w:name w:val="Style Heading 4"/>
    <w:basedOn w:val="Heading4"/>
    <w:rsid w:val="004607CD"/>
    <w:pPr>
      <w:numPr>
        <w:numId w:val="4"/>
      </w:numPr>
    </w:pPr>
    <w:rPr>
      <w:color w:val="000000"/>
    </w:rPr>
  </w:style>
  <w:style w:type="character" w:styleId="StyleMHRNonumber" w:customStyle="1">
    <w:name w:val="Style MHR No number"/>
    <w:basedOn w:val="MHRNonumber"/>
    <w:rsid w:val="004607CD"/>
    <w:rPr>
      <w:rFonts w:ascii="Poppins" w:hAnsi="Poppins" w:cs="Calibri"/>
      <w:b w:val="0"/>
      <w:bCs/>
      <w:i w:val="0"/>
      <w:color w:val="363636"/>
      <w:kern w:val="32"/>
      <w:sz w:val="40"/>
      <w:szCs w:val="60"/>
      <w:lang w:eastAsia="en-US"/>
    </w:rPr>
  </w:style>
  <w:style w:type="paragraph" w:styleId="Default" w:customStyle="1">
    <w:name w:val="Default"/>
    <w:rsid w:val="004607CD"/>
    <w:pPr>
      <w:pBdr>
        <w:top w:val="nil"/>
        <w:left w:val="nil"/>
        <w:bottom w:val="nil"/>
        <w:right w:val="nil"/>
        <w:between w:val="nil"/>
        <w:bar w:val="nil"/>
      </w:pBdr>
    </w:pPr>
    <w:rPr>
      <w:rFonts w:eastAsia="Arial Unicode MS" w:cs="Arial Unicode MS" w:asciiTheme="minorHAnsi" w:hAnsiTheme="minorHAnsi"/>
      <w:color w:val="000000"/>
      <w:bdr w:val="nil"/>
      <w:lang w:val="de-DE"/>
      <w14:textOutline w14:w="0" w14:cap="flat" w14:cmpd="sng" w14:algn="ctr">
        <w14:noFill/>
        <w14:prstDash w14:val="solid"/>
        <w14:bevel/>
      </w14:textOutline>
    </w:rPr>
  </w:style>
  <w:style w:type="character" w:styleId="PlaceholderText">
    <w:name w:val="Placeholder Text"/>
    <w:basedOn w:val="DefaultParagraphFont"/>
    <w:uiPriority w:val="99"/>
    <w:semiHidden/>
    <w:rsid w:val="004E70F8"/>
    <w:rPr>
      <w:color w:val="808080"/>
    </w:rPr>
  </w:style>
  <w:style w:type="character" w:styleId="BookTitle">
    <w:name w:val="Book Title"/>
    <w:basedOn w:val="DefaultParagraphFont"/>
    <w:uiPriority w:val="33"/>
    <w:rsid w:val="004607CD"/>
    <w:rPr>
      <w:rFonts w:asciiTheme="majorHAnsi" w:hAnsiTheme="majorHAnsi"/>
      <w:b/>
      <w:bCs/>
      <w:i/>
      <w:iCs/>
      <w:spacing w:val="5"/>
    </w:rPr>
  </w:style>
  <w:style w:type="character" w:styleId="Emphasis">
    <w:name w:val="Emphasis"/>
    <w:basedOn w:val="DefaultParagraphFont"/>
    <w:uiPriority w:val="20"/>
    <w:rsid w:val="004607CD"/>
    <w:rPr>
      <w:rFonts w:asciiTheme="majorHAnsi" w:hAnsiTheme="majorHAnsi"/>
      <w:i/>
      <w:iCs/>
      <w:color w:val="000000"/>
    </w:rPr>
  </w:style>
  <w:style w:type="character" w:styleId="IntenseEmphasis">
    <w:name w:val="Intense Emphasis"/>
    <w:basedOn w:val="DefaultParagraphFont"/>
    <w:uiPriority w:val="21"/>
    <w:rsid w:val="004607CD"/>
    <w:rPr>
      <w:i/>
      <w:iCs/>
      <w:color w:val="000000"/>
    </w:rPr>
  </w:style>
  <w:style w:type="paragraph" w:styleId="IntenseQuote">
    <w:name w:val="Intense Quote"/>
    <w:basedOn w:val="Normal"/>
    <w:next w:val="Normal"/>
    <w:link w:val="IntenseQuoteChar"/>
    <w:uiPriority w:val="30"/>
    <w:rsid w:val="004607CD"/>
    <w:pPr>
      <w:pBdr>
        <w:top w:val="single" w:color="092433" w:themeColor="accent1" w:sz="4" w:space="10"/>
        <w:bottom w:val="single" w:color="092433" w:themeColor="accent1" w:sz="4" w:space="10"/>
      </w:pBdr>
      <w:spacing w:before="360" w:after="360"/>
      <w:ind w:left="864" w:right="864"/>
      <w:jc w:val="center"/>
    </w:pPr>
    <w:rPr>
      <w:i/>
      <w:iCs/>
      <w:color w:val="000000"/>
    </w:rPr>
  </w:style>
  <w:style w:type="character" w:styleId="IntenseQuoteChar" w:customStyle="1">
    <w:name w:val="Intense Quote Char"/>
    <w:basedOn w:val="DefaultParagraphFont"/>
    <w:link w:val="IntenseQuote"/>
    <w:uiPriority w:val="30"/>
    <w:rsid w:val="004607CD"/>
    <w:rPr>
      <w:rFonts w:asciiTheme="minorHAnsi" w:hAnsiTheme="minorHAnsi"/>
      <w:i/>
      <w:iCs/>
      <w:color w:val="000000"/>
    </w:rPr>
  </w:style>
  <w:style w:type="paragraph" w:styleId="NoSpacing">
    <w:name w:val="No Spacing"/>
    <w:uiPriority w:val="17"/>
    <w:rsid w:val="004607CD"/>
    <w:pPr>
      <w:widowControl w:val="0"/>
      <w:autoSpaceDE w:val="0"/>
      <w:autoSpaceDN w:val="0"/>
      <w:adjustRightInd w:val="0"/>
      <w:textAlignment w:val="center"/>
    </w:pPr>
    <w:rPr>
      <w:rFonts w:asciiTheme="minorHAnsi" w:hAnsiTheme="minorHAnsi"/>
    </w:rPr>
  </w:style>
  <w:style w:type="paragraph" w:styleId="Quote">
    <w:name w:val="Quote"/>
    <w:basedOn w:val="Normal"/>
    <w:next w:val="Normal"/>
    <w:link w:val="QuoteChar"/>
    <w:uiPriority w:val="29"/>
    <w:rsid w:val="004607CD"/>
    <w:pPr>
      <w:spacing w:after="160"/>
      <w:ind w:left="864" w:right="864"/>
      <w:jc w:val="center"/>
    </w:pPr>
    <w:rPr>
      <w:i/>
      <w:iCs/>
      <w:color w:val="C8102E" w:themeColor="accent2"/>
    </w:rPr>
  </w:style>
  <w:style w:type="character" w:styleId="QuoteChar" w:customStyle="1">
    <w:name w:val="Quote Char"/>
    <w:basedOn w:val="DefaultParagraphFont"/>
    <w:link w:val="Quote"/>
    <w:uiPriority w:val="29"/>
    <w:rsid w:val="004607CD"/>
    <w:rPr>
      <w:rFonts w:asciiTheme="minorHAnsi" w:hAnsiTheme="minorHAnsi"/>
      <w:i/>
      <w:iCs/>
      <w:color w:val="C8102E" w:themeColor="accent2"/>
    </w:rPr>
  </w:style>
  <w:style w:type="character" w:styleId="Strong">
    <w:name w:val="Strong"/>
    <w:basedOn w:val="DefaultParagraphFont"/>
    <w:uiPriority w:val="22"/>
    <w:rsid w:val="004607CD"/>
    <w:rPr>
      <w:rFonts w:asciiTheme="majorHAnsi" w:hAnsiTheme="majorHAnsi"/>
      <w:b/>
      <w:bCs/>
    </w:rPr>
  </w:style>
  <w:style w:type="paragraph" w:styleId="Subtitle">
    <w:name w:val="Subtitle"/>
    <w:basedOn w:val="Normal"/>
    <w:next w:val="Normal"/>
    <w:link w:val="SubtitleChar"/>
    <w:uiPriority w:val="16"/>
    <w:rsid w:val="004607CD"/>
    <w:pPr>
      <w:numPr>
        <w:ilvl w:val="1"/>
      </w:numPr>
      <w:spacing w:after="160"/>
    </w:pPr>
    <w:rPr>
      <w:rFonts w:eastAsiaTheme="minorEastAsia" w:cstheme="minorBidi"/>
      <w:color w:val="C8102E" w:themeColor="accent2"/>
      <w:spacing w:val="15"/>
    </w:rPr>
  </w:style>
  <w:style w:type="character" w:styleId="SubtitleChar" w:customStyle="1">
    <w:name w:val="Subtitle Char"/>
    <w:basedOn w:val="DefaultParagraphFont"/>
    <w:link w:val="Subtitle"/>
    <w:uiPriority w:val="16"/>
    <w:rsid w:val="004607CD"/>
    <w:rPr>
      <w:rFonts w:asciiTheme="minorHAnsi" w:hAnsiTheme="minorHAnsi" w:eastAsiaTheme="minorEastAsia" w:cstheme="minorBidi"/>
      <w:color w:val="C8102E" w:themeColor="accent2"/>
      <w:spacing w:val="15"/>
    </w:rPr>
  </w:style>
  <w:style w:type="character" w:styleId="SubtleEmphasis">
    <w:name w:val="Subtle Emphasis"/>
    <w:basedOn w:val="DefaultParagraphFont"/>
    <w:uiPriority w:val="19"/>
    <w:rsid w:val="004607CD"/>
    <w:rPr>
      <w:i/>
      <w:iCs/>
      <w:color w:val="C8102E" w:themeColor="accent2"/>
    </w:rPr>
  </w:style>
  <w:style w:type="character" w:styleId="SubtleReference">
    <w:name w:val="Subtle Reference"/>
    <w:basedOn w:val="DefaultParagraphFont"/>
    <w:uiPriority w:val="31"/>
    <w:rsid w:val="004607CD"/>
    <w:rPr>
      <w:smallCaps/>
      <w:color w:val="C8102E" w:themeColor="accent2"/>
    </w:rPr>
  </w:style>
  <w:style w:type="paragraph" w:styleId="NormalWeb">
    <w:name w:val="Normal (Web)"/>
    <w:basedOn w:val="Normal"/>
    <w:uiPriority w:val="99"/>
    <w:semiHidden/>
    <w:unhideWhenUsed/>
    <w:rsid w:val="001F3EB4"/>
    <w:pPr>
      <w:widowControl/>
      <w:autoSpaceDE/>
      <w:autoSpaceDN/>
      <w:adjustRightInd/>
      <w:spacing w:before="100" w:beforeAutospacing="1" w:after="100" w:afterAutospacing="1"/>
      <w:textAlignment w:val="auto"/>
    </w:pPr>
    <w:rPr>
      <w:rFonts w:ascii="Times New Roman" w:hAnsi="Times New Roman" w:eastAsia="Times New Roman"/>
      <w:color w:val="auto"/>
      <w:sz w:val="24"/>
      <w:szCs w:val="24"/>
    </w:rPr>
  </w:style>
  <w:style w:type="character" w:styleId="CommentReference">
    <w:name w:val="annotation reference"/>
    <w:basedOn w:val="DefaultParagraphFont"/>
    <w:uiPriority w:val="99"/>
    <w:semiHidden/>
    <w:unhideWhenUsed/>
    <w:rsid w:val="00B122E4"/>
    <w:rPr>
      <w:sz w:val="16"/>
      <w:szCs w:val="16"/>
    </w:rPr>
  </w:style>
  <w:style w:type="paragraph" w:styleId="CommentText">
    <w:name w:val="annotation text"/>
    <w:basedOn w:val="Normal"/>
    <w:link w:val="CommentTextChar"/>
    <w:uiPriority w:val="99"/>
    <w:semiHidden/>
    <w:unhideWhenUsed/>
    <w:rsid w:val="00B122E4"/>
    <w:rPr>
      <w:sz w:val="20"/>
      <w:szCs w:val="20"/>
    </w:rPr>
  </w:style>
  <w:style w:type="character" w:styleId="CommentTextChar" w:customStyle="1">
    <w:name w:val="Comment Text Char"/>
    <w:basedOn w:val="DefaultParagraphFont"/>
    <w:link w:val="CommentText"/>
    <w:uiPriority w:val="99"/>
    <w:semiHidden/>
    <w:rsid w:val="00B122E4"/>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22E4"/>
    <w:rPr>
      <w:b/>
      <w:bCs/>
    </w:rPr>
  </w:style>
  <w:style w:type="character" w:styleId="CommentSubjectChar" w:customStyle="1">
    <w:name w:val="Comment Subject Char"/>
    <w:basedOn w:val="CommentTextChar"/>
    <w:link w:val="CommentSubject"/>
    <w:uiPriority w:val="99"/>
    <w:semiHidden/>
    <w:rsid w:val="00B122E4"/>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0798">
      <w:bodyDiv w:val="1"/>
      <w:marLeft w:val="0"/>
      <w:marRight w:val="0"/>
      <w:marTop w:val="0"/>
      <w:marBottom w:val="0"/>
      <w:divBdr>
        <w:top w:val="none" w:sz="0" w:space="0" w:color="auto"/>
        <w:left w:val="none" w:sz="0" w:space="0" w:color="auto"/>
        <w:bottom w:val="none" w:sz="0" w:space="0" w:color="auto"/>
        <w:right w:val="none" w:sz="0" w:space="0" w:color="auto"/>
      </w:divBdr>
    </w:div>
    <w:div w:id="167016475">
      <w:bodyDiv w:val="1"/>
      <w:marLeft w:val="0"/>
      <w:marRight w:val="0"/>
      <w:marTop w:val="0"/>
      <w:marBottom w:val="0"/>
      <w:divBdr>
        <w:top w:val="none" w:sz="0" w:space="0" w:color="auto"/>
        <w:left w:val="none" w:sz="0" w:space="0" w:color="auto"/>
        <w:bottom w:val="none" w:sz="0" w:space="0" w:color="auto"/>
        <w:right w:val="none" w:sz="0" w:space="0" w:color="auto"/>
      </w:divBdr>
    </w:div>
    <w:div w:id="306974623">
      <w:bodyDiv w:val="1"/>
      <w:marLeft w:val="0"/>
      <w:marRight w:val="0"/>
      <w:marTop w:val="0"/>
      <w:marBottom w:val="0"/>
      <w:divBdr>
        <w:top w:val="none" w:sz="0" w:space="0" w:color="auto"/>
        <w:left w:val="none" w:sz="0" w:space="0" w:color="auto"/>
        <w:bottom w:val="none" w:sz="0" w:space="0" w:color="auto"/>
        <w:right w:val="none" w:sz="0" w:space="0" w:color="auto"/>
      </w:divBdr>
    </w:div>
    <w:div w:id="584730862">
      <w:bodyDiv w:val="1"/>
      <w:marLeft w:val="0"/>
      <w:marRight w:val="0"/>
      <w:marTop w:val="0"/>
      <w:marBottom w:val="0"/>
      <w:divBdr>
        <w:top w:val="none" w:sz="0" w:space="0" w:color="auto"/>
        <w:left w:val="none" w:sz="0" w:space="0" w:color="auto"/>
        <w:bottom w:val="none" w:sz="0" w:space="0" w:color="auto"/>
        <w:right w:val="none" w:sz="0" w:space="0" w:color="auto"/>
      </w:divBdr>
    </w:div>
    <w:div w:id="625086678">
      <w:bodyDiv w:val="1"/>
      <w:marLeft w:val="0"/>
      <w:marRight w:val="0"/>
      <w:marTop w:val="0"/>
      <w:marBottom w:val="0"/>
      <w:divBdr>
        <w:top w:val="none" w:sz="0" w:space="0" w:color="auto"/>
        <w:left w:val="none" w:sz="0" w:space="0" w:color="auto"/>
        <w:bottom w:val="none" w:sz="0" w:space="0" w:color="auto"/>
        <w:right w:val="none" w:sz="0" w:space="0" w:color="auto"/>
      </w:divBdr>
    </w:div>
    <w:div w:id="634870008">
      <w:bodyDiv w:val="1"/>
      <w:marLeft w:val="0"/>
      <w:marRight w:val="0"/>
      <w:marTop w:val="0"/>
      <w:marBottom w:val="0"/>
      <w:divBdr>
        <w:top w:val="none" w:sz="0" w:space="0" w:color="auto"/>
        <w:left w:val="none" w:sz="0" w:space="0" w:color="auto"/>
        <w:bottom w:val="none" w:sz="0" w:space="0" w:color="auto"/>
        <w:right w:val="none" w:sz="0" w:space="0" w:color="auto"/>
      </w:divBdr>
    </w:div>
    <w:div w:id="1248423900">
      <w:bodyDiv w:val="1"/>
      <w:marLeft w:val="0"/>
      <w:marRight w:val="0"/>
      <w:marTop w:val="0"/>
      <w:marBottom w:val="0"/>
      <w:divBdr>
        <w:top w:val="none" w:sz="0" w:space="0" w:color="auto"/>
        <w:left w:val="none" w:sz="0" w:space="0" w:color="auto"/>
        <w:bottom w:val="none" w:sz="0" w:space="0" w:color="auto"/>
        <w:right w:val="none" w:sz="0" w:space="0" w:color="auto"/>
      </w:divBdr>
    </w:div>
    <w:div w:id="1284119841">
      <w:bodyDiv w:val="1"/>
      <w:marLeft w:val="0"/>
      <w:marRight w:val="0"/>
      <w:marTop w:val="0"/>
      <w:marBottom w:val="0"/>
      <w:divBdr>
        <w:top w:val="none" w:sz="0" w:space="0" w:color="auto"/>
        <w:left w:val="none" w:sz="0" w:space="0" w:color="auto"/>
        <w:bottom w:val="none" w:sz="0" w:space="0" w:color="auto"/>
        <w:right w:val="none" w:sz="0" w:space="0" w:color="auto"/>
      </w:divBdr>
    </w:div>
    <w:div w:id="1442919008">
      <w:bodyDiv w:val="1"/>
      <w:marLeft w:val="0"/>
      <w:marRight w:val="0"/>
      <w:marTop w:val="0"/>
      <w:marBottom w:val="0"/>
      <w:divBdr>
        <w:top w:val="none" w:sz="0" w:space="0" w:color="auto"/>
        <w:left w:val="none" w:sz="0" w:space="0" w:color="auto"/>
        <w:bottom w:val="none" w:sz="0" w:space="0" w:color="auto"/>
        <w:right w:val="none" w:sz="0" w:space="0" w:color="auto"/>
      </w:divBdr>
      <w:divsChild>
        <w:div w:id="1999461468">
          <w:marLeft w:val="0"/>
          <w:marRight w:val="0"/>
          <w:marTop w:val="0"/>
          <w:marBottom w:val="0"/>
          <w:divBdr>
            <w:top w:val="none" w:sz="0" w:space="0" w:color="auto"/>
            <w:left w:val="none" w:sz="0" w:space="0" w:color="auto"/>
            <w:bottom w:val="none" w:sz="0" w:space="0" w:color="auto"/>
            <w:right w:val="none" w:sz="0" w:space="0" w:color="auto"/>
          </w:divBdr>
          <w:divsChild>
            <w:div w:id="10966325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20990890">
      <w:bodyDiv w:val="1"/>
      <w:marLeft w:val="0"/>
      <w:marRight w:val="0"/>
      <w:marTop w:val="0"/>
      <w:marBottom w:val="0"/>
      <w:divBdr>
        <w:top w:val="none" w:sz="0" w:space="0" w:color="auto"/>
        <w:left w:val="none" w:sz="0" w:space="0" w:color="auto"/>
        <w:bottom w:val="none" w:sz="0" w:space="0" w:color="auto"/>
        <w:right w:val="none" w:sz="0" w:space="0" w:color="auto"/>
      </w:divBdr>
    </w:div>
    <w:div w:id="17909311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MHR">
      <a:dk1>
        <a:srgbClr val="0A2433"/>
      </a:dk1>
      <a:lt1>
        <a:srgbClr val="FFFFFF"/>
      </a:lt1>
      <a:dk2>
        <a:srgbClr val="092433"/>
      </a:dk2>
      <a:lt2>
        <a:srgbClr val="FFFFFF"/>
      </a:lt2>
      <a:accent1>
        <a:srgbClr val="092433"/>
      </a:accent1>
      <a:accent2>
        <a:srgbClr val="C8102E"/>
      </a:accent2>
      <a:accent3>
        <a:srgbClr val="FF2A54"/>
      </a:accent3>
      <a:accent4>
        <a:srgbClr val="DE1AA6"/>
      </a:accent4>
      <a:accent5>
        <a:srgbClr val="872882"/>
      </a:accent5>
      <a:accent6>
        <a:srgbClr val="790FF9"/>
      </a:accent6>
      <a:hlink>
        <a:srgbClr val="C80F2E"/>
      </a:hlink>
      <a:folHlink>
        <a:srgbClr val="DE197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1A9DF3FB13754098B2AFD84A3C3A82" ma:contentTypeVersion="8" ma:contentTypeDescription="Create a new document." ma:contentTypeScope="" ma:versionID="bafc93da42c68549f9ac2d633bf55b85">
  <xsd:schema xmlns:xsd="http://www.w3.org/2001/XMLSchema" xmlns:xs="http://www.w3.org/2001/XMLSchema" xmlns:p="http://schemas.microsoft.com/office/2006/metadata/properties" xmlns:ns2="6c4e117a-0ae1-4596-81e0-0cfa9deb01dd" targetNamespace="http://schemas.microsoft.com/office/2006/metadata/properties" ma:root="true" ma:fieldsID="25aca48ba8f5da79552c4e11977496a0" ns2:_="">
    <xsd:import namespace="6c4e117a-0ae1-4596-81e0-0cfa9deb01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e117a-0ae1-4596-81e0-0cfa9deb0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579e37e5-6ca9-4914-9869-0a44eb770c83"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7113C-95DE-4F73-998C-F3302383A4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F2A6AC-76AC-4E27-819E-28A9BBC464AA}">
  <ds:schemaRefs>
    <ds:schemaRef ds:uri="http://schemas.microsoft.com/sharepoint/v3/contenttype/forms"/>
  </ds:schemaRefs>
</ds:datastoreItem>
</file>

<file path=customXml/itemProps3.xml><?xml version="1.0" encoding="utf-8"?>
<ds:datastoreItem xmlns:ds="http://schemas.openxmlformats.org/officeDocument/2006/customXml" ds:itemID="{B70E40B5-09B5-4BD3-BF57-78A864A34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e117a-0ae1-4596-81e0-0cfa9deb0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6780C3-D84E-48DB-A4E2-2201417E3D0F}">
  <ds:schemaRefs>
    <ds:schemaRef ds:uri="Microsoft.SharePoint.Taxonomy.ContentTypeSync"/>
  </ds:schemaRefs>
</ds:datastoreItem>
</file>

<file path=customXml/itemProps5.xml><?xml version="1.0" encoding="utf-8"?>
<ds:datastoreItem xmlns:ds="http://schemas.openxmlformats.org/officeDocument/2006/customXml" ds:itemID="{C0EC7A1A-B995-4647-86CA-E21DC3D40B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Report Name</dc:title>
  <dc:subject/>
  <dc:creator>Will North</dc:creator>
  <keywords>Short Report</keywords>
  <dc:description/>
  <lastModifiedBy>David Biayna Neal</lastModifiedBy>
  <revision>216</revision>
  <lastPrinted>2020-10-01T16:53:00.0000000Z</lastPrinted>
  <dcterms:created xsi:type="dcterms:W3CDTF">2025-02-11T09:27:00.0000000Z</dcterms:created>
  <dcterms:modified xsi:type="dcterms:W3CDTF">2025-08-19T15:58:26.4283431Z</dcterms:modified>
  <category>Confidential</category>
  <contentStatus>1.0</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-533428788</vt:i4>
  </property>
  <property fmtid="{D5CDD505-2E9C-101B-9397-08002B2CF9AE}" pid="3" name="_NewReviewCycle">
    <vt:lpwstr/>
  </property>
  <property fmtid="{D5CDD505-2E9C-101B-9397-08002B2CF9AE}" pid="4" name="_EmailSubject">
    <vt:lpwstr>a few issues crept back in???</vt:lpwstr>
  </property>
  <property fmtid="{D5CDD505-2E9C-101B-9397-08002B2CF9AE}" pid="5" name="_AuthorEmail">
    <vt:lpwstr>kate.bevin@midlandhr.co.uk</vt:lpwstr>
  </property>
  <property fmtid="{D5CDD505-2E9C-101B-9397-08002B2CF9AE}" pid="6" name="_AuthorEmailDisplayName">
    <vt:lpwstr>Katie Bevin</vt:lpwstr>
  </property>
  <property fmtid="{D5CDD505-2E9C-101B-9397-08002B2CF9AE}" pid="7" name="_PreviousAdHocReviewCycleID">
    <vt:i4>-1741965840</vt:i4>
  </property>
  <property fmtid="{D5CDD505-2E9C-101B-9397-08002B2CF9AE}" pid="8" name="_ReviewingToolsShownOnce">
    <vt:lpwstr/>
  </property>
  <property fmtid="{D5CDD505-2E9C-101B-9397-08002B2CF9AE}" pid="9" name="ContentTypeId">
    <vt:lpwstr>0x0101009D1A9DF3FB13754098B2AFD84A3C3A82</vt:lpwstr>
  </property>
  <property fmtid="{D5CDD505-2E9C-101B-9397-08002B2CF9AE}" pid="10" name="_dlc_DocIdItemGuid">
    <vt:lpwstr>b89ed344-1522-4253-8b50-081e3a61a0e2</vt:lpwstr>
  </property>
  <property fmtid="{D5CDD505-2E9C-101B-9397-08002B2CF9AE}" pid="11" name="MSIP_Label_a045f296-535f-4520-9475-319ca89297cc_Enabled">
    <vt:lpwstr>true</vt:lpwstr>
  </property>
  <property fmtid="{D5CDD505-2E9C-101B-9397-08002B2CF9AE}" pid="12" name="MSIP_Label_a045f296-535f-4520-9475-319ca89297cc_SetDate">
    <vt:lpwstr>2021-02-12T11:53:10Z</vt:lpwstr>
  </property>
  <property fmtid="{D5CDD505-2E9C-101B-9397-08002B2CF9AE}" pid="13" name="MSIP_Label_a045f296-535f-4520-9475-319ca89297cc_Method">
    <vt:lpwstr>Privileged</vt:lpwstr>
  </property>
  <property fmtid="{D5CDD505-2E9C-101B-9397-08002B2CF9AE}" pid="14" name="MSIP_Label_a045f296-535f-4520-9475-319ca89297cc_Name">
    <vt:lpwstr>a045f296-535f-4520-9475-319ca89297cc</vt:lpwstr>
  </property>
  <property fmtid="{D5CDD505-2E9C-101B-9397-08002B2CF9AE}" pid="15" name="MSIP_Label_a045f296-535f-4520-9475-319ca89297cc_SiteId">
    <vt:lpwstr>75b02e0d-90d1-43e5-b5db-20eaaddbfac6</vt:lpwstr>
  </property>
  <property fmtid="{D5CDD505-2E9C-101B-9397-08002B2CF9AE}" pid="16" name="MSIP_Label_a045f296-535f-4520-9475-319ca89297cc_ActionId">
    <vt:lpwstr>556ee6f1-d7c6-4eb4-8537-d29561a8fddc</vt:lpwstr>
  </property>
  <property fmtid="{D5CDD505-2E9C-101B-9397-08002B2CF9AE}" pid="17" name="MSIP_Label_a045f296-535f-4520-9475-319ca89297cc_ContentBits">
    <vt:lpwstr>0</vt:lpwstr>
  </property>
  <property fmtid="{D5CDD505-2E9C-101B-9397-08002B2CF9AE}" pid="18" name="Sector">
    <vt:lpwstr>;#Unknown;#</vt:lpwstr>
  </property>
  <property fmtid="{D5CDD505-2E9C-101B-9397-08002B2CF9AE}" pid="19" name="Order">
    <vt:r8>33129100</vt:r8>
  </property>
  <property fmtid="{D5CDD505-2E9C-101B-9397-08002B2CF9AE}" pid="20" name="xd_Signature">
    <vt:bool>false</vt:bool>
  </property>
  <property fmtid="{D5CDD505-2E9C-101B-9397-08002B2CF9AE}" pid="21" name="xd_ProgID">
    <vt:lpwstr/>
  </property>
  <property fmtid="{D5CDD505-2E9C-101B-9397-08002B2CF9AE}" pid="22" name="_dlc_DocId">
    <vt:lpwstr>SCZP2WZEWANZ-1816083712-331291</vt:lpwstr>
  </property>
  <property fmtid="{D5CDD505-2E9C-101B-9397-08002B2CF9AE}" pid="23" name="Document Type">
    <vt:lpwstr>Unknown</vt:lpwstr>
  </property>
  <property fmtid="{D5CDD505-2E9C-101B-9397-08002B2CF9AE}" pid="24" name="_dlc_DocIdUrl">
    <vt:lpwstr>https://mhrinternational.sharepoint.com/marketing/_layouts/15/DocIdRedir.aspx?ID=SCZP2WZEWANZ-1816083712-331291, SCZP2WZEWANZ-1816083712-331291</vt:lpwstr>
  </property>
  <property fmtid="{D5CDD505-2E9C-101B-9397-08002B2CF9AE}" pid="25" name="ComplianceAssetId">
    <vt:lpwstr/>
  </property>
  <property fmtid="{D5CDD505-2E9C-101B-9397-08002B2CF9AE}" pid="26" name="TemplateUrl">
    <vt:lpwstr/>
  </property>
  <property fmtid="{D5CDD505-2E9C-101B-9397-08002B2CF9AE}" pid="27" name="test">
    <vt:lpwstr>, </vt:lpwstr>
  </property>
  <property fmtid="{D5CDD505-2E9C-101B-9397-08002B2CF9AE}" pid="28" name="Theme">
    <vt:lpwstr>;#None;#</vt:lpwstr>
  </property>
  <property fmtid="{D5CDD505-2E9C-101B-9397-08002B2CF9AE}" pid="29" name="_ExtendedDescription">
    <vt:lpwstr/>
  </property>
  <property fmtid="{D5CDD505-2E9C-101B-9397-08002B2CF9AE}" pid="30" name="TriggerFlowInfo">
    <vt:lpwstr/>
  </property>
  <property fmtid="{D5CDD505-2E9C-101B-9397-08002B2CF9AE}" pid="31" name="MediaServiceImageTags">
    <vt:lpwstr/>
  </property>
</Properties>
</file>