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5C81" w14:textId="29F6635A" w:rsidR="00161F7E" w:rsidRPr="00161F7E" w:rsidRDefault="171C941C" w:rsidP="009C1617">
      <w:pPr>
        <w:pStyle w:val="Heading1"/>
      </w:pPr>
      <w:bookmarkStart w:id="0" w:name="_Toc1519247484"/>
      <w:bookmarkStart w:id="1" w:name="_Toc174681940"/>
      <w:bookmarkStart w:id="2" w:name="_Toc174681991"/>
      <w:bookmarkStart w:id="3" w:name="_Toc174682056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14:paraId="14C9FF28" w14:textId="03EDCA8E" w:rsidR="00E8044B" w:rsidRPr="00E8044B" w:rsidRDefault="2AA6588B" w:rsidP="00E8044B">
      <w:pPr>
        <w:spacing w:line="276" w:lineRule="auto"/>
        <w:rPr>
          <w:rStyle w:val="MHRNonumber2"/>
          <w:rFonts w:cs="Arial"/>
          <w:color w:val="auto"/>
          <w:sz w:val="40"/>
        </w:rPr>
      </w:pPr>
      <w:r w:rsidRPr="2AA6588B">
        <w:rPr>
          <w:rStyle w:val="MHRNonumber"/>
          <w:rFonts w:cs="Arial"/>
          <w:color w:val="auto"/>
          <w:szCs w:val="40"/>
        </w:rPr>
        <w:t xml:space="preserve">Zabbix HLD - </w:t>
      </w:r>
      <w:r w:rsidRPr="2AA6588B">
        <w:rPr>
          <w:rStyle w:val="MHRNonumber2"/>
          <w:rFonts w:cs="Arial"/>
          <w:color w:val="auto"/>
          <w:sz w:val="40"/>
        </w:rPr>
        <w:t>Enterprise Class Monitoring</w:t>
      </w:r>
    </w:p>
    <w:p w14:paraId="5391DFB0" w14:textId="5B64B1D5" w:rsidR="00BE0EFB" w:rsidRPr="009C1617" w:rsidRDefault="00BE0EFB" w:rsidP="009C1617">
      <w:pPr>
        <w:spacing w:before="0" w:after="0"/>
      </w:pPr>
      <w:r w:rsidRPr="009C1617">
        <w:t xml:space="preserve">Date Assessed: </w:t>
      </w:r>
      <w:r w:rsidR="00E8044B">
        <w:rPr>
          <w:rFonts w:cs="Arial"/>
          <w:szCs w:val="20"/>
        </w:rPr>
        <w:t>06</w:t>
      </w:r>
      <w:r w:rsidR="00C44660">
        <w:rPr>
          <w:rFonts w:cs="Arial"/>
          <w:szCs w:val="20"/>
        </w:rPr>
        <w:t>/0</w:t>
      </w:r>
      <w:r w:rsidR="00E8044B">
        <w:rPr>
          <w:rFonts w:cs="Arial"/>
          <w:szCs w:val="20"/>
        </w:rPr>
        <w:t>8</w:t>
      </w:r>
      <w:r w:rsidR="00C44660">
        <w:rPr>
          <w:rFonts w:cs="Arial"/>
          <w:szCs w:val="20"/>
        </w:rPr>
        <w:t>/2025</w:t>
      </w:r>
    </w:p>
    <w:p w14:paraId="6F21E4B6" w14:textId="6AA8F7FD" w:rsidR="00535B0E" w:rsidRPr="009C1617" w:rsidRDefault="00535B0E" w:rsidP="009C1617">
      <w:pPr>
        <w:spacing w:before="0" w:after="0"/>
      </w:pPr>
      <w:r w:rsidRPr="009C1617">
        <w:t xml:space="preserve">Prepared by: </w:t>
      </w:r>
      <w:r w:rsidR="00C909F5" w:rsidRPr="009C1617">
        <w:t>David Biayna Neal</w:t>
      </w:r>
    </w:p>
    <w:p w14:paraId="5414A44C" w14:textId="2B9CA96E" w:rsidR="00535B0E" w:rsidRPr="009C1617" w:rsidRDefault="00BE0EFB" w:rsidP="009C1617">
      <w:pPr>
        <w:spacing w:before="0" w:after="120"/>
      </w:pPr>
      <w:r w:rsidRPr="009C1617">
        <w:t>Reviewed by</w:t>
      </w:r>
      <w:r w:rsidR="00535B0E" w:rsidRPr="009C1617">
        <w:t xml:space="preserve">: </w:t>
      </w:r>
      <w:r w:rsidR="00BE1138">
        <w:t>Will North, Charlie Harris</w:t>
      </w:r>
      <w:r w:rsidR="00954C20" w:rsidRPr="009C1617">
        <w:t>, Trefor Walters</w:t>
      </w:r>
    </w:p>
    <w:p w14:paraId="52537418" w14:textId="16F8AE89" w:rsidR="00BE0EFB" w:rsidRDefault="4BB6984E" w:rsidP="002A659D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4" w:name="_Toc1650378349"/>
      <w:bookmarkStart w:id="5" w:name="_LastPageContents"/>
      <w:bookmarkEnd w:id="1"/>
      <w:bookmarkEnd w:id="2"/>
      <w:bookmarkEnd w:id="3"/>
      <w:r>
        <w:t>Backgroun</w:t>
      </w:r>
      <w:bookmarkEnd w:id="4"/>
      <w:bookmarkEnd w:id="5"/>
      <w:r w:rsidR="006B5D9D">
        <w:t>d</w:t>
      </w:r>
    </w:p>
    <w:p w14:paraId="06736FF7" w14:textId="3FE46D32" w:rsidR="00E8044B" w:rsidRPr="00E8044B" w:rsidRDefault="007919E7" w:rsidP="00E8044B">
      <w:pPr>
        <w:rPr>
          <w:lang w:eastAsia="en-US"/>
        </w:rPr>
      </w:pPr>
      <w:r w:rsidRPr="007919E7">
        <w:rPr>
          <w:lang w:eastAsia="en-US"/>
        </w:rPr>
        <w:t>Zabbix is an open-source, enterprise-class monitoring platform used to collect and analyse metrics from servers, network devices, applications, and cloud services in real time. MHR’s deployment will cover</w:t>
      </w:r>
      <w:r w:rsidR="00FE7C8A">
        <w:rPr>
          <w:lang w:eastAsia="en-US"/>
        </w:rPr>
        <w:t xml:space="preserve"> approximately</w:t>
      </w:r>
      <w:r w:rsidRPr="007919E7">
        <w:rPr>
          <w:lang w:eastAsia="en-US"/>
        </w:rPr>
        <w:t xml:space="preserve"> 6,500</w:t>
      </w:r>
      <w:r w:rsidR="004306DF">
        <w:rPr>
          <w:lang w:eastAsia="en-US"/>
        </w:rPr>
        <w:t xml:space="preserve"> </w:t>
      </w:r>
      <w:r w:rsidRPr="007919E7">
        <w:rPr>
          <w:lang w:eastAsia="en-US"/>
        </w:rPr>
        <w:t xml:space="preserve">assets across multiple data centres and remote offices, using a central Zabbix Server, MySQL database, web frontend, distributed proxies, and agents. Communications leverage TLS encryption, </w:t>
      </w:r>
      <w:r w:rsidR="00B602AD">
        <w:rPr>
          <w:lang w:eastAsia="en-US"/>
        </w:rPr>
        <w:t xml:space="preserve">access controls via </w:t>
      </w:r>
      <w:r w:rsidRPr="007919E7">
        <w:rPr>
          <w:lang w:eastAsia="en-US"/>
        </w:rPr>
        <w:t>Active Directory</w:t>
      </w:r>
      <w:r w:rsidR="0003675B">
        <w:rPr>
          <w:lang w:eastAsia="en-US"/>
        </w:rPr>
        <w:t xml:space="preserve"> for authentication and</w:t>
      </w:r>
      <w:r w:rsidRPr="007919E7">
        <w:rPr>
          <w:lang w:eastAsia="en-US"/>
        </w:rPr>
        <w:t xml:space="preserve"> RBAC, </w:t>
      </w:r>
      <w:r w:rsidR="0003675B">
        <w:rPr>
          <w:lang w:eastAsia="en-US"/>
        </w:rPr>
        <w:t xml:space="preserve">also </w:t>
      </w:r>
      <w:r w:rsidRPr="007919E7">
        <w:rPr>
          <w:lang w:eastAsia="en-US"/>
        </w:rPr>
        <w:t>automated discovery and alerting for proactive incident response.</w:t>
      </w:r>
    </w:p>
    <w:p w14:paraId="1986D095" w14:textId="49AC1A96" w:rsidR="00BE0EFB" w:rsidRDefault="4BB6984E" w:rsidP="00731F62">
      <w:pPr>
        <w:pStyle w:val="Heading3"/>
        <w:numPr>
          <w:ilvl w:val="0"/>
          <w:numId w:val="0"/>
        </w:numPr>
        <w:spacing w:before="240" w:after="60"/>
      </w:pPr>
      <w:bookmarkStart w:id="6" w:name="_Toc1923933606"/>
      <w:r>
        <w:t>Scope</w:t>
      </w:r>
      <w:bookmarkEnd w:id="6"/>
    </w:p>
    <w:p w14:paraId="19D838EA" w14:textId="77777777" w:rsidR="006D652D" w:rsidRPr="006D652D" w:rsidRDefault="006D652D" w:rsidP="006D652D">
      <w:pPr>
        <w:rPr>
          <w:lang w:eastAsia="en-US"/>
        </w:rPr>
      </w:pPr>
      <w:r w:rsidRPr="006D652D">
        <w:rPr>
          <w:b/>
          <w:bCs/>
          <w:lang w:eastAsia="en-US"/>
        </w:rPr>
        <w:t>In-scope components:</w:t>
      </w:r>
      <w:r w:rsidRPr="006D652D">
        <w:rPr>
          <w:lang w:eastAsia="en-US"/>
        </w:rPr>
        <w:t xml:space="preserve"> Zabbix Server(s), MySQL Database, Web Frontend (Apache), Zabbix Proxies, Zabbix Agents, network architecture (ports 10050/10051, HTTPS), integration points (LDAP/AD, Service Desk).</w:t>
      </w:r>
    </w:p>
    <w:p w14:paraId="2594608F" w14:textId="5DEEFF4E" w:rsidR="00046796" w:rsidRPr="00E8044B" w:rsidRDefault="316B23D5" w:rsidP="2AA6588B">
      <w:pPr>
        <w:rPr>
          <w:lang w:eastAsia="en-US"/>
        </w:rPr>
      </w:pPr>
      <w:r w:rsidRPr="316B23D5">
        <w:rPr>
          <w:b/>
          <w:bCs/>
          <w:lang w:eastAsia="en-US"/>
        </w:rPr>
        <w:t>In-scope networks:</w:t>
      </w:r>
      <w:r w:rsidRPr="316B23D5">
        <w:rPr>
          <w:lang w:eastAsia="en-US"/>
        </w:rPr>
        <w:t xml:space="preserve"> Corporate LAN (Mere Way DC), DR site (Ruddington Hall DC), DMZs, remote branch office segments behind firewalls.</w:t>
      </w:r>
    </w:p>
    <w:p w14:paraId="28281F5C" w14:textId="5C97F3A9" w:rsidR="316B23D5" w:rsidRDefault="316B23D5" w:rsidP="316B23D5">
      <w:pPr>
        <w:rPr>
          <w:lang w:eastAsia="en-US"/>
        </w:rPr>
      </w:pPr>
    </w:p>
    <w:p w14:paraId="530BC976" w14:textId="0A9BA3F3" w:rsidR="316B23D5" w:rsidRDefault="316B23D5" w:rsidP="316B23D5">
      <w:pPr>
        <w:rPr>
          <w:lang w:eastAsia="en-US"/>
        </w:rPr>
      </w:pPr>
    </w:p>
    <w:p w14:paraId="6BBAADB8" w14:textId="6941703C" w:rsidR="316B23D5" w:rsidRDefault="316B23D5" w:rsidP="316B23D5">
      <w:pPr>
        <w:rPr>
          <w:lang w:eastAsia="en-US"/>
        </w:rPr>
      </w:pPr>
    </w:p>
    <w:p w14:paraId="6E0777EB" w14:textId="0A719798" w:rsidR="316B23D5" w:rsidRDefault="316B23D5" w:rsidP="316B23D5">
      <w:pPr>
        <w:rPr>
          <w:lang w:eastAsia="en-US"/>
        </w:rPr>
      </w:pPr>
    </w:p>
    <w:p w14:paraId="38A9CA42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7" w:name="_Toc1741902202"/>
    </w:p>
    <w:p w14:paraId="5D4AFBFE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14:paraId="6B747F77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14:paraId="2594C0D6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14:paraId="38E144CD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14:paraId="2599FD83" w14:textId="77777777" w:rsidR="0010778B" w:rsidRDefault="0010778B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14:paraId="528A0EA7" w14:textId="351945DD" w:rsidR="00BE0EFB" w:rsidRDefault="4BB6984E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commentRangeStart w:id="8"/>
      <w:r>
        <w:lastRenderedPageBreak/>
        <w:t>Threat Assessment</w:t>
      </w:r>
      <w:bookmarkEnd w:id="7"/>
      <w:commentRangeEnd w:id="8"/>
      <w:r w:rsidR="00A535C5">
        <w:rPr>
          <w:rStyle w:val="CommentReference"/>
          <w:rFonts w:asciiTheme="minorHAnsi" w:eastAsia="Cambria" w:hAnsiTheme="minorHAnsi"/>
          <w:b w:val="0"/>
          <w:kern w:val="0"/>
          <w:lang w:eastAsia="en-GB"/>
        </w:rPr>
        <w:commentReference w:id="8"/>
      </w:r>
    </w:p>
    <w:p w14:paraId="54E92733" w14:textId="059DD6CB" w:rsidR="00EA3000" w:rsidRPr="00243F41" w:rsidRDefault="00FF6223" w:rsidP="00FF6223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47"/>
        <w:gridCol w:w="4261"/>
        <w:gridCol w:w="2113"/>
      </w:tblGrid>
      <w:tr w:rsidR="00BE0EFB" w:rsidRPr="00547E0E" w14:paraId="2E7D484D" w14:textId="5FB85FB6" w:rsidTr="316B23D5">
        <w:trPr>
          <w:trHeight w:val="300"/>
        </w:trPr>
        <w:tc>
          <w:tcPr>
            <w:tcW w:w="3247" w:type="dxa"/>
            <w:shd w:val="clear" w:color="auto" w:fill="808080" w:themeFill="background2" w:themeFillShade="80"/>
          </w:tcPr>
          <w:p w14:paraId="4028BF80" w14:textId="43D1C420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4261" w:type="dxa"/>
            <w:shd w:val="clear" w:color="auto" w:fill="808080" w:themeFill="background2" w:themeFillShade="80"/>
          </w:tcPr>
          <w:p w14:paraId="764775C0" w14:textId="3FF646F6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113" w:type="dxa"/>
            <w:shd w:val="clear" w:color="auto" w:fill="808080" w:themeFill="background2" w:themeFillShade="80"/>
          </w:tcPr>
          <w:p w14:paraId="3F3CBCA8" w14:textId="2429173B" w:rsidR="00BE0EFB" w:rsidRPr="00547E0E" w:rsidRDefault="00BE0EFB" w:rsidP="005E3604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="00BE0EFB" w:rsidRPr="00547E0E" w14:paraId="32CE4BE8" w14:textId="181E5652" w:rsidTr="316B23D5">
        <w:trPr>
          <w:trHeight w:val="300"/>
        </w:trPr>
        <w:tc>
          <w:tcPr>
            <w:tcW w:w="3247" w:type="dxa"/>
          </w:tcPr>
          <w:p w14:paraId="174B8E10" w14:textId="58DE5A3B" w:rsidR="00BE0EFB" w:rsidRPr="00B063C0" w:rsidRDefault="316B23D5" w:rsidP="2975BEF9">
            <w:pPr>
              <w:spacing w:before="0" w:after="120"/>
              <w:rPr>
                <w:rFonts w:ascii="Arial" w:eastAsia="Arial" w:hAnsi="Arial" w:cs="Arial"/>
              </w:rPr>
            </w:pPr>
            <w:commentRangeStart w:id="9"/>
            <w:commentRangeStart w:id="10"/>
            <w:commentRangeStart w:id="11"/>
            <w:r w:rsidRPr="316B23D5">
              <w:rPr>
                <w:rFonts w:ascii="Arial" w:eastAsia="Arial" w:hAnsi="Arial" w:cs="Arial"/>
              </w:rPr>
              <w:t>A malicious actor gains unauthorized access to Zabbix Web UI/API.</w:t>
            </w:r>
            <w:commentRangeEnd w:id="9"/>
            <w:r w:rsidR="00EA3000">
              <w:rPr>
                <w:rStyle w:val="CommentReference"/>
              </w:rPr>
              <w:commentReference w:id="9"/>
            </w:r>
            <w:commentRangeEnd w:id="10"/>
            <w:r w:rsidR="00EA3000">
              <w:rPr>
                <w:rStyle w:val="CommentReference"/>
              </w:rPr>
              <w:commentReference w:id="10"/>
            </w:r>
            <w:commentRangeEnd w:id="11"/>
            <w:r w:rsidR="00CD66A6">
              <w:rPr>
                <w:rStyle w:val="CommentReference"/>
              </w:rPr>
              <w:commentReference w:id="11"/>
            </w:r>
          </w:p>
        </w:tc>
        <w:tc>
          <w:tcPr>
            <w:tcW w:w="4261" w:type="dxa"/>
          </w:tcPr>
          <w:p w14:paraId="08DDFEC9" w14:textId="516FC357" w:rsidR="004673D2" w:rsidRDefault="2AA6588B" w:rsidP="000D4917">
            <w:pPr>
              <w:spacing w:before="0" w:after="120"/>
            </w:pPr>
            <w:commentRangeStart w:id="12"/>
            <w:r>
              <w:t>Zabbix Frontend configured with HTTPS on Apache/Nginx.</w:t>
            </w:r>
            <w:commentRangeEnd w:id="12"/>
            <w:r w:rsidR="00980EC7">
              <w:rPr>
                <w:rStyle w:val="CommentReference"/>
              </w:rPr>
              <w:commentReference w:id="12"/>
            </w:r>
          </w:p>
          <w:p w14:paraId="6ADA2D31" w14:textId="77777777" w:rsidR="00795088" w:rsidRDefault="00795088" w:rsidP="000D4917">
            <w:pPr>
              <w:spacing w:before="0" w:after="120"/>
            </w:pPr>
            <w:r w:rsidRPr="00795088">
              <w:t>Define</w:t>
            </w:r>
            <w:r>
              <w:t>d</w:t>
            </w:r>
            <w:r w:rsidRPr="00795088">
              <w:t xml:space="preserve"> granular RBAC roles (Guest/User/Admin/Super-Admin) via Active Directory</w:t>
            </w:r>
            <w:r>
              <w:t>.</w:t>
            </w:r>
          </w:p>
          <w:p w14:paraId="4895B85B" w14:textId="5B56A95E" w:rsidR="008B7F1F" w:rsidRPr="00547E0E" w:rsidRDefault="008B7F1F" w:rsidP="000D4917">
            <w:pPr>
              <w:spacing w:before="0" w:after="120"/>
            </w:pPr>
            <w:r w:rsidRPr="008B7F1F">
              <w:t>Integrat</w:t>
            </w:r>
            <w:r>
              <w:t>ion</w:t>
            </w:r>
            <w:r w:rsidRPr="008B7F1F">
              <w:t xml:space="preserve"> with LDAP/Active Directory or SAML SSO (supports MFA) for centralized auth</w:t>
            </w:r>
            <w:r>
              <w:t>.</w:t>
            </w:r>
          </w:p>
        </w:tc>
        <w:tc>
          <w:tcPr>
            <w:tcW w:w="2113" w:type="dxa"/>
          </w:tcPr>
          <w:p w14:paraId="34F437FE" w14:textId="77C9A95D" w:rsidR="002F770A" w:rsidRDefault="00B063C0" w:rsidP="002F770A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EE240BC" w14:textId="66C229F5" w:rsidR="002F770A" w:rsidRPr="005E3604" w:rsidRDefault="002F770A" w:rsidP="002F770A">
            <w:pPr>
              <w:spacing w:before="0" w:after="120"/>
              <w:rPr>
                <w:sz w:val="20"/>
                <w:szCs w:val="20"/>
              </w:rPr>
            </w:pPr>
          </w:p>
        </w:tc>
      </w:tr>
      <w:tr w:rsidR="00877AC0" w:rsidRPr="00547E0E" w14:paraId="2678FD4B" w14:textId="77777777" w:rsidTr="316B23D5">
        <w:trPr>
          <w:trHeight w:val="300"/>
        </w:trPr>
        <w:tc>
          <w:tcPr>
            <w:tcW w:w="3247" w:type="dxa"/>
          </w:tcPr>
          <w:p w14:paraId="1EDF48B0" w14:textId="5C40DB39" w:rsidR="00877AC0" w:rsidRPr="001B552E" w:rsidRDefault="316B23D5" w:rsidP="2975BEF9">
            <w:pPr>
              <w:spacing w:before="0" w:after="120"/>
              <w:rPr>
                <w:rFonts w:ascii="Arial" w:eastAsia="Arial" w:hAnsi="Arial" w:cs="Arial"/>
              </w:rPr>
            </w:pPr>
            <w:commentRangeStart w:id="13"/>
            <w:commentRangeStart w:id="14"/>
            <w:r w:rsidRPr="316B23D5">
              <w:rPr>
                <w:rFonts w:ascii="Arial" w:eastAsia="Arial" w:hAnsi="Arial" w:cs="Arial"/>
              </w:rPr>
              <w:t>Attacker on-path between agents/proxies/server poisons or reads monitoring data.</w:t>
            </w:r>
            <w:commentRangeEnd w:id="13"/>
            <w:r w:rsidR="001B552E">
              <w:rPr>
                <w:rStyle w:val="CommentReference"/>
              </w:rPr>
              <w:commentReference w:id="13"/>
            </w:r>
            <w:commentRangeEnd w:id="14"/>
            <w:r w:rsidR="001B552E">
              <w:rPr>
                <w:rStyle w:val="CommentReference"/>
              </w:rPr>
              <w:commentReference w:id="14"/>
            </w:r>
          </w:p>
        </w:tc>
        <w:tc>
          <w:tcPr>
            <w:tcW w:w="4261" w:type="dxa"/>
          </w:tcPr>
          <w:p w14:paraId="76F444ED" w14:textId="36BF5081" w:rsidR="00877AC0" w:rsidRPr="00CF0EE5" w:rsidRDefault="002C4007" w:rsidP="00F415EC">
            <w:pPr>
              <w:spacing w:before="0" w:after="120"/>
              <w:rPr>
                <w:rFonts w:ascii="Arial" w:eastAsia="Arial" w:hAnsi="Arial" w:cs="Arial"/>
              </w:rPr>
            </w:pPr>
            <w:r w:rsidRPr="002C4007">
              <w:rPr>
                <w:rFonts w:ascii="Arial" w:eastAsia="Arial" w:hAnsi="Arial" w:cs="Arial"/>
              </w:rPr>
              <w:t>Enforce</w:t>
            </w:r>
            <w:r>
              <w:rPr>
                <w:rFonts w:ascii="Arial" w:eastAsia="Arial" w:hAnsi="Arial" w:cs="Arial"/>
              </w:rPr>
              <w:t>d</w:t>
            </w:r>
            <w:r w:rsidRPr="002C4007">
              <w:rPr>
                <w:rFonts w:ascii="Arial" w:eastAsia="Arial" w:hAnsi="Arial" w:cs="Arial"/>
              </w:rPr>
              <w:t xml:space="preserve"> TLS encryption between agents, proxies, and the main server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113" w:type="dxa"/>
          </w:tcPr>
          <w:p w14:paraId="714795F7" w14:textId="77777777" w:rsidR="005D2700" w:rsidRDefault="005D2700" w:rsidP="005D2700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140532C2" w14:textId="28BE8C1A" w:rsidR="00877AC0" w:rsidRPr="00126715" w:rsidRDefault="00877AC0" w:rsidP="1277F4D0">
            <w:pPr>
              <w:spacing w:before="0" w:after="12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2975BEF9" w14:paraId="53DD0C7E" w14:textId="77777777" w:rsidTr="316B23D5">
        <w:trPr>
          <w:trHeight w:val="300"/>
        </w:trPr>
        <w:tc>
          <w:tcPr>
            <w:tcW w:w="3247" w:type="dxa"/>
          </w:tcPr>
          <w:p w14:paraId="7395B788" w14:textId="64036106" w:rsidR="2975BEF9" w:rsidRDefault="316B23D5">
            <w:commentRangeStart w:id="15"/>
            <w:commentRangeStart w:id="16"/>
            <w:commentRangeStart w:id="17"/>
            <w:r>
              <w:t>Attacker leverages credentials or pivots to the MySQL VM to dump history and config data.</w:t>
            </w:r>
            <w:commentRangeEnd w:id="15"/>
            <w:r w:rsidR="00803B21">
              <w:rPr>
                <w:rStyle w:val="CommentReference"/>
              </w:rPr>
              <w:commentReference w:id="15"/>
            </w:r>
            <w:commentRangeEnd w:id="16"/>
            <w:r w:rsidR="00803B21">
              <w:rPr>
                <w:rStyle w:val="CommentReference"/>
              </w:rPr>
              <w:commentReference w:id="16"/>
            </w:r>
            <w:commentRangeEnd w:id="17"/>
            <w:r w:rsidR="004E1E4A">
              <w:rPr>
                <w:rStyle w:val="CommentReference"/>
              </w:rPr>
              <w:commentReference w:id="17"/>
            </w:r>
          </w:p>
        </w:tc>
        <w:tc>
          <w:tcPr>
            <w:tcW w:w="4261" w:type="dxa"/>
          </w:tcPr>
          <w:p w14:paraId="17A7BD82" w14:textId="441B169D" w:rsidR="2975BEF9" w:rsidRPr="00E16E40" w:rsidRDefault="2AA6588B" w:rsidP="2975BEF9">
            <w:pPr>
              <w:rPr>
                <w:rFonts w:ascii="Arial" w:eastAsia="Arial" w:hAnsi="Arial" w:cs="Arial"/>
              </w:rPr>
            </w:pPr>
            <w:r w:rsidRPr="2AA6588B">
              <w:rPr>
                <w:rFonts w:ascii="Arial" w:eastAsia="Arial" w:hAnsi="Arial" w:cs="Arial"/>
              </w:rPr>
              <w:t xml:space="preserve">Zabbix Database runs on a separate VM from the </w:t>
            </w:r>
            <w:proofErr w:type="gramStart"/>
            <w:r w:rsidRPr="2AA6588B">
              <w:rPr>
                <w:rFonts w:ascii="Arial" w:eastAsia="Arial" w:hAnsi="Arial" w:cs="Arial"/>
              </w:rPr>
              <w:t>server;</w:t>
            </w:r>
            <w:commentRangeStart w:id="18"/>
            <w:proofErr w:type="gramEnd"/>
            <w:r w:rsidRPr="2AA6588B">
              <w:rPr>
                <w:rFonts w:ascii="Arial" w:eastAsia="Arial" w:hAnsi="Arial" w:cs="Arial"/>
              </w:rPr>
              <w:t xml:space="preserve"> split DB and server roles for isolation. Data is metrics and not sensitive.</w:t>
            </w:r>
            <w:commentRangeEnd w:id="18"/>
            <w:r w:rsidR="00E16E40">
              <w:rPr>
                <w:rStyle w:val="CommentReference"/>
              </w:rPr>
              <w:commentReference w:id="18"/>
            </w:r>
          </w:p>
        </w:tc>
        <w:tc>
          <w:tcPr>
            <w:tcW w:w="2113" w:type="dxa"/>
          </w:tcPr>
          <w:p w14:paraId="5CF1A2C8" w14:textId="77777777" w:rsidR="005D2700" w:rsidRDefault="005D2700" w:rsidP="005D2700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050D7573" w14:textId="384D1074" w:rsidR="2975BEF9" w:rsidRDefault="2975BEF9" w:rsidP="2975BEF9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2975BEF9" w14:paraId="56FF3C59" w14:textId="77777777" w:rsidTr="316B23D5">
        <w:trPr>
          <w:trHeight w:val="300"/>
        </w:trPr>
        <w:tc>
          <w:tcPr>
            <w:tcW w:w="3247" w:type="dxa"/>
          </w:tcPr>
          <w:p w14:paraId="0B7587A5" w14:textId="5D8D39B3" w:rsidR="2975BEF9" w:rsidRPr="002C78E2" w:rsidRDefault="316B23D5" w:rsidP="2975BEF9">
            <w:pPr>
              <w:rPr>
                <w:rFonts w:ascii="Arial" w:eastAsia="Arial" w:hAnsi="Arial" w:cs="Arial"/>
              </w:rPr>
            </w:pPr>
            <w:r w:rsidRPr="316B23D5">
              <w:rPr>
                <w:rFonts w:ascii="Arial" w:eastAsia="Arial" w:hAnsi="Arial" w:cs="Arial"/>
              </w:rPr>
              <w:t>Attacker exploits known flaws in Zabbix, OS, or DB due to being unpatched to get a foothold on to the application and potentially break out.</w:t>
            </w:r>
          </w:p>
        </w:tc>
        <w:tc>
          <w:tcPr>
            <w:tcW w:w="4261" w:type="dxa"/>
          </w:tcPr>
          <w:p w14:paraId="5F6113C1" w14:textId="5AAA4785" w:rsidR="2975BEF9" w:rsidRPr="005D2700" w:rsidRDefault="316B23D5" w:rsidP="2975BEF9">
            <w:pPr>
              <w:rPr>
                <w:rFonts w:ascii="Arial" w:eastAsia="Arial" w:hAnsi="Arial" w:cs="Arial"/>
              </w:rPr>
            </w:pPr>
            <w:commentRangeStart w:id="19"/>
            <w:commentRangeStart w:id="20"/>
            <w:r w:rsidRPr="316B23D5">
              <w:rPr>
                <w:rFonts w:ascii="Arial" w:eastAsia="Arial" w:hAnsi="Arial" w:cs="Arial"/>
              </w:rPr>
              <w:t xml:space="preserve">Automatic security updates </w:t>
            </w:r>
            <w:commentRangeEnd w:id="19"/>
            <w:r w:rsidR="009E4D96">
              <w:rPr>
                <w:rStyle w:val="CommentReference"/>
              </w:rPr>
              <w:commentReference w:id="19"/>
            </w:r>
            <w:commentRangeEnd w:id="20"/>
            <w:r w:rsidR="009E4D96">
              <w:rPr>
                <w:rStyle w:val="CommentReference"/>
              </w:rPr>
              <w:commentReference w:id="20"/>
            </w:r>
            <w:r w:rsidRPr="316B23D5">
              <w:rPr>
                <w:rFonts w:ascii="Arial" w:eastAsia="Arial" w:hAnsi="Arial" w:cs="Arial"/>
              </w:rPr>
              <w:t>and a regular patch schedule via CIS Benchmark guidance.</w:t>
            </w:r>
          </w:p>
        </w:tc>
        <w:tc>
          <w:tcPr>
            <w:tcW w:w="2113" w:type="dxa"/>
          </w:tcPr>
          <w:p w14:paraId="1248E902" w14:textId="77777777" w:rsidR="005D2700" w:rsidRDefault="005D2700" w:rsidP="005D2700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52A7B851" w14:textId="6539F46E" w:rsidR="2975BEF9" w:rsidRDefault="2975BEF9" w:rsidP="2975BEF9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14:paraId="45FFA29E" w14:textId="040F4E5D" w:rsidR="007877F3" w:rsidRPr="009C1617" w:rsidRDefault="007877F3" w:rsidP="2975BEF9">
      <w:pPr>
        <w:pStyle w:val="Heading3"/>
        <w:numPr>
          <w:ilvl w:val="0"/>
          <w:numId w:val="0"/>
        </w:numPr>
        <w:spacing w:before="240" w:after="60"/>
      </w:pPr>
    </w:p>
    <w:p w14:paraId="61573EC9" w14:textId="4121E616" w:rsidR="2AA6588B" w:rsidRDefault="2AA6588B" w:rsidP="2AA6588B">
      <w:pPr>
        <w:pStyle w:val="Heading3"/>
        <w:numPr>
          <w:ilvl w:val="0"/>
          <w:numId w:val="0"/>
        </w:numPr>
        <w:spacing w:before="240" w:after="60"/>
      </w:pPr>
    </w:p>
    <w:p w14:paraId="357CAAAA" w14:textId="3F70555A" w:rsidR="007877F3" w:rsidRPr="009C1617" w:rsidRDefault="416C83E3" w:rsidP="2975BEF9">
      <w:pPr>
        <w:pStyle w:val="Heading3"/>
        <w:numPr>
          <w:ilvl w:val="0"/>
          <w:numId w:val="0"/>
        </w:numPr>
        <w:spacing w:before="240" w:after="60"/>
      </w:pPr>
      <w:bookmarkStart w:id="21" w:name="_Toc1838027449"/>
      <w:r>
        <w:t>Conclusion</w:t>
      </w:r>
      <w:bookmarkEnd w:id="21"/>
    </w:p>
    <w:p w14:paraId="7ED27E1D" w14:textId="21BCAD6B" w:rsidR="1277F4D0" w:rsidRDefault="2AA6588B" w:rsidP="416C83E3">
      <w:pPr>
        <w:spacing w:line="259" w:lineRule="auto"/>
        <w:rPr>
          <w:rFonts w:ascii="Arial" w:eastAsia="Arial" w:hAnsi="Arial" w:cs="Arial"/>
        </w:rPr>
      </w:pPr>
      <w:r w:rsidRPr="2AA6588B">
        <w:rPr>
          <w:rFonts w:ascii="Arial" w:eastAsia="Arial" w:hAnsi="Arial" w:cs="Arial"/>
        </w:rPr>
        <w:t xml:space="preserve">Overall, the Zabbix monitoring platform is considered secure in its current </w:t>
      </w:r>
      <w:commentRangeStart w:id="22"/>
      <w:r w:rsidRPr="2AA6588B">
        <w:rPr>
          <w:rFonts w:ascii="Arial" w:eastAsia="Arial" w:hAnsi="Arial" w:cs="Arial"/>
        </w:rPr>
        <w:t>deployment</w:t>
      </w:r>
      <w:commentRangeEnd w:id="22"/>
      <w:r w:rsidR="00D52163">
        <w:rPr>
          <w:rStyle w:val="CommentReference"/>
        </w:rPr>
        <w:commentReference w:id="22"/>
      </w:r>
      <w:r w:rsidRPr="2AA6588B">
        <w:rPr>
          <w:rFonts w:ascii="Arial" w:eastAsia="Arial" w:hAnsi="Arial" w:cs="Arial"/>
        </w:rPr>
        <w:t xml:space="preserve">. As an internal-only tool with no direct Internet exposure, any attacker would first need to gain a foothold inside the corporate network before mounting an attack. </w:t>
      </w:r>
      <w:commentRangeStart w:id="23"/>
      <w:r w:rsidRPr="2AA6588B">
        <w:rPr>
          <w:rFonts w:ascii="Arial" w:eastAsia="Arial" w:hAnsi="Arial" w:cs="Arial"/>
        </w:rPr>
        <w:t>The primary residual risk is a software-level vulnerability, which could enable a supply-chain attack</w:t>
      </w:r>
      <w:commentRangeEnd w:id="23"/>
      <w:r w:rsidR="003035E2">
        <w:rPr>
          <w:rStyle w:val="CommentReference"/>
        </w:rPr>
        <w:commentReference w:id="23"/>
      </w:r>
      <w:r w:rsidRPr="2AA6588B">
        <w:rPr>
          <w:rFonts w:ascii="Arial" w:eastAsia="Arial" w:hAnsi="Arial" w:cs="Arial"/>
        </w:rPr>
        <w:t>; ongoing patch management and vendor vigilance remain critical to addressing this scenario.</w:t>
      </w:r>
    </w:p>
    <w:sectPr w:rsidR="1277F4D0" w:rsidSect="008C6E00">
      <w:headerReference w:type="default" r:id="rId16"/>
      <w:footerReference w:type="default" r:id="rId17"/>
      <w:headerReference w:type="first" r:id="rId18"/>
      <w:footerReference w:type="first" r:id="rId19"/>
      <w:pgSz w:w="11899" w:h="16838" w:code="9"/>
      <w:pgMar w:top="2001" w:right="1134" w:bottom="1701" w:left="1134" w:header="567" w:footer="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Will North" w:date="2025-08-06T15:34:00Z" w:initials="WN">
    <w:p w14:paraId="10A4FC1E" w14:textId="77777777" w:rsidR="00A535C5" w:rsidRDefault="00A535C5" w:rsidP="00A535C5">
      <w:r>
        <w:rPr>
          <w:rStyle w:val="CommentReference"/>
        </w:rPr>
        <w:annotationRef/>
      </w:r>
      <w:r>
        <w:rPr>
          <w:sz w:val="20"/>
          <w:szCs w:val="20"/>
        </w:rPr>
        <w:t>Can you confirm back to me what the key business risks would be if the system was implemented insecurely? What are the worst things that could happen?</w:t>
      </w:r>
    </w:p>
  </w:comment>
  <w:comment w:id="9" w:author="Will North" w:date="2025-08-06T15:30:00Z" w:initials="WN">
    <w:p w14:paraId="34C54C92" w14:textId="6C39047E" w:rsidR="00B91638" w:rsidRDefault="00B91638" w:rsidP="00B91638">
      <w:r>
        <w:rPr>
          <w:rStyle w:val="CommentReference"/>
        </w:rPr>
        <w:annotationRef/>
      </w:r>
      <w:r>
        <w:rPr>
          <w:sz w:val="20"/>
          <w:szCs w:val="20"/>
        </w:rPr>
        <w:t>If the tool isn't internet-facing, is this threat only applicable once a malicious actor is on our network?</w:t>
      </w:r>
    </w:p>
  </w:comment>
  <w:comment w:id="10" w:author="David Biayna Neal" w:date="2025-08-06T16:06:00Z" w:initials="DN">
    <w:p w14:paraId="6070DFDF" w14:textId="1B8F86DD" w:rsidR="00424548" w:rsidRDefault="00424548">
      <w:pPr>
        <w:pStyle w:val="CommentText"/>
      </w:pPr>
      <w:r>
        <w:rPr>
          <w:rStyle w:val="CommentReference"/>
        </w:rPr>
        <w:annotationRef/>
      </w:r>
      <w:r w:rsidRPr="7CA0D36C">
        <w:t>That, or or gains access to Zabbix due to an unpatched vulnerability, or stolen credentials.</w:t>
      </w:r>
    </w:p>
  </w:comment>
  <w:comment w:id="11" w:author="Trefor Walters" w:date="2025-08-07T10:27:00Z" w:initials="TW">
    <w:p w14:paraId="47A4BBDC" w14:textId="35F137F0" w:rsidR="00CD66A6" w:rsidRDefault="00CD66A6">
      <w:pPr>
        <w:pStyle w:val="CommentText"/>
      </w:pPr>
      <w:r>
        <w:rPr>
          <w:rStyle w:val="CommentReference"/>
        </w:rPr>
        <w:annotationRef/>
      </w:r>
      <w:r w:rsidR="0028415D">
        <w:t>Just to confirm</w:t>
      </w:r>
      <w:r w:rsidR="004B2154">
        <w:t xml:space="preserve"> what David is saying</w:t>
      </w:r>
      <w:r w:rsidR="0028415D">
        <w:t>, this will not be internet facing</w:t>
      </w:r>
      <w:r w:rsidR="004B2154">
        <w:t xml:space="preserve">, so the only way to gain access to the UI or API would be for a threat actor </w:t>
      </w:r>
      <w:r w:rsidR="006C51BE">
        <w:t>to on the same network space: IE: corporate network or VPN.</w:t>
      </w:r>
    </w:p>
  </w:comment>
  <w:comment w:id="12" w:author="Trefor Walters" w:date="2025-08-07T10:26:00Z" w:initials="TW">
    <w:p w14:paraId="2ADA4245" w14:textId="2AA1372A" w:rsidR="00980EC7" w:rsidRDefault="00980EC7">
      <w:pPr>
        <w:pStyle w:val="CommentText"/>
      </w:pPr>
      <w:r>
        <w:rPr>
          <w:rStyle w:val="CommentReference"/>
        </w:rPr>
        <w:annotationRef/>
      </w:r>
      <w:r w:rsidR="001611F1">
        <w:t>This isn’t a mitigation against the described threat– give it the chop.</w:t>
      </w:r>
    </w:p>
  </w:comment>
  <w:comment w:id="13" w:author="Will North" w:date="2025-08-06T15:31:00Z" w:initials="WN">
    <w:p w14:paraId="1CBAD819" w14:textId="77777777" w:rsidR="00B91638" w:rsidRDefault="00B91638" w:rsidP="00B91638">
      <w:r>
        <w:rPr>
          <w:rStyle w:val="CommentReference"/>
        </w:rPr>
        <w:annotationRef/>
      </w:r>
      <w:r>
        <w:rPr>
          <w:sz w:val="20"/>
          <w:szCs w:val="20"/>
        </w:rPr>
        <w:t>Is this a key threat? Does it matter if they read monitoring data?</w:t>
      </w:r>
    </w:p>
  </w:comment>
  <w:comment w:id="14" w:author="David Biayna Neal" w:date="2025-08-06T16:06:00Z" w:initials="DN">
    <w:p w14:paraId="398C3E4D" w14:textId="4F5055CC" w:rsidR="00424548" w:rsidRDefault="00424548">
      <w:pPr>
        <w:pStyle w:val="CommentText"/>
      </w:pPr>
      <w:r>
        <w:rPr>
          <w:rStyle w:val="CommentReference"/>
        </w:rPr>
        <w:annotationRef/>
      </w:r>
      <w:r w:rsidRPr="00D81975">
        <w:t>No, but explaining that there is a level on encryption between assets.</w:t>
      </w:r>
    </w:p>
  </w:comment>
  <w:comment w:id="15" w:author="Will North" w:date="2025-08-06T15:32:00Z" w:initials="WN">
    <w:p w14:paraId="2CBB04FD" w14:textId="77777777" w:rsidR="00296AC1" w:rsidRDefault="00296AC1" w:rsidP="00296AC1">
      <w:r>
        <w:rPr>
          <w:rStyle w:val="CommentReference"/>
        </w:rPr>
        <w:annotationRef/>
      </w:r>
      <w:r>
        <w:rPr>
          <w:sz w:val="20"/>
          <w:szCs w:val="20"/>
        </w:rPr>
        <w:t>When you say leverages credentials, is that just to access the MySQL VM? Is this a threat? Is there any sensitive data in the database?</w:t>
      </w:r>
    </w:p>
  </w:comment>
  <w:comment w:id="16" w:author="David Biayna Neal" w:date="2025-08-06T16:07:00Z" w:initials="DN">
    <w:p w14:paraId="5989DA4D" w14:textId="500E3BC2" w:rsidR="00424548" w:rsidRDefault="00424548">
      <w:pPr>
        <w:pStyle w:val="CommentText"/>
      </w:pPr>
      <w:r>
        <w:rPr>
          <w:rStyle w:val="CommentReference"/>
        </w:rPr>
        <w:annotationRef/>
      </w:r>
      <w:r w:rsidRPr="0BC4A14D">
        <w:t>No sensitive data, only data metrics</w:t>
      </w:r>
    </w:p>
  </w:comment>
  <w:comment w:id="17" w:author="Trefor Walters" w:date="2025-08-07T10:30:00Z" w:initials="TW">
    <w:p w14:paraId="2820A609" w14:textId="77777777" w:rsidR="004E1E4A" w:rsidRDefault="004E1E4A">
      <w:pPr>
        <w:pStyle w:val="CommentText"/>
      </w:pPr>
      <w:r>
        <w:rPr>
          <w:rStyle w:val="CommentReference"/>
        </w:rPr>
        <w:annotationRef/>
      </w:r>
      <w:r w:rsidR="00651643">
        <w:t xml:space="preserve">This is 12 of one, a dozen of the other. </w:t>
      </w:r>
    </w:p>
    <w:p w14:paraId="7BDFFBAF" w14:textId="77777777" w:rsidR="00651643" w:rsidRDefault="00651643">
      <w:pPr>
        <w:pStyle w:val="CommentText"/>
      </w:pPr>
    </w:p>
    <w:p w14:paraId="461A4F74" w14:textId="77777777" w:rsidR="00651643" w:rsidRDefault="001C5E3E">
      <w:pPr>
        <w:pStyle w:val="CommentText"/>
      </w:pPr>
      <w:r>
        <w:t xml:space="preserve">Any database access has the potential to be a vector for access to the underlying operating system, including the possibility for remote code execution. </w:t>
      </w:r>
    </w:p>
    <w:p w14:paraId="5BE4CE18" w14:textId="77777777" w:rsidR="00F50752" w:rsidRDefault="00F50752">
      <w:pPr>
        <w:pStyle w:val="CommentText"/>
      </w:pPr>
    </w:p>
    <w:p w14:paraId="14BECCBB" w14:textId="3CB522BC" w:rsidR="00F50752" w:rsidRDefault="00F50752">
      <w:pPr>
        <w:pStyle w:val="CommentText"/>
      </w:pPr>
      <w:r>
        <w:t xml:space="preserve">I’d make the argument that the data contained within the database is </w:t>
      </w:r>
      <w:r w:rsidR="0065231B">
        <w:t>not that sensitive (unless it contains creds to other systems), but it is a target of attack</w:t>
      </w:r>
      <w:r w:rsidR="00B347DB">
        <w:t xml:space="preserve"> because of the leverage it can provide in wider attacks.</w:t>
      </w:r>
    </w:p>
    <w:p w14:paraId="5E4F343F" w14:textId="77777777" w:rsidR="00B347DB" w:rsidRDefault="00B347DB">
      <w:pPr>
        <w:pStyle w:val="CommentText"/>
      </w:pPr>
    </w:p>
    <w:p w14:paraId="3AE491E7" w14:textId="23FE5AB2" w:rsidR="00B347DB" w:rsidRDefault="00B347DB">
      <w:pPr>
        <w:pStyle w:val="CommentText"/>
      </w:pPr>
      <w:r>
        <w:t>Mitigation</w:t>
      </w:r>
      <w:r w:rsidR="006457FC">
        <w:t xml:space="preserve">s for this are briefly listed on page 17 of the technical design. </w:t>
      </w:r>
    </w:p>
  </w:comment>
  <w:comment w:id="18" w:author="Chris Draper" w:date="2025-08-06T14:15:00Z" w:initials="CD">
    <w:p w14:paraId="4F53A726" w14:textId="766DA176" w:rsidR="00A535C5" w:rsidRDefault="00A535C5">
      <w:pPr>
        <w:pStyle w:val="CommentText"/>
      </w:pPr>
      <w:r>
        <w:rPr>
          <w:rStyle w:val="CommentReference"/>
        </w:rPr>
        <w:annotationRef/>
      </w:r>
      <w:r w:rsidRPr="68AEBE99">
        <w:t>Also data is metrics, not sensitive</w:t>
      </w:r>
    </w:p>
  </w:comment>
  <w:comment w:id="19" w:author="Will North" w:date="2025-08-06T15:32:00Z" w:initials="WN">
    <w:p w14:paraId="686EBF39" w14:textId="77777777" w:rsidR="00546309" w:rsidRDefault="004620D9" w:rsidP="00546309">
      <w:r>
        <w:rPr>
          <w:rStyle w:val="CommentReference"/>
        </w:rPr>
        <w:annotationRef/>
      </w:r>
      <w:r w:rsidR="00546309">
        <w:rPr>
          <w:sz w:val="20"/>
          <w:szCs w:val="20"/>
        </w:rPr>
        <w:t>I didn't think any solutions were updated automatically?</w:t>
      </w:r>
    </w:p>
  </w:comment>
  <w:comment w:id="20" w:author="David Biayna Neal" w:date="2025-08-06T16:08:00Z" w:initials="DN">
    <w:p w14:paraId="20CFBFB0" w14:textId="210C5809" w:rsidR="00424548" w:rsidRDefault="00424548">
      <w:pPr>
        <w:pStyle w:val="CommentText"/>
      </w:pPr>
      <w:r>
        <w:rPr>
          <w:rStyle w:val="CommentReference"/>
        </w:rPr>
        <w:annotationRef/>
      </w:r>
      <w:r w:rsidRPr="27772A62">
        <w:t>Its mentioned in design provided by Chris, Ensuring automatic security updates or a regular patch schedule</w:t>
      </w:r>
    </w:p>
  </w:comment>
  <w:comment w:id="22" w:author="Trefor Walters" w:date="2025-08-07T10:37:00Z" w:initials="TW">
    <w:p w14:paraId="0DB6261B" w14:textId="65428566" w:rsidR="00D52163" w:rsidRDefault="00D52163">
      <w:pPr>
        <w:pStyle w:val="CommentText"/>
      </w:pPr>
      <w:r>
        <w:rPr>
          <w:rStyle w:val="CommentReference"/>
        </w:rPr>
        <w:annotationRef/>
      </w:r>
      <w:r w:rsidR="0046105D">
        <w:t xml:space="preserve">Unless this is live now or you are referring to the MSMAS version with the same setup, change this to </w:t>
      </w:r>
      <w:r w:rsidR="00374BA2">
        <w:t xml:space="preserve">“design”. </w:t>
      </w:r>
    </w:p>
  </w:comment>
  <w:comment w:id="23" w:author="Trefor Walters" w:date="2025-08-07T10:38:00Z" w:initials="TW">
    <w:p w14:paraId="661F13A5" w14:textId="4E364B96" w:rsidR="003035E2" w:rsidRDefault="003035E2">
      <w:pPr>
        <w:pStyle w:val="CommentText"/>
      </w:pPr>
      <w:r>
        <w:rPr>
          <w:rStyle w:val="CommentReference"/>
        </w:rPr>
        <w:annotationRef/>
      </w:r>
      <w:r>
        <w:t>I don’t understand this sentence.</w:t>
      </w:r>
      <w:r w:rsidR="004A4B53">
        <w:t xml:space="preserve"> Are you saying that the main risk stems from a potential </w:t>
      </w:r>
      <w:r w:rsidR="00424548">
        <w:t>vuln being discovered in Zabbix which is then exploited?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A4FC1E" w15:done="0"/>
  <w15:commentEx w15:paraId="34C54C92" w15:done="0"/>
  <w15:commentEx w15:paraId="6070DFDF" w15:paraIdParent="34C54C92" w15:done="0"/>
  <w15:commentEx w15:paraId="47A4BBDC" w15:paraIdParent="34C54C92" w15:done="0"/>
  <w15:commentEx w15:paraId="2ADA4245" w15:done="0"/>
  <w15:commentEx w15:paraId="1CBAD819" w15:done="0"/>
  <w15:commentEx w15:paraId="398C3E4D" w15:paraIdParent="1CBAD819" w15:done="0"/>
  <w15:commentEx w15:paraId="2CBB04FD" w15:done="0"/>
  <w15:commentEx w15:paraId="5989DA4D" w15:paraIdParent="2CBB04FD" w15:done="0"/>
  <w15:commentEx w15:paraId="3AE491E7" w15:paraIdParent="2CBB04FD" w15:done="0"/>
  <w15:commentEx w15:paraId="4F53A726" w15:done="0"/>
  <w15:commentEx w15:paraId="686EBF39" w15:done="0"/>
  <w15:commentEx w15:paraId="20CFBFB0" w15:paraIdParent="686EBF39" w15:done="0"/>
  <w15:commentEx w15:paraId="0DB6261B" w15:done="0"/>
  <w15:commentEx w15:paraId="661F13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C89D52" w16cex:dateUtc="2025-08-06T14:34:00Z"/>
  <w16cex:commentExtensible w16cex:durableId="0604BA9A" w16cex:dateUtc="2025-08-06T14:30:00Z"/>
  <w16cex:commentExtensible w16cex:durableId="5BB6B8F8" w16cex:dateUtc="2025-08-06T15:06:00Z"/>
  <w16cex:commentExtensible w16cex:durableId="7929FCF6" w16cex:dateUtc="2025-08-07T09:27:00Z"/>
  <w16cex:commentExtensible w16cex:durableId="41D818A0" w16cex:dateUtc="2025-08-07T09:26:00Z"/>
  <w16cex:commentExtensible w16cex:durableId="32C9E61C" w16cex:dateUtc="2025-08-06T14:31:00Z"/>
  <w16cex:commentExtensible w16cex:durableId="0368E91C" w16cex:dateUtc="2025-08-06T15:06:00Z"/>
  <w16cex:commentExtensible w16cex:durableId="70F27C24" w16cex:dateUtc="2025-08-06T14:32:00Z"/>
  <w16cex:commentExtensible w16cex:durableId="741B263D" w16cex:dateUtc="2025-08-06T15:07:00Z"/>
  <w16cex:commentExtensible w16cex:durableId="7B78DA94" w16cex:dateUtc="2025-08-07T09:30:00Z"/>
  <w16cex:commentExtensible w16cex:durableId="6B680EF0" w16cex:dateUtc="2025-08-06T13:15:00Z"/>
  <w16cex:commentExtensible w16cex:durableId="3EBF482E" w16cex:dateUtc="2025-08-06T14:32:00Z"/>
  <w16cex:commentExtensible w16cex:durableId="37525796" w16cex:dateUtc="2025-08-06T15:08:00Z"/>
  <w16cex:commentExtensible w16cex:durableId="2D8914D8" w16cex:dateUtc="2025-08-07T09:37:00Z"/>
  <w16cex:commentExtensible w16cex:durableId="66046950" w16cex:dateUtc="2025-08-07T0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A4FC1E" w16cid:durableId="2AC89D52"/>
  <w16cid:commentId w16cid:paraId="34C54C92" w16cid:durableId="0604BA9A"/>
  <w16cid:commentId w16cid:paraId="6070DFDF" w16cid:durableId="5BB6B8F8"/>
  <w16cid:commentId w16cid:paraId="47A4BBDC" w16cid:durableId="7929FCF6"/>
  <w16cid:commentId w16cid:paraId="2ADA4245" w16cid:durableId="41D818A0"/>
  <w16cid:commentId w16cid:paraId="1CBAD819" w16cid:durableId="32C9E61C"/>
  <w16cid:commentId w16cid:paraId="398C3E4D" w16cid:durableId="0368E91C"/>
  <w16cid:commentId w16cid:paraId="2CBB04FD" w16cid:durableId="70F27C24"/>
  <w16cid:commentId w16cid:paraId="5989DA4D" w16cid:durableId="741B263D"/>
  <w16cid:commentId w16cid:paraId="3AE491E7" w16cid:durableId="7B78DA94"/>
  <w16cid:commentId w16cid:paraId="4F53A726" w16cid:durableId="6B680EF0"/>
  <w16cid:commentId w16cid:paraId="686EBF39" w16cid:durableId="3EBF482E"/>
  <w16cid:commentId w16cid:paraId="20CFBFB0" w16cid:durableId="37525796"/>
  <w16cid:commentId w16cid:paraId="0DB6261B" w16cid:durableId="2D8914D8"/>
  <w16cid:commentId w16cid:paraId="661F13A5" w16cid:durableId="660469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8AB2D" w14:textId="77777777" w:rsidR="00827104" w:rsidRDefault="00827104" w:rsidP="00823AA6">
      <w:r>
        <w:separator/>
      </w:r>
    </w:p>
    <w:p w14:paraId="540BCD71" w14:textId="77777777" w:rsidR="00827104" w:rsidRDefault="00827104" w:rsidP="00823AA6"/>
    <w:p w14:paraId="63D537B3" w14:textId="77777777" w:rsidR="00827104" w:rsidRDefault="00827104" w:rsidP="00823AA6"/>
  </w:endnote>
  <w:endnote w:type="continuationSeparator" w:id="0">
    <w:p w14:paraId="319E5BC3" w14:textId="77777777" w:rsidR="00827104" w:rsidRDefault="00827104" w:rsidP="00823AA6">
      <w:r>
        <w:continuationSeparator/>
      </w:r>
    </w:p>
    <w:p w14:paraId="2333097B" w14:textId="77777777" w:rsidR="00827104" w:rsidRDefault="00827104" w:rsidP="00823AA6"/>
    <w:p w14:paraId="77FF6BA7" w14:textId="77777777" w:rsidR="00827104" w:rsidRDefault="00827104" w:rsidP="00823AA6"/>
  </w:endnote>
  <w:endnote w:type="continuationNotice" w:id="1">
    <w:p w14:paraId="399DA281" w14:textId="77777777" w:rsidR="00827104" w:rsidRDefault="0082710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E20" w14:textId="77777777" w:rsidR="004C51DA" w:rsidRDefault="004C51DA" w:rsidP="0028590D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7531D9EE" w14:textId="77777777" w:rsidR="004C51DA" w:rsidRPr="00402281" w:rsidRDefault="004C51DA" w:rsidP="00402281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14:paraId="1482642B" w14:textId="468E0CAB" w:rsidR="002D58D8" w:rsidRDefault="171C941C" w:rsidP="00402281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r w:rsidRPr="171C941C">
      <w:rPr>
        <w:rFonts w:ascii="Arial" w:hAnsi="Arial" w:cs="Arial"/>
        <w:color w:val="0A2433" w:themeColor="text1"/>
        <w:sz w:val="16"/>
        <w:szCs w:val="16"/>
      </w:rPr>
      <w:t>Threat Model Light – Version 1.0</w:t>
    </w:r>
  </w:p>
  <w:p w14:paraId="69497DE4" w14:textId="77777777" w:rsidR="004C51DA" w:rsidRPr="008C6E00" w:rsidRDefault="004E70F8" w:rsidP="00402281">
    <w:pPr>
      <w:pStyle w:val="Default"/>
      <w:spacing w:line="288" w:lineRule="auto"/>
      <w:ind w:right="278"/>
      <w:rPr>
        <w:rFonts w:ascii="Arial" w:eastAsia="Arial" w:hAnsi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14:paraId="436F7D7A" w14:textId="77777777" w:rsidR="004C51DA" w:rsidRPr="00403860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272D8F82" w14:textId="77777777" w:rsidR="004C51DA" w:rsidRDefault="004C51DA" w:rsidP="00EA44C6">
    <w:pPr>
      <w:pStyle w:val="Footer"/>
      <w:tabs>
        <w:tab w:val="clear" w:pos="4513"/>
        <w:tab w:val="clear" w:pos="9026"/>
        <w:tab w:val="right" w:pos="9497"/>
      </w:tabs>
    </w:pPr>
  </w:p>
  <w:p w14:paraId="19E72E11" w14:textId="77777777" w:rsidR="004C51DA" w:rsidRPr="008A6274" w:rsidRDefault="004C51DA" w:rsidP="008A6274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0E88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66" name="Picture 6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577835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</w:p>
  <w:p w14:paraId="45AB6C62" w14:textId="77777777" w:rsidR="004C51DA" w:rsidRDefault="004C51DA" w:rsidP="00884480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5C69D15A" w14:textId="77777777" w:rsidR="004C51DA" w:rsidRDefault="004C51DA" w:rsidP="00884480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proofErr w:type="spellStart"/>
    <w:r>
      <w:rPr>
        <w:rFonts w:ascii="Arial" w:hAnsi="Arial"/>
        <w:color w:val="363636"/>
        <w:sz w:val="14"/>
        <w:szCs w:val="14"/>
        <w:lang w:val="en-US"/>
      </w:rPr>
      <w:t>MHRInternational</w:t>
    </w:r>
    <w:proofErr w:type="spellEnd"/>
    <w:r>
      <w:rPr>
        <w:rFonts w:ascii="Arial" w:hAnsi="Arial"/>
        <w:color w:val="363636"/>
        <w:sz w:val="14"/>
        <w:szCs w:val="14"/>
        <w:lang w:val="en-US"/>
      </w:rPr>
      <w:t xml:space="preserve"> UK Limited 2020</w:t>
    </w:r>
  </w:p>
  <w:p w14:paraId="62915D28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eastAsia="Arial" w:hAnsi="Arial" w:cs="Arial"/>
        <w:color w:val="363636"/>
        <w:sz w:val="14"/>
        <w:szCs w:val="14"/>
      </w:rPr>
      <w:tab/>
    </w:r>
  </w:p>
  <w:p w14:paraId="7DAFC435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5B072F0C" w14:textId="77777777" w:rsidR="004C51DA" w:rsidRPr="00C83781" w:rsidRDefault="004C51DA" w:rsidP="00A14282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14:paraId="3DA4BAB3" w14:textId="77777777" w:rsidR="004C51DA" w:rsidRDefault="004C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7D03E" w14:textId="77777777" w:rsidR="00827104" w:rsidRDefault="00827104" w:rsidP="00823AA6">
      <w:r>
        <w:separator/>
      </w:r>
    </w:p>
    <w:p w14:paraId="44DCC9A4" w14:textId="77777777" w:rsidR="00827104" w:rsidRDefault="00827104" w:rsidP="00823AA6"/>
    <w:p w14:paraId="653080CD" w14:textId="77777777" w:rsidR="00827104" w:rsidRDefault="00827104" w:rsidP="00823AA6"/>
  </w:footnote>
  <w:footnote w:type="continuationSeparator" w:id="0">
    <w:p w14:paraId="36FBCCE5" w14:textId="77777777" w:rsidR="00827104" w:rsidRDefault="00827104" w:rsidP="00823AA6">
      <w:r>
        <w:continuationSeparator/>
      </w:r>
    </w:p>
    <w:p w14:paraId="74F0369E" w14:textId="77777777" w:rsidR="00827104" w:rsidRDefault="00827104" w:rsidP="00823AA6"/>
    <w:p w14:paraId="3E6C4BE7" w14:textId="77777777" w:rsidR="00827104" w:rsidRDefault="00827104" w:rsidP="00823AA6"/>
  </w:footnote>
  <w:footnote w:type="continuationNotice" w:id="1">
    <w:p w14:paraId="6FAF2238" w14:textId="77777777" w:rsidR="00827104" w:rsidRDefault="0082710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FDFC4" w14:textId="77777777" w:rsidR="004C51DA" w:rsidRDefault="004C51DA" w:rsidP="00161F7E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6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E272A" w14:textId="77777777" w:rsidR="004C51DA" w:rsidRDefault="004C51DA" w:rsidP="00A14282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fcmpcJbBplIDx" int2:id="Dx3K94rq">
      <int2:state int2:value="Rejected" int2:type="AugLoop_Text_Critique"/>
    </int2:textHash>
    <int2:textHash int2:hashCode="RQ9ecvmTKlNivA" int2:id="EgkvI6YY">
      <int2:state int2:value="Rejected" int2:type="spell"/>
    </int2:textHash>
    <int2:textHash int2:hashCode="qkxm3ND9PXZg/m" int2:id="H8PbCmfg">
      <int2:state int2:value="Rejected" int2:type="spell"/>
    </int2:textHash>
    <int2:textHash int2:hashCode="y2GM4D2jqTUZE3" int2:id="iVD7D8DS">
      <int2:state int2:value="Rejected" int2:type="AugLoop_Text_Critique"/>
    </int2:textHash>
    <int2:textHash int2:hashCode="TOdE1lmyGPgr49" int2:id="mfYqDL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ascii="Montserrat" w:hAnsi="Montserrat" w:hint="defaul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C5A0D"/>
    <w:multiLevelType w:val="hybridMultilevel"/>
    <w:tmpl w:val="E698E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DD0881"/>
    <w:multiLevelType w:val="multilevel"/>
    <w:tmpl w:val="DF1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6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4"/>
  </w:num>
  <w:num w:numId="6" w16cid:durableId="1208374179">
    <w:abstractNumId w:val="5"/>
  </w:num>
  <w:num w:numId="7" w16cid:durableId="1623148909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l North">
    <w15:presenceInfo w15:providerId="AD" w15:userId="S::William.North@mhr.co.uk::c7b1bcd7-f4d2-4df5-a1d9-707caba598cb"/>
  </w15:person>
  <w15:person w15:author="David Biayna Neal">
    <w15:presenceInfo w15:providerId="AD" w15:userId="S::david.biaynaneal@mhr.co.uk::f4d86e95-9b71-49ba-9385-78f333512306"/>
  </w15:person>
  <w15:person w15:author="Trefor Walters">
    <w15:presenceInfo w15:providerId="AD" w15:userId="S::Trefor.Walters@mhr.co.uk::385071c8-beff-42c3-bf88-64b537bb7bdf"/>
  </w15:person>
  <w15:person w15:author="Chris Draper">
    <w15:presenceInfo w15:providerId="AD" w15:userId="S::christopher.draper@mhr.co.uk::0cb0ec35-f009-471a-98fb-7d74111e7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stylePaneSortMethod w:val="00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675B"/>
    <w:rsid w:val="000372B0"/>
    <w:rsid w:val="000455F7"/>
    <w:rsid w:val="00046796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73BCA"/>
    <w:rsid w:val="00086D26"/>
    <w:rsid w:val="000922BA"/>
    <w:rsid w:val="000A17EF"/>
    <w:rsid w:val="000A32E9"/>
    <w:rsid w:val="000A4F8C"/>
    <w:rsid w:val="000A528C"/>
    <w:rsid w:val="000A571C"/>
    <w:rsid w:val="000B4D30"/>
    <w:rsid w:val="000B502A"/>
    <w:rsid w:val="000B64B1"/>
    <w:rsid w:val="000C13ED"/>
    <w:rsid w:val="000C71BE"/>
    <w:rsid w:val="000D4917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78B"/>
    <w:rsid w:val="00107DBD"/>
    <w:rsid w:val="001111C8"/>
    <w:rsid w:val="0011382D"/>
    <w:rsid w:val="0011606D"/>
    <w:rsid w:val="00123ACA"/>
    <w:rsid w:val="00124871"/>
    <w:rsid w:val="0012584D"/>
    <w:rsid w:val="00126715"/>
    <w:rsid w:val="00126EDC"/>
    <w:rsid w:val="00136980"/>
    <w:rsid w:val="001371F7"/>
    <w:rsid w:val="00144706"/>
    <w:rsid w:val="001451F8"/>
    <w:rsid w:val="00151CED"/>
    <w:rsid w:val="001560E3"/>
    <w:rsid w:val="001574D0"/>
    <w:rsid w:val="00157D45"/>
    <w:rsid w:val="001611F1"/>
    <w:rsid w:val="00161F7E"/>
    <w:rsid w:val="00163630"/>
    <w:rsid w:val="001641E0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B552E"/>
    <w:rsid w:val="001C5E3E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6242"/>
    <w:rsid w:val="002069C5"/>
    <w:rsid w:val="00213044"/>
    <w:rsid w:val="00213B67"/>
    <w:rsid w:val="00214B50"/>
    <w:rsid w:val="00215136"/>
    <w:rsid w:val="00217887"/>
    <w:rsid w:val="00226F9B"/>
    <w:rsid w:val="002331DA"/>
    <w:rsid w:val="00243F41"/>
    <w:rsid w:val="00255D6A"/>
    <w:rsid w:val="00261D18"/>
    <w:rsid w:val="0026444E"/>
    <w:rsid w:val="00264B00"/>
    <w:rsid w:val="00264FEC"/>
    <w:rsid w:val="00265760"/>
    <w:rsid w:val="002703A2"/>
    <w:rsid w:val="00272BC3"/>
    <w:rsid w:val="00280084"/>
    <w:rsid w:val="002808EA"/>
    <w:rsid w:val="00282BCB"/>
    <w:rsid w:val="0028415D"/>
    <w:rsid w:val="0028590D"/>
    <w:rsid w:val="00287F3D"/>
    <w:rsid w:val="00291954"/>
    <w:rsid w:val="0029659F"/>
    <w:rsid w:val="00296AC1"/>
    <w:rsid w:val="002A1BB9"/>
    <w:rsid w:val="002A6542"/>
    <w:rsid w:val="002A659D"/>
    <w:rsid w:val="002B1952"/>
    <w:rsid w:val="002B35C0"/>
    <w:rsid w:val="002B3742"/>
    <w:rsid w:val="002C074B"/>
    <w:rsid w:val="002C23E8"/>
    <w:rsid w:val="002C3E35"/>
    <w:rsid w:val="002C4007"/>
    <w:rsid w:val="002C4DFE"/>
    <w:rsid w:val="002C78E2"/>
    <w:rsid w:val="002D0791"/>
    <w:rsid w:val="002D28CD"/>
    <w:rsid w:val="002D58D8"/>
    <w:rsid w:val="002D6AAA"/>
    <w:rsid w:val="002E7BFE"/>
    <w:rsid w:val="002F02F3"/>
    <w:rsid w:val="002F0BB0"/>
    <w:rsid w:val="002F770A"/>
    <w:rsid w:val="003005A6"/>
    <w:rsid w:val="00301675"/>
    <w:rsid w:val="003018B4"/>
    <w:rsid w:val="003035E2"/>
    <w:rsid w:val="003038F5"/>
    <w:rsid w:val="003073B7"/>
    <w:rsid w:val="00310026"/>
    <w:rsid w:val="00316F3F"/>
    <w:rsid w:val="003436E2"/>
    <w:rsid w:val="00344021"/>
    <w:rsid w:val="003522A3"/>
    <w:rsid w:val="0035419D"/>
    <w:rsid w:val="00370730"/>
    <w:rsid w:val="00374BA2"/>
    <w:rsid w:val="00375253"/>
    <w:rsid w:val="00376DF5"/>
    <w:rsid w:val="0038111B"/>
    <w:rsid w:val="00382C57"/>
    <w:rsid w:val="00384F03"/>
    <w:rsid w:val="00390530"/>
    <w:rsid w:val="00394924"/>
    <w:rsid w:val="0039641E"/>
    <w:rsid w:val="00396DEB"/>
    <w:rsid w:val="003B1BB2"/>
    <w:rsid w:val="003B64A1"/>
    <w:rsid w:val="003B6C58"/>
    <w:rsid w:val="003C7639"/>
    <w:rsid w:val="003D1BB3"/>
    <w:rsid w:val="003D38CB"/>
    <w:rsid w:val="003D580E"/>
    <w:rsid w:val="003D65B8"/>
    <w:rsid w:val="003D67ED"/>
    <w:rsid w:val="003E37AA"/>
    <w:rsid w:val="003F0AA9"/>
    <w:rsid w:val="003F5249"/>
    <w:rsid w:val="003F6900"/>
    <w:rsid w:val="004020FE"/>
    <w:rsid w:val="00402281"/>
    <w:rsid w:val="00404735"/>
    <w:rsid w:val="00405EAD"/>
    <w:rsid w:val="00423A60"/>
    <w:rsid w:val="00424548"/>
    <w:rsid w:val="004306DF"/>
    <w:rsid w:val="00432832"/>
    <w:rsid w:val="00436CFE"/>
    <w:rsid w:val="0043726F"/>
    <w:rsid w:val="00445BBE"/>
    <w:rsid w:val="004471C5"/>
    <w:rsid w:val="004607CD"/>
    <w:rsid w:val="0046105D"/>
    <w:rsid w:val="004620D9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9CA"/>
    <w:rsid w:val="00493E68"/>
    <w:rsid w:val="00494BAA"/>
    <w:rsid w:val="0049614B"/>
    <w:rsid w:val="004964F0"/>
    <w:rsid w:val="00497DA9"/>
    <w:rsid w:val="004A2C37"/>
    <w:rsid w:val="004A32D8"/>
    <w:rsid w:val="004A4B53"/>
    <w:rsid w:val="004B2154"/>
    <w:rsid w:val="004B2990"/>
    <w:rsid w:val="004B4F8D"/>
    <w:rsid w:val="004B7183"/>
    <w:rsid w:val="004C09A0"/>
    <w:rsid w:val="004C110E"/>
    <w:rsid w:val="004C2611"/>
    <w:rsid w:val="004C51DA"/>
    <w:rsid w:val="004D1CBF"/>
    <w:rsid w:val="004D2D60"/>
    <w:rsid w:val="004D2DF1"/>
    <w:rsid w:val="004E0356"/>
    <w:rsid w:val="004E1E4A"/>
    <w:rsid w:val="004E3D50"/>
    <w:rsid w:val="004E70F8"/>
    <w:rsid w:val="004F30F5"/>
    <w:rsid w:val="00501536"/>
    <w:rsid w:val="00504302"/>
    <w:rsid w:val="00504947"/>
    <w:rsid w:val="00505095"/>
    <w:rsid w:val="00505719"/>
    <w:rsid w:val="005152F2"/>
    <w:rsid w:val="00527362"/>
    <w:rsid w:val="005275B4"/>
    <w:rsid w:val="0053211E"/>
    <w:rsid w:val="00533AA2"/>
    <w:rsid w:val="00535B0E"/>
    <w:rsid w:val="00536065"/>
    <w:rsid w:val="00545475"/>
    <w:rsid w:val="00546309"/>
    <w:rsid w:val="0054644B"/>
    <w:rsid w:val="00547831"/>
    <w:rsid w:val="00547E0E"/>
    <w:rsid w:val="00551270"/>
    <w:rsid w:val="00552483"/>
    <w:rsid w:val="005553D6"/>
    <w:rsid w:val="00564146"/>
    <w:rsid w:val="00573976"/>
    <w:rsid w:val="00581931"/>
    <w:rsid w:val="00594085"/>
    <w:rsid w:val="005A073D"/>
    <w:rsid w:val="005A4BAA"/>
    <w:rsid w:val="005A73B7"/>
    <w:rsid w:val="005C1DAF"/>
    <w:rsid w:val="005C6F7D"/>
    <w:rsid w:val="005D2177"/>
    <w:rsid w:val="005D2700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13B69"/>
    <w:rsid w:val="006163EA"/>
    <w:rsid w:val="0061679A"/>
    <w:rsid w:val="00620CBD"/>
    <w:rsid w:val="006240DC"/>
    <w:rsid w:val="00634DB1"/>
    <w:rsid w:val="00643371"/>
    <w:rsid w:val="00643C0D"/>
    <w:rsid w:val="00643E4F"/>
    <w:rsid w:val="006457FC"/>
    <w:rsid w:val="00651643"/>
    <w:rsid w:val="0065231B"/>
    <w:rsid w:val="00653C3E"/>
    <w:rsid w:val="00660968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90107"/>
    <w:rsid w:val="00691DE3"/>
    <w:rsid w:val="00692AF3"/>
    <w:rsid w:val="006931E0"/>
    <w:rsid w:val="006B3E68"/>
    <w:rsid w:val="006B59A7"/>
    <w:rsid w:val="006B5D9D"/>
    <w:rsid w:val="006B7771"/>
    <w:rsid w:val="006C4211"/>
    <w:rsid w:val="006C51BE"/>
    <w:rsid w:val="006C6F22"/>
    <w:rsid w:val="006C75E9"/>
    <w:rsid w:val="006D1673"/>
    <w:rsid w:val="006D652D"/>
    <w:rsid w:val="007011DE"/>
    <w:rsid w:val="0070397E"/>
    <w:rsid w:val="00707C25"/>
    <w:rsid w:val="00710013"/>
    <w:rsid w:val="0071668D"/>
    <w:rsid w:val="007218B4"/>
    <w:rsid w:val="00731F62"/>
    <w:rsid w:val="00733B19"/>
    <w:rsid w:val="007342AF"/>
    <w:rsid w:val="007400E6"/>
    <w:rsid w:val="0075031C"/>
    <w:rsid w:val="00752E26"/>
    <w:rsid w:val="007560AF"/>
    <w:rsid w:val="0076000E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19E7"/>
    <w:rsid w:val="00792229"/>
    <w:rsid w:val="00795088"/>
    <w:rsid w:val="007A311A"/>
    <w:rsid w:val="007A77DE"/>
    <w:rsid w:val="007B18A5"/>
    <w:rsid w:val="007B44E5"/>
    <w:rsid w:val="007B50C0"/>
    <w:rsid w:val="007B5297"/>
    <w:rsid w:val="007B67EB"/>
    <w:rsid w:val="007B6832"/>
    <w:rsid w:val="007B6AAA"/>
    <w:rsid w:val="007C13A5"/>
    <w:rsid w:val="007C38D2"/>
    <w:rsid w:val="007C52D9"/>
    <w:rsid w:val="007C6B31"/>
    <w:rsid w:val="007C6FA5"/>
    <w:rsid w:val="007D0B15"/>
    <w:rsid w:val="007D1213"/>
    <w:rsid w:val="007D26C0"/>
    <w:rsid w:val="007D2A7B"/>
    <w:rsid w:val="007D7033"/>
    <w:rsid w:val="007E3D66"/>
    <w:rsid w:val="007E6556"/>
    <w:rsid w:val="007E694C"/>
    <w:rsid w:val="007E74BF"/>
    <w:rsid w:val="007E7A6B"/>
    <w:rsid w:val="007E7D47"/>
    <w:rsid w:val="007F4F03"/>
    <w:rsid w:val="007F7060"/>
    <w:rsid w:val="007F7B0A"/>
    <w:rsid w:val="008022EE"/>
    <w:rsid w:val="00803B21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3C85"/>
    <w:rsid w:val="00844E2C"/>
    <w:rsid w:val="00846700"/>
    <w:rsid w:val="00846976"/>
    <w:rsid w:val="0086074C"/>
    <w:rsid w:val="0086641E"/>
    <w:rsid w:val="008702CD"/>
    <w:rsid w:val="0087650D"/>
    <w:rsid w:val="00877AC0"/>
    <w:rsid w:val="00877E87"/>
    <w:rsid w:val="00884480"/>
    <w:rsid w:val="008857A1"/>
    <w:rsid w:val="008A16E1"/>
    <w:rsid w:val="008A3629"/>
    <w:rsid w:val="008A4BF9"/>
    <w:rsid w:val="008A6274"/>
    <w:rsid w:val="008B4482"/>
    <w:rsid w:val="008B50F2"/>
    <w:rsid w:val="008B6A5A"/>
    <w:rsid w:val="008B7A19"/>
    <w:rsid w:val="008B7F1F"/>
    <w:rsid w:val="008C045A"/>
    <w:rsid w:val="008C0552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0A20"/>
    <w:rsid w:val="008F61F7"/>
    <w:rsid w:val="00911719"/>
    <w:rsid w:val="009239C2"/>
    <w:rsid w:val="00923D76"/>
    <w:rsid w:val="0093559C"/>
    <w:rsid w:val="00941272"/>
    <w:rsid w:val="00942210"/>
    <w:rsid w:val="009452FB"/>
    <w:rsid w:val="0095118C"/>
    <w:rsid w:val="009525D6"/>
    <w:rsid w:val="00952617"/>
    <w:rsid w:val="009546DC"/>
    <w:rsid w:val="00954C20"/>
    <w:rsid w:val="00954F3B"/>
    <w:rsid w:val="0095662F"/>
    <w:rsid w:val="009625FA"/>
    <w:rsid w:val="00963DA8"/>
    <w:rsid w:val="0097435D"/>
    <w:rsid w:val="00980EC7"/>
    <w:rsid w:val="0098115E"/>
    <w:rsid w:val="0098247E"/>
    <w:rsid w:val="009869DF"/>
    <w:rsid w:val="00987BAB"/>
    <w:rsid w:val="00990691"/>
    <w:rsid w:val="00990AF2"/>
    <w:rsid w:val="00994076"/>
    <w:rsid w:val="00996F85"/>
    <w:rsid w:val="00997A8A"/>
    <w:rsid w:val="009A27F1"/>
    <w:rsid w:val="009A38C7"/>
    <w:rsid w:val="009B1D23"/>
    <w:rsid w:val="009B30B1"/>
    <w:rsid w:val="009B3484"/>
    <w:rsid w:val="009B55EA"/>
    <w:rsid w:val="009C1252"/>
    <w:rsid w:val="009C1617"/>
    <w:rsid w:val="009C5551"/>
    <w:rsid w:val="009C7AC1"/>
    <w:rsid w:val="009E04AB"/>
    <w:rsid w:val="009E2952"/>
    <w:rsid w:val="009E4D96"/>
    <w:rsid w:val="009E68B5"/>
    <w:rsid w:val="009F0853"/>
    <w:rsid w:val="00A00E4C"/>
    <w:rsid w:val="00A14282"/>
    <w:rsid w:val="00A14789"/>
    <w:rsid w:val="00A2290E"/>
    <w:rsid w:val="00A24150"/>
    <w:rsid w:val="00A331C5"/>
    <w:rsid w:val="00A4162C"/>
    <w:rsid w:val="00A475AA"/>
    <w:rsid w:val="00A51C61"/>
    <w:rsid w:val="00A535C5"/>
    <w:rsid w:val="00A5639A"/>
    <w:rsid w:val="00A62A78"/>
    <w:rsid w:val="00A74D07"/>
    <w:rsid w:val="00A751E4"/>
    <w:rsid w:val="00A77665"/>
    <w:rsid w:val="00A803B2"/>
    <w:rsid w:val="00A86FB4"/>
    <w:rsid w:val="00A9197C"/>
    <w:rsid w:val="00A97467"/>
    <w:rsid w:val="00AA3F3D"/>
    <w:rsid w:val="00AA5026"/>
    <w:rsid w:val="00AC32AE"/>
    <w:rsid w:val="00AC3CAB"/>
    <w:rsid w:val="00AD54FD"/>
    <w:rsid w:val="00AE034A"/>
    <w:rsid w:val="00AE4013"/>
    <w:rsid w:val="00AE5A34"/>
    <w:rsid w:val="00AF2DA8"/>
    <w:rsid w:val="00AF4647"/>
    <w:rsid w:val="00AF5454"/>
    <w:rsid w:val="00AF62C0"/>
    <w:rsid w:val="00B02DF0"/>
    <w:rsid w:val="00B04654"/>
    <w:rsid w:val="00B063C0"/>
    <w:rsid w:val="00B10596"/>
    <w:rsid w:val="00B122E4"/>
    <w:rsid w:val="00B13D76"/>
    <w:rsid w:val="00B16FBE"/>
    <w:rsid w:val="00B209D1"/>
    <w:rsid w:val="00B30AF3"/>
    <w:rsid w:val="00B31D28"/>
    <w:rsid w:val="00B347DB"/>
    <w:rsid w:val="00B3547E"/>
    <w:rsid w:val="00B4136F"/>
    <w:rsid w:val="00B602AD"/>
    <w:rsid w:val="00B608A4"/>
    <w:rsid w:val="00B6109A"/>
    <w:rsid w:val="00B65EB1"/>
    <w:rsid w:val="00B70087"/>
    <w:rsid w:val="00B71096"/>
    <w:rsid w:val="00B72D03"/>
    <w:rsid w:val="00B90BF0"/>
    <w:rsid w:val="00B9103A"/>
    <w:rsid w:val="00B91638"/>
    <w:rsid w:val="00B973C8"/>
    <w:rsid w:val="00BA25F1"/>
    <w:rsid w:val="00BA7FDA"/>
    <w:rsid w:val="00BB5CF6"/>
    <w:rsid w:val="00BB6CAC"/>
    <w:rsid w:val="00BB7766"/>
    <w:rsid w:val="00BC4829"/>
    <w:rsid w:val="00BD5156"/>
    <w:rsid w:val="00BE0EFB"/>
    <w:rsid w:val="00BE1138"/>
    <w:rsid w:val="00BE2210"/>
    <w:rsid w:val="00BE3172"/>
    <w:rsid w:val="00BE44C4"/>
    <w:rsid w:val="00BE71B3"/>
    <w:rsid w:val="00BF0261"/>
    <w:rsid w:val="00BF0333"/>
    <w:rsid w:val="00C06A4A"/>
    <w:rsid w:val="00C07C06"/>
    <w:rsid w:val="00C10485"/>
    <w:rsid w:val="00C110E0"/>
    <w:rsid w:val="00C1604A"/>
    <w:rsid w:val="00C172C2"/>
    <w:rsid w:val="00C30A40"/>
    <w:rsid w:val="00C32C25"/>
    <w:rsid w:val="00C353CA"/>
    <w:rsid w:val="00C376DA"/>
    <w:rsid w:val="00C44660"/>
    <w:rsid w:val="00C55CC2"/>
    <w:rsid w:val="00C5666A"/>
    <w:rsid w:val="00C57961"/>
    <w:rsid w:val="00C61958"/>
    <w:rsid w:val="00C7099D"/>
    <w:rsid w:val="00C71A45"/>
    <w:rsid w:val="00C73956"/>
    <w:rsid w:val="00C8176C"/>
    <w:rsid w:val="00C81EA0"/>
    <w:rsid w:val="00C83781"/>
    <w:rsid w:val="00C85B68"/>
    <w:rsid w:val="00C86180"/>
    <w:rsid w:val="00C909F5"/>
    <w:rsid w:val="00C95349"/>
    <w:rsid w:val="00CB2390"/>
    <w:rsid w:val="00CC052A"/>
    <w:rsid w:val="00CC2AB7"/>
    <w:rsid w:val="00CD66A6"/>
    <w:rsid w:val="00CE062A"/>
    <w:rsid w:val="00CE1815"/>
    <w:rsid w:val="00CF0EE5"/>
    <w:rsid w:val="00CF2C2A"/>
    <w:rsid w:val="00D01336"/>
    <w:rsid w:val="00D047A2"/>
    <w:rsid w:val="00D07916"/>
    <w:rsid w:val="00D1043A"/>
    <w:rsid w:val="00D20B8D"/>
    <w:rsid w:val="00D20F0E"/>
    <w:rsid w:val="00D20FB7"/>
    <w:rsid w:val="00D220A3"/>
    <w:rsid w:val="00D25E73"/>
    <w:rsid w:val="00D301FF"/>
    <w:rsid w:val="00D3078F"/>
    <w:rsid w:val="00D376D9"/>
    <w:rsid w:val="00D464DA"/>
    <w:rsid w:val="00D46655"/>
    <w:rsid w:val="00D52163"/>
    <w:rsid w:val="00D524FD"/>
    <w:rsid w:val="00D54404"/>
    <w:rsid w:val="00D5462B"/>
    <w:rsid w:val="00D56186"/>
    <w:rsid w:val="00D57301"/>
    <w:rsid w:val="00D8111F"/>
    <w:rsid w:val="00D81C2C"/>
    <w:rsid w:val="00D83070"/>
    <w:rsid w:val="00D83E86"/>
    <w:rsid w:val="00D8545E"/>
    <w:rsid w:val="00D86E19"/>
    <w:rsid w:val="00D90D21"/>
    <w:rsid w:val="00D9608B"/>
    <w:rsid w:val="00DA0D69"/>
    <w:rsid w:val="00DA20B8"/>
    <w:rsid w:val="00DA2257"/>
    <w:rsid w:val="00DA2270"/>
    <w:rsid w:val="00DC1327"/>
    <w:rsid w:val="00DC36EF"/>
    <w:rsid w:val="00DC4032"/>
    <w:rsid w:val="00DC65DC"/>
    <w:rsid w:val="00DD30D7"/>
    <w:rsid w:val="00DD32CD"/>
    <w:rsid w:val="00DD793A"/>
    <w:rsid w:val="00DE22B9"/>
    <w:rsid w:val="00DE471F"/>
    <w:rsid w:val="00DF2157"/>
    <w:rsid w:val="00DF2408"/>
    <w:rsid w:val="00DF39C5"/>
    <w:rsid w:val="00DF5CBF"/>
    <w:rsid w:val="00DF6402"/>
    <w:rsid w:val="00E06C16"/>
    <w:rsid w:val="00E1029C"/>
    <w:rsid w:val="00E1097A"/>
    <w:rsid w:val="00E1584D"/>
    <w:rsid w:val="00E163CB"/>
    <w:rsid w:val="00E16E40"/>
    <w:rsid w:val="00E16F95"/>
    <w:rsid w:val="00E17E43"/>
    <w:rsid w:val="00E21BE3"/>
    <w:rsid w:val="00E27415"/>
    <w:rsid w:val="00E44767"/>
    <w:rsid w:val="00E46E13"/>
    <w:rsid w:val="00E64C82"/>
    <w:rsid w:val="00E66096"/>
    <w:rsid w:val="00E67124"/>
    <w:rsid w:val="00E8044B"/>
    <w:rsid w:val="00E9188F"/>
    <w:rsid w:val="00E948AA"/>
    <w:rsid w:val="00E953C7"/>
    <w:rsid w:val="00E9543B"/>
    <w:rsid w:val="00EA1262"/>
    <w:rsid w:val="00EA3000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F2927"/>
    <w:rsid w:val="00F06896"/>
    <w:rsid w:val="00F2021E"/>
    <w:rsid w:val="00F23701"/>
    <w:rsid w:val="00F30F66"/>
    <w:rsid w:val="00F31F9B"/>
    <w:rsid w:val="00F37019"/>
    <w:rsid w:val="00F40A90"/>
    <w:rsid w:val="00F415EC"/>
    <w:rsid w:val="00F50752"/>
    <w:rsid w:val="00F50BBB"/>
    <w:rsid w:val="00F550F3"/>
    <w:rsid w:val="00F56984"/>
    <w:rsid w:val="00F6720C"/>
    <w:rsid w:val="00F7453D"/>
    <w:rsid w:val="00F82D69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27A4"/>
    <w:rsid w:val="00FD60BB"/>
    <w:rsid w:val="00FD700C"/>
    <w:rsid w:val="00FE3950"/>
    <w:rsid w:val="00FE5762"/>
    <w:rsid w:val="00FE7C8A"/>
    <w:rsid w:val="00FF2E06"/>
    <w:rsid w:val="00FF6223"/>
    <w:rsid w:val="0423C708"/>
    <w:rsid w:val="0A7DBE39"/>
    <w:rsid w:val="0B37919D"/>
    <w:rsid w:val="0E609771"/>
    <w:rsid w:val="112FCB9F"/>
    <w:rsid w:val="1277F4D0"/>
    <w:rsid w:val="171C941C"/>
    <w:rsid w:val="1A74EF9B"/>
    <w:rsid w:val="28718B82"/>
    <w:rsid w:val="2975BEF9"/>
    <w:rsid w:val="2AA6588B"/>
    <w:rsid w:val="316B23D5"/>
    <w:rsid w:val="3F8005FD"/>
    <w:rsid w:val="416C83E3"/>
    <w:rsid w:val="4ADACCF6"/>
    <w:rsid w:val="4BB6984E"/>
    <w:rsid w:val="4BBB39F4"/>
    <w:rsid w:val="5A35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E0CC65DB-87C5-4054-B6E1-B69E4F6B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mbria" w:hAnsi="Arial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R-NumberedBullets">
    <w:name w:val="MHR - Numbered Bullets"/>
    <w:basedOn w:val="Normal"/>
    <w:uiPriority w:val="2"/>
    <w:rsid w:val="00843051"/>
    <w:pPr>
      <w:numPr>
        <w:numId w:val="1"/>
      </w:numPr>
    </w:pPr>
  </w:style>
  <w:style w:type="character" w:customStyle="1" w:styleId="Heading1Char">
    <w:name w:val="Heading 1 Char"/>
    <w:link w:val="Heading1"/>
    <w:uiPriority w:val="4"/>
    <w:rsid w:val="009C1617"/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character" w:customStyle="1" w:styleId="Heading2Char">
    <w:name w:val="Heading 2 Char"/>
    <w:link w:val="Heading2"/>
    <w:uiPriority w:val="5"/>
    <w:rsid w:val="009C1617"/>
    <w:rPr>
      <w:rFonts w:asciiTheme="majorHAnsi" w:eastAsia="Times New Roman" w:hAnsiTheme="majorHAnsi"/>
      <w:b/>
      <w:kern w:val="32"/>
      <w:sz w:val="56"/>
      <w:szCs w:val="180"/>
      <w:lang w:eastAsia="en-US"/>
    </w:rPr>
  </w:style>
  <w:style w:type="character" w:customStyle="1" w:styleId="Heading3Char">
    <w:name w:val="Heading 3 Char"/>
    <w:link w:val="Heading3"/>
    <w:uiPriority w:val="6"/>
    <w:rsid w:val="009C1617"/>
    <w:rPr>
      <w:rFonts w:asciiTheme="majorHAnsi" w:eastAsia="Times New Roman" w:hAnsiTheme="majorHAnsi"/>
      <w:b/>
      <w:kern w:val="32"/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7"/>
    <w:rsid w:val="001574D0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rsid w:val="00D3078F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7Char">
    <w:name w:val="Heading 7 Char"/>
    <w:link w:val="Heading7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8Char">
    <w:name w:val="Heading 8 Char"/>
    <w:link w:val="Heading8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9Char">
    <w:name w:val="Heading 9 Char"/>
    <w:link w:val="Heading9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paragraph" w:customStyle="1" w:styleId="smalltext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customStyle="1" w:styleId="TOC20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customStyle="1" w:styleId="MHRSmallHeader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customStyle="1" w:styleId="MHRNonumber2">
    <w:name w:val="MHR No number2"/>
    <w:basedOn w:val="DefaultParagraphFont"/>
    <w:uiPriority w:val="10"/>
    <w:qFormat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customStyle="1" w:styleId="MHR-bullets2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customStyle="1" w:styleId="HeaderChar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HRTable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customStyle="1" w:styleId="MidlandHRBullets">
    <w:name w:val="MidlandHR Bullets"/>
    <w:uiPriority w:val="99"/>
    <w:rsid w:val="00D01336"/>
    <w:pPr>
      <w:numPr>
        <w:numId w:val="2"/>
      </w:numPr>
    </w:pPr>
  </w:style>
  <w:style w:type="character" w:customStyle="1" w:styleId="MHRSmallHeaderChar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customStyle="1" w:styleId="MHRNonumber">
    <w:name w:val="MHR No number"/>
    <w:basedOn w:val="DefaultParagraphFont"/>
    <w:uiPriority w:val="10"/>
    <w:qFormat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customStyle="1" w:styleId="StyleHeading4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customStyle="1" w:styleId="StyleMHRNonumber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customStyle="1" w:styleId="Default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Theme="minorHAnsi" w:eastAsia="Arial Unicode MS" w:hAnsiTheme="minorHAnsi" w:cs="Arial Unicode MS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sz="4" w:space="10" w:color="092433" w:themeColor="accent1"/>
        <w:bottom w:val="single" w:sz="4" w:space="10" w:color="092433" w:themeColor="accent1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qFormat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6"/>
    <w:rsid w:val="004607CD"/>
    <w:rPr>
      <w:rFonts w:asciiTheme="minorHAnsi" w:eastAsiaTheme="minorEastAsia" w:hAnsiTheme="minorHAnsi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579e37e5-6ca9-4914-9869-0a44eb770c83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6c4e117a-0ae1-4596-81e0-0cfa9deb01dd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2221</Characters>
  <Application>Microsoft Office Word</Application>
  <DocSecurity>0</DocSecurity>
  <Lines>18</Lines>
  <Paragraphs>5</Paragraphs>
  <ScaleCrop>false</ScaleCrop>
  <Company>Microsoft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Name</dc:title>
  <dc:subject/>
  <dc:creator>Will North</dc:creator>
  <cp:keywords>Short Report</cp:keywords>
  <dc:description/>
  <cp:lastModifiedBy>David Biayna Neal</cp:lastModifiedBy>
  <cp:revision>228</cp:revision>
  <cp:lastPrinted>2020-10-02T00:53:00Z</cp:lastPrinted>
  <dcterms:created xsi:type="dcterms:W3CDTF">2025-02-11T17:27:00Z</dcterms:created>
  <dcterms:modified xsi:type="dcterms:W3CDTF">2025-08-20T10:04:00Z</dcterms:modified>
  <cp:category>Confidential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