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3B9D" w14:textId="77777777" w:rsidR="002C4CBC" w:rsidRPr="00911BE7" w:rsidRDefault="002C4CBC" w:rsidP="00911BE7">
      <w:pPr>
        <w:pStyle w:val="font-claude-response-body"/>
        <w:spacing w:before="0" w:beforeAutospacing="0" w:after="0" w:afterAutospacing="0" w:line="276" w:lineRule="auto"/>
        <w:rPr>
          <w:rFonts w:ascii="Calibri" w:hAnsi="Calibri" w:cs="Calibri"/>
          <w:color w:val="000000" w:themeColor="text1"/>
        </w:rPr>
      </w:pPr>
      <w:r w:rsidRPr="00911BE7">
        <w:rPr>
          <w:rFonts w:ascii="Calibri" w:hAnsi="Calibri" w:cs="Calibri"/>
          <w:color w:val="000000" w:themeColor="text1"/>
        </w:rPr>
        <w:t>Hi friends,</w:t>
      </w:r>
    </w:p>
    <w:p w14:paraId="494A8A9F" w14:textId="77777777" w:rsidR="00911BE7" w:rsidRDefault="00911BE7" w:rsidP="00911BE7">
      <w:pPr>
        <w:pStyle w:val="font-claude-response-body"/>
        <w:spacing w:before="0" w:beforeAutospacing="0" w:after="0" w:afterAutospacing="0" w:line="276" w:lineRule="auto"/>
        <w:rPr>
          <w:rFonts w:ascii="Calibri" w:hAnsi="Calibri" w:cs="Calibri"/>
          <w:color w:val="000000" w:themeColor="text1"/>
        </w:rPr>
      </w:pPr>
    </w:p>
    <w:p w14:paraId="59A2B7F9" w14:textId="60376C81" w:rsidR="002C4CBC" w:rsidRPr="00911BE7" w:rsidRDefault="002C4CBC" w:rsidP="00911BE7">
      <w:pPr>
        <w:pStyle w:val="font-claude-response-body"/>
        <w:spacing w:before="0" w:beforeAutospacing="0" w:after="0" w:afterAutospacing="0" w:line="276" w:lineRule="auto"/>
        <w:ind w:firstLine="720"/>
        <w:rPr>
          <w:rFonts w:ascii="Calibri" w:hAnsi="Calibri" w:cs="Calibri"/>
          <w:color w:val="000000" w:themeColor="text1"/>
        </w:rPr>
      </w:pPr>
      <w:r w:rsidRPr="00911BE7">
        <w:rPr>
          <w:rFonts w:ascii="Calibri" w:hAnsi="Calibri" w:cs="Calibri"/>
          <w:color w:val="000000" w:themeColor="text1"/>
        </w:rPr>
        <w:t>I'm writing to invite you to a reading group I'm hosting this semester on "</w:t>
      </w:r>
      <w:proofErr w:type="spellStart"/>
      <w:r w:rsidRPr="00911BE7">
        <w:rPr>
          <w:rFonts w:ascii="Calibri" w:hAnsi="Calibri" w:cs="Calibri"/>
          <w:color w:val="000000" w:themeColor="text1"/>
        </w:rPr>
        <w:t>macrostrategy</w:t>
      </w:r>
      <w:proofErr w:type="spellEnd"/>
      <w:r w:rsidRPr="00911BE7">
        <w:rPr>
          <w:rFonts w:ascii="Calibri" w:hAnsi="Calibri" w:cs="Calibri"/>
          <w:color w:val="000000" w:themeColor="text1"/>
        </w:rPr>
        <w:t>"—a term coined by Nick Bostrom for research aimed at understanding human civilization's current trajectory and how we should navigate the long-term future (centuries to millennia). This includes questions about existential risk, what we owe future generations, how to make decisions under deep uncertainty, and what a genuinely good future would look like.</w:t>
      </w:r>
    </w:p>
    <w:p w14:paraId="52789F4D" w14:textId="77777777" w:rsidR="002C4CBC" w:rsidRPr="00911BE7" w:rsidRDefault="002C4CBC" w:rsidP="00911BE7">
      <w:pPr>
        <w:pStyle w:val="font-claude-response-body"/>
        <w:spacing w:before="0" w:beforeAutospacing="0" w:after="0" w:afterAutospacing="0" w:line="276" w:lineRule="auto"/>
        <w:ind w:firstLine="720"/>
        <w:rPr>
          <w:rFonts w:ascii="Calibri" w:hAnsi="Calibri" w:cs="Calibri"/>
          <w:color w:val="000000" w:themeColor="text1"/>
        </w:rPr>
      </w:pPr>
      <w:r w:rsidRPr="00911BE7">
        <w:rPr>
          <w:rFonts w:ascii="Calibri" w:hAnsi="Calibri" w:cs="Calibri"/>
          <w:color w:val="000000" w:themeColor="text1"/>
        </w:rPr>
        <w:t>The group will be interdisciplinary, drawing on philosophy, economics, political science, cognitive science, physics, and more. I'm aiming for a serious group—grad students, advanced undergrads, and any faculty who are interested. The current plan is biweekly meetings to discuss one substantial reading, but I'm open to adjusting based on what works.</w:t>
      </w:r>
    </w:p>
    <w:p w14:paraId="788430A0" w14:textId="77777777" w:rsidR="002C4CBC" w:rsidRPr="00911BE7" w:rsidRDefault="002C4CBC" w:rsidP="00911BE7">
      <w:pPr>
        <w:pStyle w:val="font-claude-response-body"/>
        <w:spacing w:before="0" w:beforeAutospacing="0" w:after="0" w:afterAutospacing="0" w:line="276" w:lineRule="auto"/>
        <w:ind w:firstLine="360"/>
        <w:rPr>
          <w:rFonts w:ascii="Calibri" w:hAnsi="Calibri" w:cs="Calibri"/>
          <w:color w:val="000000" w:themeColor="text1"/>
        </w:rPr>
      </w:pPr>
      <w:r w:rsidRPr="00911BE7">
        <w:rPr>
          <w:rFonts w:ascii="Calibri" w:hAnsi="Calibri" w:cs="Calibri"/>
          <w:color w:val="000000" w:themeColor="text1"/>
        </w:rPr>
        <w:t>I haven't finalized the syllabus, but here are some readings that give a sense of what we'd cover:</w:t>
      </w:r>
    </w:p>
    <w:p w14:paraId="024A5A4C" w14:textId="2EAD5FC0" w:rsidR="002C4CBC" w:rsidRPr="00911BE7" w:rsidRDefault="002C4CBC" w:rsidP="00911BE7">
      <w:pPr>
        <w:pStyle w:val="whitespace-normal"/>
        <w:numPr>
          <w:ilvl w:val="0"/>
          <w:numId w:val="11"/>
        </w:numPr>
        <w:spacing w:before="0" w:beforeAutospacing="0" w:after="0" w:afterAutospacing="0" w:line="276" w:lineRule="auto"/>
        <w:rPr>
          <w:rFonts w:ascii="Calibri" w:hAnsi="Calibri" w:cs="Calibri"/>
          <w:color w:val="000000" w:themeColor="text1"/>
        </w:rPr>
      </w:pPr>
      <w:r w:rsidRPr="00911BE7">
        <w:rPr>
          <w:rFonts w:ascii="Calibri" w:hAnsi="Calibri" w:cs="Calibri"/>
          <w:color w:val="000000" w:themeColor="text1"/>
        </w:rPr>
        <w:t>Bostrom, "</w:t>
      </w:r>
      <w:hyperlink r:id="rId6" w:history="1">
        <w:r w:rsidRPr="003A2709">
          <w:rPr>
            <w:rStyle w:val="Hyperlink"/>
            <w:rFonts w:ascii="Calibri" w:hAnsi="Calibri" w:cs="Calibri"/>
          </w:rPr>
          <w:t>The Vulnerable World Hypothesis</w:t>
        </w:r>
      </w:hyperlink>
      <w:r w:rsidRPr="00911BE7">
        <w:rPr>
          <w:rFonts w:ascii="Calibri" w:hAnsi="Calibri" w:cs="Calibri"/>
          <w:color w:val="000000" w:themeColor="text1"/>
        </w:rPr>
        <w:t>" — Are some technologies inherently destabilizing? What governance would we need if so?</w:t>
      </w:r>
    </w:p>
    <w:p w14:paraId="7976C5EF" w14:textId="5A2DF068" w:rsidR="002C4CBC" w:rsidRPr="00911BE7" w:rsidRDefault="002C4CBC" w:rsidP="00911BE7">
      <w:pPr>
        <w:pStyle w:val="whitespace-normal"/>
        <w:numPr>
          <w:ilvl w:val="0"/>
          <w:numId w:val="11"/>
        </w:numPr>
        <w:spacing w:before="0" w:beforeAutospacing="0" w:after="0" w:afterAutospacing="0" w:line="276" w:lineRule="auto"/>
        <w:rPr>
          <w:rFonts w:ascii="Calibri" w:hAnsi="Calibri" w:cs="Calibri"/>
          <w:color w:val="000000" w:themeColor="text1"/>
        </w:rPr>
      </w:pPr>
      <w:r w:rsidRPr="00911BE7">
        <w:rPr>
          <w:rFonts w:ascii="Calibri" w:hAnsi="Calibri" w:cs="Calibri"/>
          <w:color w:val="000000" w:themeColor="text1"/>
        </w:rPr>
        <w:t xml:space="preserve">Bostrom, </w:t>
      </w:r>
      <w:hyperlink r:id="rId7" w:history="1">
        <w:r w:rsidRPr="003A2709">
          <w:rPr>
            <w:rStyle w:val="Hyperlink"/>
            <w:rFonts w:ascii="Calibri" w:hAnsi="Calibri" w:cs="Calibri"/>
          </w:rPr>
          <w:t>Anthropic Bias</w:t>
        </w:r>
      </w:hyperlink>
      <w:r w:rsidRPr="00911BE7">
        <w:rPr>
          <w:rFonts w:ascii="Calibri" w:hAnsi="Calibri" w:cs="Calibri"/>
          <w:color w:val="000000" w:themeColor="text1"/>
        </w:rPr>
        <w:t xml:space="preserve"> — How should we reason about our own existence as evidence?</w:t>
      </w:r>
    </w:p>
    <w:p w14:paraId="5C946819" w14:textId="77777777" w:rsidR="002C4CBC" w:rsidRPr="00911BE7" w:rsidRDefault="002C4CBC" w:rsidP="00911BE7">
      <w:pPr>
        <w:pStyle w:val="whitespace-normal"/>
        <w:numPr>
          <w:ilvl w:val="0"/>
          <w:numId w:val="11"/>
        </w:numPr>
        <w:spacing w:before="0" w:beforeAutospacing="0" w:after="0" w:afterAutospacing="0" w:line="276" w:lineRule="auto"/>
        <w:rPr>
          <w:rFonts w:ascii="Calibri" w:hAnsi="Calibri" w:cs="Calibri"/>
          <w:color w:val="000000" w:themeColor="text1"/>
        </w:rPr>
      </w:pPr>
      <w:r w:rsidRPr="00911BE7">
        <w:rPr>
          <w:rFonts w:ascii="Calibri" w:hAnsi="Calibri" w:cs="Calibri"/>
          <w:color w:val="000000" w:themeColor="text1"/>
        </w:rPr>
        <w:t xml:space="preserve">Suits, </w:t>
      </w:r>
      <w:r w:rsidRPr="00911BE7">
        <w:rPr>
          <w:rStyle w:val="Emphasis"/>
          <w:rFonts w:ascii="Calibri" w:hAnsi="Calibri" w:cs="Calibri"/>
          <w:color w:val="000000" w:themeColor="text1"/>
        </w:rPr>
        <w:t>The Grasshopper</w:t>
      </w:r>
      <w:r w:rsidRPr="00911BE7">
        <w:rPr>
          <w:rFonts w:ascii="Calibri" w:hAnsi="Calibri" w:cs="Calibri"/>
          <w:color w:val="000000" w:themeColor="text1"/>
        </w:rPr>
        <w:t xml:space="preserve"> — What is the good life in a world where all practical problems are solved?</w:t>
      </w:r>
    </w:p>
    <w:p w14:paraId="446A64AB" w14:textId="07B61C99" w:rsidR="002C4CBC" w:rsidRPr="00911BE7" w:rsidRDefault="002C4CBC" w:rsidP="00911BE7">
      <w:pPr>
        <w:pStyle w:val="whitespace-normal"/>
        <w:numPr>
          <w:ilvl w:val="0"/>
          <w:numId w:val="11"/>
        </w:numPr>
        <w:spacing w:before="0" w:beforeAutospacing="0" w:after="0" w:afterAutospacing="0" w:line="276" w:lineRule="auto"/>
        <w:rPr>
          <w:rFonts w:ascii="Calibri" w:hAnsi="Calibri" w:cs="Calibri"/>
          <w:color w:val="000000" w:themeColor="text1"/>
        </w:rPr>
      </w:pPr>
      <w:r w:rsidRPr="00911BE7">
        <w:rPr>
          <w:rFonts w:ascii="Calibri" w:hAnsi="Calibri" w:cs="Calibri"/>
          <w:color w:val="000000" w:themeColor="text1"/>
        </w:rPr>
        <w:t>Hanson, "</w:t>
      </w:r>
      <w:hyperlink r:id="rId8" w:history="1">
        <w:r w:rsidRPr="003A2709">
          <w:rPr>
            <w:rStyle w:val="Hyperlink"/>
            <w:rFonts w:ascii="Calibri" w:hAnsi="Calibri" w:cs="Calibri"/>
          </w:rPr>
          <w:t>If Loud Aliens Explain Human Earliness, Quiet Aliens Are Also Rare</w:t>
        </w:r>
      </w:hyperlink>
      <w:r w:rsidRPr="00911BE7">
        <w:rPr>
          <w:rFonts w:ascii="Calibri" w:hAnsi="Calibri" w:cs="Calibri"/>
          <w:color w:val="000000" w:themeColor="text1"/>
        </w:rPr>
        <w:t>" — What does the Fermi paradox tell us about our future?</w:t>
      </w:r>
    </w:p>
    <w:p w14:paraId="40A4C8F1" w14:textId="76BCAA62" w:rsidR="002C4CBC" w:rsidRPr="00911BE7" w:rsidRDefault="002C4CBC" w:rsidP="00911BE7">
      <w:pPr>
        <w:pStyle w:val="whitespace-normal"/>
        <w:numPr>
          <w:ilvl w:val="0"/>
          <w:numId w:val="11"/>
        </w:numPr>
        <w:spacing w:before="0" w:beforeAutospacing="0" w:after="0" w:afterAutospacing="0" w:line="276" w:lineRule="auto"/>
        <w:rPr>
          <w:rFonts w:ascii="Calibri" w:hAnsi="Calibri" w:cs="Calibri"/>
          <w:color w:val="000000" w:themeColor="text1"/>
        </w:rPr>
      </w:pPr>
      <w:r w:rsidRPr="00911BE7">
        <w:rPr>
          <w:rFonts w:ascii="Calibri" w:hAnsi="Calibri" w:cs="Calibri"/>
          <w:color w:val="000000" w:themeColor="text1"/>
        </w:rPr>
        <w:t>Drago and Laine, "</w:t>
      </w:r>
      <w:hyperlink r:id="rId9" w:history="1">
        <w:r w:rsidRPr="003A2709">
          <w:rPr>
            <w:rStyle w:val="Hyperlink"/>
            <w:rFonts w:ascii="Calibri" w:hAnsi="Calibri" w:cs="Calibri"/>
          </w:rPr>
          <w:t>The Intelligence Curse</w:t>
        </w:r>
      </w:hyperlink>
      <w:r w:rsidRPr="00911BE7">
        <w:rPr>
          <w:rFonts w:ascii="Calibri" w:hAnsi="Calibri" w:cs="Calibri"/>
          <w:color w:val="000000" w:themeColor="text1"/>
        </w:rPr>
        <w:t xml:space="preserve">" — </w:t>
      </w:r>
      <w:r w:rsidR="003A2709">
        <w:rPr>
          <w:rFonts w:ascii="Calibri" w:hAnsi="Calibri" w:cs="Calibri"/>
          <w:color w:val="000000" w:themeColor="text1"/>
        </w:rPr>
        <w:t xml:space="preserve">Does AGI </w:t>
      </w:r>
      <w:r w:rsidR="00202B80">
        <w:rPr>
          <w:rFonts w:ascii="Calibri" w:hAnsi="Calibri" w:cs="Calibri"/>
          <w:color w:val="000000" w:themeColor="text1"/>
        </w:rPr>
        <w:t>replicate the dynamics of ‘resource curse’ economies</w:t>
      </w:r>
      <w:r w:rsidRPr="00911BE7">
        <w:rPr>
          <w:rFonts w:ascii="Calibri" w:hAnsi="Calibri" w:cs="Calibri"/>
          <w:color w:val="000000" w:themeColor="text1"/>
        </w:rPr>
        <w:t>?</w:t>
      </w:r>
    </w:p>
    <w:p w14:paraId="150468AA" w14:textId="77777777" w:rsidR="00BA7C91" w:rsidRDefault="00BA7C91" w:rsidP="00911BE7">
      <w:pPr>
        <w:pStyle w:val="font-claude-response-body"/>
        <w:spacing w:before="0" w:beforeAutospacing="0" w:after="0" w:afterAutospacing="0" w:line="276" w:lineRule="auto"/>
        <w:ind w:firstLine="360"/>
        <w:rPr>
          <w:rFonts w:ascii="Calibri" w:hAnsi="Calibri" w:cs="Calibri"/>
          <w:color w:val="000000" w:themeColor="text1"/>
        </w:rPr>
      </w:pPr>
    </w:p>
    <w:p w14:paraId="0CBD90B5" w14:textId="7CBD2682" w:rsidR="002C4CBC" w:rsidRPr="00911BE7" w:rsidRDefault="002C4CBC" w:rsidP="00911BE7">
      <w:pPr>
        <w:pStyle w:val="font-claude-response-body"/>
        <w:spacing w:before="0" w:beforeAutospacing="0" w:after="0" w:afterAutospacing="0" w:line="276" w:lineRule="auto"/>
        <w:ind w:firstLine="360"/>
        <w:rPr>
          <w:rFonts w:ascii="Calibri" w:hAnsi="Calibri" w:cs="Calibri"/>
          <w:color w:val="000000" w:themeColor="text1"/>
        </w:rPr>
      </w:pPr>
      <w:r w:rsidRPr="00911BE7">
        <w:rPr>
          <w:rFonts w:ascii="Calibri" w:hAnsi="Calibri" w:cs="Calibri"/>
          <w:color w:val="000000" w:themeColor="text1"/>
        </w:rPr>
        <w:t xml:space="preserve">If you're interested, reply and I'll add you to the list. If you know others who might want to </w:t>
      </w:r>
      <w:r w:rsidR="00BA7C91" w:rsidRPr="00911BE7">
        <w:rPr>
          <w:rFonts w:ascii="Calibri" w:hAnsi="Calibri" w:cs="Calibri"/>
          <w:color w:val="000000" w:themeColor="text1"/>
        </w:rPr>
        <w:t>join or</w:t>
      </w:r>
      <w:r w:rsidRPr="00911BE7">
        <w:rPr>
          <w:rFonts w:ascii="Calibri" w:hAnsi="Calibri" w:cs="Calibri"/>
          <w:color w:val="000000" w:themeColor="text1"/>
        </w:rPr>
        <w:t xml:space="preserve"> have thoughts on </w:t>
      </w:r>
      <w:r w:rsidR="00E1422B">
        <w:rPr>
          <w:rFonts w:ascii="Calibri" w:hAnsi="Calibri" w:cs="Calibri"/>
          <w:color w:val="000000" w:themeColor="text1"/>
        </w:rPr>
        <w:t>what should be included in the syllabus</w:t>
      </w:r>
      <w:r w:rsidRPr="00911BE7">
        <w:rPr>
          <w:rFonts w:ascii="Calibri" w:hAnsi="Calibri" w:cs="Calibri"/>
          <w:color w:val="000000" w:themeColor="text1"/>
        </w:rPr>
        <w:t xml:space="preserve">, </w:t>
      </w:r>
      <w:r w:rsidR="00911BE7">
        <w:rPr>
          <w:rFonts w:ascii="Calibri" w:hAnsi="Calibri" w:cs="Calibri"/>
          <w:color w:val="000000" w:themeColor="text1"/>
        </w:rPr>
        <w:t xml:space="preserve">please </w:t>
      </w:r>
      <w:r w:rsidRPr="00911BE7">
        <w:rPr>
          <w:rFonts w:ascii="Calibri" w:hAnsi="Calibri" w:cs="Calibri"/>
          <w:color w:val="000000" w:themeColor="text1"/>
        </w:rPr>
        <w:t>let me know</w:t>
      </w:r>
      <w:r w:rsidR="00911BE7">
        <w:rPr>
          <w:rFonts w:ascii="Calibri" w:hAnsi="Calibri" w:cs="Calibri"/>
          <w:color w:val="000000" w:themeColor="text1"/>
        </w:rPr>
        <w:t xml:space="preserve">! </w:t>
      </w:r>
    </w:p>
    <w:p w14:paraId="3E0F628B" w14:textId="77777777" w:rsidR="00911BE7" w:rsidRDefault="00911BE7" w:rsidP="00911BE7">
      <w:pPr>
        <w:pStyle w:val="font-claude-response-body"/>
        <w:spacing w:before="0" w:beforeAutospacing="0" w:after="0" w:afterAutospacing="0" w:line="276" w:lineRule="auto"/>
        <w:rPr>
          <w:rFonts w:ascii="Calibri" w:hAnsi="Calibri" w:cs="Calibri"/>
          <w:color w:val="000000" w:themeColor="text1"/>
        </w:rPr>
      </w:pPr>
    </w:p>
    <w:p w14:paraId="29D15A54" w14:textId="77777777" w:rsidR="00911BE7" w:rsidRDefault="002C4CBC" w:rsidP="00911BE7">
      <w:pPr>
        <w:pStyle w:val="font-claude-response-body"/>
        <w:spacing w:before="0" w:beforeAutospacing="0" w:after="0" w:afterAutospacing="0" w:line="276" w:lineRule="auto"/>
        <w:ind w:firstLine="360"/>
        <w:rPr>
          <w:rFonts w:ascii="Calibri" w:hAnsi="Calibri" w:cs="Calibri"/>
          <w:color w:val="000000" w:themeColor="text1"/>
        </w:rPr>
      </w:pPr>
      <w:r w:rsidRPr="00911BE7">
        <w:rPr>
          <w:rFonts w:ascii="Calibri" w:hAnsi="Calibri" w:cs="Calibri"/>
          <w:color w:val="000000" w:themeColor="text1"/>
        </w:rPr>
        <w:t xml:space="preserve">Best, </w:t>
      </w:r>
    </w:p>
    <w:p w14:paraId="5F652A59" w14:textId="6F4449D5" w:rsidR="002C4CBC" w:rsidRPr="00911BE7" w:rsidRDefault="002C4CBC" w:rsidP="00911BE7">
      <w:pPr>
        <w:pStyle w:val="font-claude-response-body"/>
        <w:spacing w:before="0" w:beforeAutospacing="0" w:after="0" w:afterAutospacing="0" w:line="276" w:lineRule="auto"/>
        <w:ind w:firstLine="360"/>
        <w:rPr>
          <w:rFonts w:ascii="Calibri" w:hAnsi="Calibri" w:cs="Calibri"/>
          <w:color w:val="000000" w:themeColor="text1"/>
        </w:rPr>
      </w:pPr>
      <w:r w:rsidRPr="00911BE7">
        <w:rPr>
          <w:rFonts w:ascii="Calibri" w:hAnsi="Calibri" w:cs="Calibri"/>
          <w:color w:val="000000" w:themeColor="text1"/>
        </w:rPr>
        <w:t>David</w:t>
      </w:r>
    </w:p>
    <w:p w14:paraId="40CE7211" w14:textId="683BD4B6" w:rsidR="007811E3" w:rsidRDefault="007811E3" w:rsidP="00886E62"/>
    <w:sectPr w:rsidR="007811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15714"/>
    <w:multiLevelType w:val="multilevel"/>
    <w:tmpl w:val="ADD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B7E12"/>
    <w:multiLevelType w:val="hybridMultilevel"/>
    <w:tmpl w:val="6C06AB1C"/>
    <w:lvl w:ilvl="0" w:tplc="FB7C539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696539">
    <w:abstractNumId w:val="8"/>
  </w:num>
  <w:num w:numId="2" w16cid:durableId="231477257">
    <w:abstractNumId w:val="6"/>
  </w:num>
  <w:num w:numId="3" w16cid:durableId="1336105245">
    <w:abstractNumId w:val="5"/>
  </w:num>
  <w:num w:numId="4" w16cid:durableId="736053205">
    <w:abstractNumId w:val="4"/>
  </w:num>
  <w:num w:numId="5" w16cid:durableId="386613395">
    <w:abstractNumId w:val="7"/>
  </w:num>
  <w:num w:numId="6" w16cid:durableId="957293974">
    <w:abstractNumId w:val="3"/>
  </w:num>
  <w:num w:numId="7" w16cid:durableId="1597594854">
    <w:abstractNumId w:val="2"/>
  </w:num>
  <w:num w:numId="8" w16cid:durableId="2109158394">
    <w:abstractNumId w:val="1"/>
  </w:num>
  <w:num w:numId="9" w16cid:durableId="1397246216">
    <w:abstractNumId w:val="0"/>
  </w:num>
  <w:num w:numId="10" w16cid:durableId="74665421">
    <w:abstractNumId w:val="10"/>
  </w:num>
  <w:num w:numId="11" w16cid:durableId="1128358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B80"/>
    <w:rsid w:val="0029639D"/>
    <w:rsid w:val="002C4CBC"/>
    <w:rsid w:val="00303C00"/>
    <w:rsid w:val="00326F90"/>
    <w:rsid w:val="003A2709"/>
    <w:rsid w:val="00515E14"/>
    <w:rsid w:val="007811E3"/>
    <w:rsid w:val="007C5C5D"/>
    <w:rsid w:val="00886E62"/>
    <w:rsid w:val="00911BE7"/>
    <w:rsid w:val="00AA1D8D"/>
    <w:rsid w:val="00B47730"/>
    <w:rsid w:val="00BA7C91"/>
    <w:rsid w:val="00C54872"/>
    <w:rsid w:val="00CB0664"/>
    <w:rsid w:val="00DD1D01"/>
    <w:rsid w:val="00E14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234F6"/>
  <w14:defaultImageDpi w14:val="300"/>
  <w15:docId w15:val="{CB2A6FE6-D387-AB47-920A-5A63EB9C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5C5D"/>
    <w:rPr>
      <w:color w:val="0000FF" w:themeColor="hyperlink"/>
      <w:u w:val="single"/>
    </w:rPr>
  </w:style>
  <w:style w:type="character" w:styleId="UnresolvedMention">
    <w:name w:val="Unresolved Mention"/>
    <w:basedOn w:val="DefaultParagraphFont"/>
    <w:uiPriority w:val="99"/>
    <w:semiHidden/>
    <w:unhideWhenUsed/>
    <w:rsid w:val="007C5C5D"/>
    <w:rPr>
      <w:color w:val="605E5C"/>
      <w:shd w:val="clear" w:color="auto" w:fill="E1DFDD"/>
    </w:rPr>
  </w:style>
  <w:style w:type="paragraph" w:customStyle="1" w:styleId="font-claude-response-body">
    <w:name w:val="font-claude-response-body"/>
    <w:basedOn w:val="Normal"/>
    <w:rsid w:val="002C4C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2C4CB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A27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opscience.iop.org/article/10.3847/1538-4357/ac2369" TargetMode="External"/><Relationship Id="rId3" Type="http://schemas.openxmlformats.org/officeDocument/2006/relationships/styles" Target="styles.xml"/><Relationship Id="rId7" Type="http://schemas.openxmlformats.org/officeDocument/2006/relationships/hyperlink" Target="https://anthropic-principle.com/anthropic-bi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ickbostrom.com/papers/vulnerable.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telligence-curs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Bloom</cp:lastModifiedBy>
  <cp:revision>13</cp:revision>
  <dcterms:created xsi:type="dcterms:W3CDTF">2013-12-23T23:15:00Z</dcterms:created>
  <dcterms:modified xsi:type="dcterms:W3CDTF">2026-01-12T20:07:00Z</dcterms:modified>
  <cp:category/>
</cp:coreProperties>
</file>