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707689" w14:textId="4205153C" w:rsidR="00DA5064" w:rsidRPr="00882138" w:rsidRDefault="00DA5064">
      <w:pPr>
        <w:pStyle w:val="Heading1"/>
        <w:rPr>
          <w:rFonts w:cs="Arial"/>
          <w:lang w:val="sr-Latn-RS"/>
        </w:rPr>
      </w:pPr>
      <w:r w:rsidRPr="00882138">
        <w:rPr>
          <w:rFonts w:cs="Arial"/>
          <w:lang w:val="sr-Latn-RS"/>
        </w:rPr>
        <w:t xml:space="preserve">Poslovna pravila za </w:t>
      </w:r>
      <w:r w:rsidR="008C74F2">
        <w:rPr>
          <w:rFonts w:cs="Arial"/>
          <w:lang w:val="sr-Latn-RS"/>
        </w:rPr>
        <w:t>web prodavnicu računarske opreme</w:t>
      </w:r>
      <w:r w:rsidR="00BC4A82" w:rsidRPr="00882138">
        <w:rPr>
          <w:rFonts w:cs="Arial"/>
          <w:lang w:val="sr-Latn-RS"/>
        </w:rPr>
        <w:t xml:space="preserve"> </w:t>
      </w:r>
    </w:p>
    <w:p w14:paraId="6DB61BCF" w14:textId="0745FEA8" w:rsidR="00AC2AB8" w:rsidRDefault="00AC2AB8">
      <w:pPr>
        <w:rPr>
          <w:rFonts w:ascii="Arial" w:hAnsi="Arial" w:cs="Arial"/>
          <w:lang w:val="sr-Latn-RS"/>
        </w:rPr>
      </w:pPr>
    </w:p>
    <w:p w14:paraId="234738A4" w14:textId="590CFC0B" w:rsidR="00AC2AB8" w:rsidRDefault="00AC2AB8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U ovom dokumentu je dat primer tabele u kojoj su popisana poslovna pravila. Slede objašnjenja korišćenih oznaka:</w:t>
      </w:r>
    </w:p>
    <w:p w14:paraId="68C922B9" w14:textId="77777777" w:rsidR="00AC2AB8" w:rsidRPr="00882138" w:rsidRDefault="00AC2AB8">
      <w:pPr>
        <w:rPr>
          <w:rFonts w:ascii="Arial" w:hAnsi="Arial" w:cs="Arial"/>
          <w:lang w:val="sr-Latn-RS"/>
        </w:rPr>
      </w:pPr>
    </w:p>
    <w:p w14:paraId="1C382813" w14:textId="58A180F9" w:rsidR="00DE4DA1" w:rsidRDefault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ID</w:t>
      </w:r>
      <w:r>
        <w:rPr>
          <w:rFonts w:ascii="Arial" w:hAnsi="Arial" w:cs="Arial"/>
          <w:lang w:val="sr-Latn-RS"/>
        </w:rPr>
        <w:t xml:space="preserve"> – jedinstveni identifikator poslovnog pravila</w:t>
      </w:r>
    </w:p>
    <w:p w14:paraId="46DDA700" w14:textId="21FB28ED" w:rsidR="00A14F47" w:rsidRDefault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Definicija poslovnog pravila</w:t>
      </w:r>
      <w:r>
        <w:rPr>
          <w:rFonts w:ascii="Arial" w:hAnsi="Arial" w:cs="Arial"/>
          <w:lang w:val="sr-Latn-RS"/>
        </w:rPr>
        <w:t xml:space="preserve"> – kako glasi poslovno pravilo</w:t>
      </w:r>
    </w:p>
    <w:p w14:paraId="0DF3F00B" w14:textId="191746DD" w:rsidR="00A14F47" w:rsidRDefault="00A14F47" w:rsidP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Tip pravila</w:t>
      </w:r>
      <w:r>
        <w:rPr>
          <w:rFonts w:ascii="Arial" w:hAnsi="Arial" w:cs="Arial"/>
          <w:lang w:val="sr-Latn-RS"/>
        </w:rPr>
        <w:t xml:space="preserve"> - činjenica, ograničenje, obračun, okidač ili zaključak</w:t>
      </w:r>
    </w:p>
    <w:p w14:paraId="6C48D710" w14:textId="7116632D" w:rsidR="00A14F47" w:rsidRDefault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Statično ili dinamično pravilo</w:t>
      </w:r>
      <w:r>
        <w:rPr>
          <w:rFonts w:ascii="Arial" w:hAnsi="Arial" w:cs="Arial"/>
          <w:lang w:val="sr-Latn-RS"/>
        </w:rPr>
        <w:t xml:space="preserve"> – ukazuje na to</w:t>
      </w:r>
      <w:r w:rsidRPr="00186C1A">
        <w:rPr>
          <w:rFonts w:ascii="Arial" w:hAnsi="Arial" w:cs="Arial"/>
          <w:lang w:val="sr-Latn-RS"/>
        </w:rPr>
        <w:t xml:space="preserve"> koliko je verovatno da se pravilo vremenom menja</w:t>
      </w:r>
    </w:p>
    <w:p w14:paraId="45290901" w14:textId="3CA3FC0E" w:rsidR="00BC4A82" w:rsidRPr="00882138" w:rsidRDefault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Izvor</w:t>
      </w:r>
      <w:r>
        <w:rPr>
          <w:rFonts w:ascii="Arial" w:hAnsi="Arial" w:cs="Arial"/>
          <w:lang w:val="sr-Latn-RS"/>
        </w:rPr>
        <w:t xml:space="preserve"> – stejkholder od koga proističe poslovno pravilo</w:t>
      </w:r>
    </w:p>
    <w:p w14:paraId="4545D46F" w14:textId="77777777" w:rsidR="00DE4DA1" w:rsidRPr="00882138" w:rsidRDefault="00DE4DA1">
      <w:pPr>
        <w:rPr>
          <w:rFonts w:ascii="Arial" w:hAnsi="Arial" w:cs="Arial"/>
          <w:lang w:val="sr-Latn-RS"/>
        </w:rPr>
      </w:pPr>
    </w:p>
    <w:tbl>
      <w:tblPr>
        <w:tblStyle w:val="PlainTable1"/>
        <w:tblW w:w="9872" w:type="dxa"/>
        <w:tblLayout w:type="fixed"/>
        <w:tblLook w:val="0000" w:firstRow="0" w:lastRow="0" w:firstColumn="0" w:lastColumn="0" w:noHBand="0" w:noVBand="0"/>
      </w:tblPr>
      <w:tblGrid>
        <w:gridCol w:w="1098"/>
        <w:gridCol w:w="3690"/>
        <w:gridCol w:w="1620"/>
        <w:gridCol w:w="1620"/>
        <w:gridCol w:w="1844"/>
      </w:tblGrid>
      <w:tr w:rsidR="005E639A" w:rsidRPr="00882138" w14:paraId="6C0C21F9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524B3FBB" w14:textId="77777777" w:rsidR="005E639A" w:rsidRPr="00882138" w:rsidRDefault="005E639A" w:rsidP="005E639A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ID</w:t>
            </w:r>
          </w:p>
        </w:tc>
        <w:tc>
          <w:tcPr>
            <w:tcW w:w="3690" w:type="dxa"/>
          </w:tcPr>
          <w:p w14:paraId="2BD8D701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91" w:right="9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Definicija poslovnog pravila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8BD14AF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81" w:right="103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Tip pravila</w:t>
            </w:r>
          </w:p>
        </w:tc>
        <w:tc>
          <w:tcPr>
            <w:tcW w:w="1620" w:type="dxa"/>
          </w:tcPr>
          <w:p w14:paraId="48CF56D0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77" w:righ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Statično ili dinamično pravilo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5425037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92" w:right="98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Izvor</w:t>
            </w:r>
          </w:p>
        </w:tc>
      </w:tr>
      <w:tr w:rsidR="005E639A" w:rsidRPr="00882138" w14:paraId="2124FFB5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8803F0D" w14:textId="77777777" w:rsidR="005E639A" w:rsidRPr="00882138" w:rsidRDefault="005E639A" w:rsidP="005E639A">
            <w:pPr>
              <w:pStyle w:val="TableText"/>
              <w:spacing w:line="240" w:lineRule="exact"/>
              <w:ind w:left="91" w:right="89" w:hanging="1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BR-1</w:t>
            </w:r>
          </w:p>
        </w:tc>
        <w:tc>
          <w:tcPr>
            <w:tcW w:w="3690" w:type="dxa"/>
          </w:tcPr>
          <w:p w14:paraId="5AFF9749" w14:textId="0B41BF57" w:rsidR="005E639A" w:rsidRPr="008C74F2" w:rsidRDefault="008C74F2" w:rsidP="005E639A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proofErr w:type="spellStart"/>
            <w:r w:rsidRPr="008C74F2">
              <w:rPr>
                <w:rFonts w:ascii="Arial" w:hAnsi="Arial" w:cs="Arial"/>
                <w:color w:val="111111"/>
                <w:sz w:val="22"/>
                <w:szCs w:val="21"/>
              </w:rPr>
              <w:t>Korisnici</w:t>
            </w:r>
            <w:proofErr w:type="spellEnd"/>
            <w:r w:rsidRPr="008C74F2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8C74F2">
              <w:rPr>
                <w:rFonts w:ascii="Arial" w:hAnsi="Arial" w:cs="Arial"/>
                <w:color w:val="111111"/>
                <w:sz w:val="22"/>
                <w:szCs w:val="21"/>
              </w:rPr>
              <w:t>moraju</w:t>
            </w:r>
            <w:proofErr w:type="spellEnd"/>
            <w:r w:rsidRPr="008C74F2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8C74F2">
              <w:rPr>
                <w:rFonts w:ascii="Arial" w:hAnsi="Arial" w:cs="Arial"/>
                <w:color w:val="111111"/>
                <w:sz w:val="22"/>
                <w:szCs w:val="21"/>
              </w:rPr>
              <w:t>biti</w:t>
            </w:r>
            <w:proofErr w:type="spellEnd"/>
            <w:r w:rsidRPr="008C74F2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8C74F2">
              <w:rPr>
                <w:rFonts w:ascii="Arial" w:hAnsi="Arial" w:cs="Arial"/>
                <w:color w:val="111111"/>
                <w:sz w:val="22"/>
                <w:szCs w:val="21"/>
              </w:rPr>
              <w:t>registrovani</w:t>
            </w:r>
            <w:proofErr w:type="spellEnd"/>
            <w:r w:rsidRPr="008C74F2">
              <w:rPr>
                <w:rFonts w:ascii="Arial" w:hAnsi="Arial" w:cs="Arial"/>
                <w:color w:val="111111"/>
                <w:sz w:val="22"/>
                <w:szCs w:val="21"/>
              </w:rPr>
              <w:t xml:space="preserve"> da bi </w:t>
            </w:r>
            <w:proofErr w:type="spellStart"/>
            <w:r w:rsidRPr="008C74F2">
              <w:rPr>
                <w:rFonts w:ascii="Arial" w:hAnsi="Arial" w:cs="Arial"/>
                <w:color w:val="111111"/>
                <w:sz w:val="22"/>
                <w:szCs w:val="21"/>
              </w:rPr>
              <w:t>mogli</w:t>
            </w:r>
            <w:proofErr w:type="spellEnd"/>
            <w:r w:rsidRPr="008C74F2">
              <w:rPr>
                <w:rFonts w:ascii="Arial" w:hAnsi="Arial" w:cs="Arial"/>
                <w:color w:val="111111"/>
                <w:sz w:val="22"/>
                <w:szCs w:val="21"/>
              </w:rPr>
              <w:t xml:space="preserve"> da </w:t>
            </w:r>
            <w:proofErr w:type="spellStart"/>
            <w:r w:rsidRPr="008C74F2">
              <w:rPr>
                <w:rFonts w:ascii="Arial" w:hAnsi="Arial" w:cs="Arial"/>
                <w:color w:val="111111"/>
                <w:sz w:val="22"/>
                <w:szCs w:val="21"/>
              </w:rPr>
              <w:t>kupuju</w:t>
            </w:r>
            <w:proofErr w:type="spellEnd"/>
            <w:r w:rsidRPr="008C74F2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8C74F2">
              <w:rPr>
                <w:rFonts w:ascii="Arial" w:hAnsi="Arial" w:cs="Arial"/>
                <w:color w:val="111111"/>
                <w:sz w:val="22"/>
                <w:szCs w:val="21"/>
              </w:rPr>
              <w:t>proizvode</w:t>
            </w:r>
            <w:proofErr w:type="spellEnd"/>
            <w:r w:rsidRPr="008C74F2">
              <w:rPr>
                <w:rFonts w:ascii="Arial" w:hAnsi="Arial" w:cs="Arial"/>
                <w:color w:val="111111"/>
                <w:sz w:val="22"/>
                <w:szCs w:val="21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A5BA2E3" w14:textId="3CFA0AB3" w:rsidR="005E639A" w:rsidRPr="00882138" w:rsidRDefault="008C74F2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4884B05C" w14:textId="6FBD76FC" w:rsidR="005E639A" w:rsidRPr="00882138" w:rsidRDefault="008C74F2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256EA7B8" w14:textId="67DE0752" w:rsidR="005E639A" w:rsidRPr="00882138" w:rsidRDefault="008C74F2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Politika poslovanja</w:t>
            </w:r>
          </w:p>
        </w:tc>
      </w:tr>
      <w:tr w:rsidR="005E639A" w:rsidRPr="00882138" w14:paraId="73AB56E8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3728FA2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BR-2</w:t>
            </w:r>
          </w:p>
        </w:tc>
        <w:tc>
          <w:tcPr>
            <w:tcW w:w="3690" w:type="dxa"/>
          </w:tcPr>
          <w:p w14:paraId="7CFCFB43" w14:textId="6A40DEE0" w:rsidR="005E639A" w:rsidRPr="008C74F2" w:rsidRDefault="008C74F2" w:rsidP="0060678B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proofErr w:type="spellStart"/>
            <w:r w:rsidRPr="008C74F2">
              <w:rPr>
                <w:rFonts w:ascii="Arial" w:hAnsi="Arial" w:cs="Arial"/>
                <w:color w:val="111111"/>
                <w:sz w:val="22"/>
                <w:szCs w:val="21"/>
              </w:rPr>
              <w:t>Minimalna</w:t>
            </w:r>
            <w:proofErr w:type="spellEnd"/>
            <w:r w:rsidRPr="008C74F2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8C74F2">
              <w:rPr>
                <w:rFonts w:ascii="Arial" w:hAnsi="Arial" w:cs="Arial"/>
                <w:color w:val="111111"/>
                <w:sz w:val="22"/>
                <w:szCs w:val="21"/>
              </w:rPr>
              <w:t>vrednost</w:t>
            </w:r>
            <w:proofErr w:type="spellEnd"/>
            <w:r w:rsidRPr="008C74F2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8C74F2">
              <w:rPr>
                <w:rFonts w:ascii="Arial" w:hAnsi="Arial" w:cs="Arial"/>
                <w:color w:val="111111"/>
                <w:sz w:val="22"/>
                <w:szCs w:val="21"/>
              </w:rPr>
              <w:t>narudžbine</w:t>
            </w:r>
            <w:proofErr w:type="spellEnd"/>
            <w:r w:rsidRPr="008C74F2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8C74F2">
              <w:rPr>
                <w:rFonts w:ascii="Arial" w:hAnsi="Arial" w:cs="Arial"/>
                <w:color w:val="111111"/>
                <w:sz w:val="22"/>
                <w:szCs w:val="21"/>
              </w:rPr>
              <w:t>za</w:t>
            </w:r>
            <w:proofErr w:type="spellEnd"/>
            <w:r w:rsidRPr="008C74F2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8C74F2">
              <w:rPr>
                <w:rFonts w:ascii="Arial" w:hAnsi="Arial" w:cs="Arial"/>
                <w:color w:val="111111"/>
                <w:sz w:val="22"/>
                <w:szCs w:val="21"/>
              </w:rPr>
              <w:t>besplatnu</w:t>
            </w:r>
            <w:proofErr w:type="spellEnd"/>
            <w:r w:rsidRPr="008C74F2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8C74F2">
              <w:rPr>
                <w:rFonts w:ascii="Arial" w:hAnsi="Arial" w:cs="Arial"/>
                <w:color w:val="111111"/>
                <w:sz w:val="22"/>
                <w:szCs w:val="21"/>
              </w:rPr>
              <w:t>dostavu</w:t>
            </w:r>
            <w:proofErr w:type="spellEnd"/>
            <w:r w:rsidRPr="008C74F2">
              <w:rPr>
                <w:rFonts w:ascii="Arial" w:hAnsi="Arial" w:cs="Arial"/>
                <w:color w:val="111111"/>
                <w:sz w:val="22"/>
                <w:szCs w:val="21"/>
              </w:rPr>
              <w:t xml:space="preserve"> je $50.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0402923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0876D77E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235C3F4" w14:textId="746398F2" w:rsidR="005E639A" w:rsidRPr="00882138" w:rsidRDefault="008C74F2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Politika poslovanja</w:t>
            </w:r>
          </w:p>
        </w:tc>
      </w:tr>
      <w:tr w:rsidR="005E639A" w:rsidRPr="00882138" w14:paraId="26D6096F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F31F85F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BR-3</w:t>
            </w:r>
          </w:p>
        </w:tc>
        <w:tc>
          <w:tcPr>
            <w:tcW w:w="3690" w:type="dxa"/>
          </w:tcPr>
          <w:p w14:paraId="0B12122E" w14:textId="6D269D66" w:rsidR="005E639A" w:rsidRPr="008C74F2" w:rsidRDefault="0060678B" w:rsidP="0060678B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C74F2">
              <w:rPr>
                <w:rFonts w:ascii="Arial" w:hAnsi="Arial" w:cs="Arial"/>
                <w:sz w:val="22"/>
                <w:szCs w:val="22"/>
                <w:lang w:val="sr-Latn-RS"/>
              </w:rPr>
              <w:t>S</w:t>
            </w:r>
            <w:r w:rsidR="008C74F2" w:rsidRPr="008C74F2">
              <w:rPr>
                <w:rFonts w:ascii="Arial" w:hAnsi="Arial" w:cs="Arial"/>
                <w:color w:val="111111"/>
                <w:sz w:val="22"/>
                <w:szCs w:val="22"/>
              </w:rPr>
              <w:t xml:space="preserve">vi </w:t>
            </w:r>
            <w:proofErr w:type="spellStart"/>
            <w:r w:rsidR="008C74F2" w:rsidRPr="008C74F2">
              <w:rPr>
                <w:rFonts w:ascii="Arial" w:hAnsi="Arial" w:cs="Arial"/>
                <w:color w:val="111111"/>
                <w:sz w:val="22"/>
                <w:szCs w:val="22"/>
              </w:rPr>
              <w:t>proizvodi</w:t>
            </w:r>
            <w:proofErr w:type="spellEnd"/>
            <w:r w:rsidR="008C74F2" w:rsidRPr="008C74F2">
              <w:rPr>
                <w:rFonts w:ascii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 w:rsidR="008C74F2" w:rsidRPr="008C74F2">
              <w:rPr>
                <w:rFonts w:ascii="Arial" w:hAnsi="Arial" w:cs="Arial"/>
                <w:color w:val="111111"/>
                <w:sz w:val="22"/>
                <w:szCs w:val="22"/>
              </w:rPr>
              <w:t>moraju</w:t>
            </w:r>
            <w:proofErr w:type="spellEnd"/>
            <w:r w:rsidR="008C74F2" w:rsidRPr="008C74F2">
              <w:rPr>
                <w:rFonts w:ascii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 w:rsidR="008C74F2" w:rsidRPr="008C74F2">
              <w:rPr>
                <w:rFonts w:ascii="Arial" w:hAnsi="Arial" w:cs="Arial"/>
                <w:color w:val="111111"/>
                <w:sz w:val="22"/>
                <w:szCs w:val="22"/>
              </w:rPr>
              <w:t>imati</w:t>
            </w:r>
            <w:proofErr w:type="spellEnd"/>
            <w:r w:rsidR="008C74F2" w:rsidRPr="008C74F2">
              <w:rPr>
                <w:rFonts w:ascii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 w:rsidR="008C74F2" w:rsidRPr="008C74F2">
              <w:rPr>
                <w:rFonts w:ascii="Arial" w:hAnsi="Arial" w:cs="Arial"/>
                <w:color w:val="111111"/>
                <w:sz w:val="22"/>
                <w:szCs w:val="22"/>
              </w:rPr>
              <w:t>detaljne</w:t>
            </w:r>
            <w:proofErr w:type="spellEnd"/>
            <w:r w:rsidR="008C74F2" w:rsidRPr="008C74F2">
              <w:rPr>
                <w:rFonts w:ascii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 w:rsidR="008C74F2" w:rsidRPr="008C74F2">
              <w:rPr>
                <w:rFonts w:ascii="Arial" w:hAnsi="Arial" w:cs="Arial"/>
                <w:color w:val="111111"/>
                <w:sz w:val="22"/>
                <w:szCs w:val="22"/>
              </w:rPr>
              <w:t>tehničke</w:t>
            </w:r>
            <w:proofErr w:type="spellEnd"/>
            <w:r w:rsidR="008C74F2" w:rsidRPr="008C74F2">
              <w:rPr>
                <w:rFonts w:ascii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 w:rsidR="008C74F2" w:rsidRPr="008C74F2">
              <w:rPr>
                <w:rFonts w:ascii="Arial" w:hAnsi="Arial" w:cs="Arial"/>
                <w:color w:val="111111"/>
                <w:sz w:val="22"/>
                <w:szCs w:val="22"/>
              </w:rPr>
              <w:t>specifikacije</w:t>
            </w:r>
            <w:proofErr w:type="spellEnd"/>
            <w:r w:rsidR="008C74F2" w:rsidRPr="008C74F2">
              <w:rPr>
                <w:rFonts w:ascii="Arial" w:hAnsi="Arial" w:cs="Arial"/>
                <w:color w:val="111111"/>
                <w:sz w:val="22"/>
                <w:szCs w:val="22"/>
              </w:rPr>
              <w:t xml:space="preserve"> i </w:t>
            </w:r>
            <w:proofErr w:type="spellStart"/>
            <w:r w:rsidR="008C74F2" w:rsidRPr="008C74F2">
              <w:rPr>
                <w:rFonts w:ascii="Arial" w:hAnsi="Arial" w:cs="Arial"/>
                <w:color w:val="111111"/>
                <w:sz w:val="22"/>
                <w:szCs w:val="22"/>
              </w:rPr>
              <w:t>korisničke</w:t>
            </w:r>
            <w:proofErr w:type="spellEnd"/>
            <w:r w:rsidR="008C74F2" w:rsidRPr="008C74F2">
              <w:rPr>
                <w:rFonts w:ascii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 w:rsidR="008C74F2" w:rsidRPr="008C74F2">
              <w:rPr>
                <w:rFonts w:ascii="Arial" w:hAnsi="Arial" w:cs="Arial"/>
                <w:color w:val="111111"/>
                <w:sz w:val="22"/>
                <w:szCs w:val="22"/>
              </w:rPr>
              <w:t>recenzije</w:t>
            </w:r>
            <w:proofErr w:type="spellEnd"/>
            <w:r w:rsidR="008C74F2" w:rsidRPr="008C74F2">
              <w:rPr>
                <w:rFonts w:ascii="Arial" w:hAnsi="Arial" w:cs="Arial"/>
                <w:color w:val="111111"/>
                <w:sz w:val="22"/>
                <w:szCs w:val="22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4F5034FE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530DDCA6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5D6A71E" w14:textId="023BFB3B" w:rsidR="005E639A" w:rsidRPr="00882138" w:rsidRDefault="008C74F2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Politika poslovanja</w:t>
            </w:r>
          </w:p>
        </w:tc>
      </w:tr>
      <w:tr w:rsidR="005E639A" w:rsidRPr="00882138" w14:paraId="746951B7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7C34B180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BR-4</w:t>
            </w:r>
          </w:p>
        </w:tc>
        <w:tc>
          <w:tcPr>
            <w:tcW w:w="3690" w:type="dxa"/>
          </w:tcPr>
          <w:p w14:paraId="0C8A74F6" w14:textId="0AEDBEC3" w:rsidR="005E639A" w:rsidRPr="00555B16" w:rsidRDefault="00555B16" w:rsidP="0060678B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proofErr w:type="spellStart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>Plaćanje</w:t>
            </w:r>
            <w:proofErr w:type="spellEnd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>mora</w:t>
            </w:r>
            <w:proofErr w:type="spellEnd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>biti</w:t>
            </w:r>
            <w:proofErr w:type="spellEnd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>izvršeno</w:t>
            </w:r>
            <w:proofErr w:type="spellEnd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 xml:space="preserve"> pre </w:t>
            </w:r>
            <w:proofErr w:type="spellStart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>nego</w:t>
            </w:r>
            <w:proofErr w:type="spellEnd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>što</w:t>
            </w:r>
            <w:proofErr w:type="spellEnd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 xml:space="preserve"> se </w:t>
            </w:r>
            <w:proofErr w:type="spellStart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>narudžbina</w:t>
            </w:r>
            <w:proofErr w:type="spellEnd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>obradi</w:t>
            </w:r>
            <w:proofErr w:type="spellEnd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6B5C5C7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767136E9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70547DC1" w14:textId="75BCC88E" w:rsidR="005E639A" w:rsidRPr="00882138" w:rsidRDefault="00555B16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Politika poslovanja</w:t>
            </w:r>
          </w:p>
        </w:tc>
      </w:tr>
      <w:tr w:rsidR="005E639A" w:rsidRPr="00882138" w14:paraId="39A64005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770DC62" w14:textId="3F1F0152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 w:rsidR="00555B16">
              <w:rPr>
                <w:rFonts w:ascii="Arial" w:hAnsi="Arial" w:cs="Arial"/>
                <w:sz w:val="22"/>
                <w:szCs w:val="22"/>
                <w:lang w:val="sr-Latn-RS"/>
              </w:rPr>
              <w:t>5</w:t>
            </w:r>
          </w:p>
        </w:tc>
        <w:tc>
          <w:tcPr>
            <w:tcW w:w="3690" w:type="dxa"/>
          </w:tcPr>
          <w:p w14:paraId="0FC35BAB" w14:textId="3D6C48D3" w:rsidR="005E639A" w:rsidRPr="00555B16" w:rsidRDefault="00555B16" w:rsidP="00E1671A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proofErr w:type="spellStart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>Korisnici</w:t>
            </w:r>
            <w:proofErr w:type="spellEnd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>mogu</w:t>
            </w:r>
            <w:proofErr w:type="spellEnd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>konfigurisati</w:t>
            </w:r>
            <w:proofErr w:type="spellEnd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>računar</w:t>
            </w:r>
            <w:proofErr w:type="spellEnd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>samo</w:t>
            </w:r>
            <w:proofErr w:type="spellEnd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>od</w:t>
            </w:r>
            <w:proofErr w:type="spellEnd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>dostupnih</w:t>
            </w:r>
            <w:proofErr w:type="spellEnd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>delova</w:t>
            </w:r>
            <w:proofErr w:type="spellEnd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 xml:space="preserve"> u </w:t>
            </w:r>
            <w:proofErr w:type="spellStart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>prodavnici</w:t>
            </w:r>
            <w:proofErr w:type="spellEnd"/>
            <w:r w:rsidRPr="00555B16">
              <w:rPr>
                <w:rFonts w:ascii="Arial" w:hAnsi="Arial" w:cs="Arial"/>
                <w:color w:val="111111"/>
                <w:sz w:val="22"/>
                <w:szCs w:val="21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54A06E36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29B0E536" w14:textId="0FDB9093" w:rsidR="005E639A" w:rsidRPr="00882138" w:rsidRDefault="00555B16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0256090F" w14:textId="6BF4F07A" w:rsidR="005E639A" w:rsidRPr="00882138" w:rsidRDefault="00555B16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Politika poslovanja</w:t>
            </w:r>
          </w:p>
        </w:tc>
      </w:tr>
      <w:tr w:rsidR="005E639A" w:rsidRPr="00882138" w14:paraId="24492519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39F2C2CE" w14:textId="7C5FC56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 w:rsidR="00555B16">
              <w:rPr>
                <w:rFonts w:ascii="Arial" w:hAnsi="Arial" w:cs="Arial"/>
                <w:sz w:val="22"/>
                <w:szCs w:val="22"/>
                <w:lang w:val="sr-Latn-RS"/>
              </w:rPr>
              <w:t>6</w:t>
            </w:r>
          </w:p>
        </w:tc>
        <w:tc>
          <w:tcPr>
            <w:tcW w:w="3690" w:type="dxa"/>
          </w:tcPr>
          <w:p w14:paraId="31283227" w14:textId="41744468" w:rsidR="005E639A" w:rsidRPr="000E29D5" w:rsidRDefault="000E29D5" w:rsidP="001448AA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Svi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podaci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 xml:space="preserve"> o </w:t>
            </w: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korisnicima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moraju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biti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zaštićeni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 xml:space="preserve"> 256-bitnom </w:t>
            </w: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enkripcijom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E18C96C" w14:textId="5C92F0E6" w:rsidR="005E639A" w:rsidRPr="00882138" w:rsidRDefault="00DA5064" w:rsidP="000E29D5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</w:t>
            </w:r>
            <w:r w:rsidR="000E29D5">
              <w:rPr>
                <w:rFonts w:ascii="Arial" w:hAnsi="Arial" w:cs="Arial"/>
                <w:sz w:val="22"/>
                <w:szCs w:val="22"/>
                <w:lang w:val="sr-Latn-RS"/>
              </w:rPr>
              <w:t>graničenje</w:t>
            </w:r>
          </w:p>
        </w:tc>
        <w:tc>
          <w:tcPr>
            <w:tcW w:w="1620" w:type="dxa"/>
          </w:tcPr>
          <w:p w14:paraId="47F42A79" w14:textId="04FBD985" w:rsidR="005E639A" w:rsidRPr="00882138" w:rsidRDefault="000E29D5" w:rsidP="000E29D5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7D0E2FB5" w14:textId="5F9AA3CF" w:rsidR="005E639A" w:rsidRPr="00882138" w:rsidRDefault="000E29D5" w:rsidP="00DA5064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Korporativna bezbednosna politika</w:t>
            </w:r>
          </w:p>
        </w:tc>
      </w:tr>
      <w:tr w:rsidR="005E639A" w:rsidRPr="00882138" w14:paraId="72BD254C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520EAC1" w14:textId="7221E948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 w:rsidR="00555B16">
              <w:rPr>
                <w:rFonts w:ascii="Arial" w:hAnsi="Arial" w:cs="Arial"/>
                <w:sz w:val="22"/>
                <w:szCs w:val="22"/>
                <w:lang w:val="sr-Latn-RS"/>
              </w:rPr>
              <w:t>7</w:t>
            </w:r>
          </w:p>
        </w:tc>
        <w:tc>
          <w:tcPr>
            <w:tcW w:w="3690" w:type="dxa"/>
          </w:tcPr>
          <w:p w14:paraId="7ADAAA34" w14:textId="3A30C062" w:rsidR="005E639A" w:rsidRPr="000E29D5" w:rsidRDefault="000E29D5" w:rsidP="003B1870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Korisnici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mogu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pratiti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 xml:space="preserve"> status </w:t>
            </w: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svoje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narudžbine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 xml:space="preserve"> u </w:t>
            </w: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realnom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vremenu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1C080A8" w14:textId="3F338112" w:rsidR="005E639A" w:rsidRPr="00882138" w:rsidRDefault="000E29D5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411478EF" w14:textId="000EA32D" w:rsidR="005E639A" w:rsidRPr="00882138" w:rsidRDefault="000E29D5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497042BD" w14:textId="4C969857" w:rsidR="005E639A" w:rsidRPr="00882138" w:rsidRDefault="00DA5064" w:rsidP="000E29D5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Politika poslovanja </w:t>
            </w:r>
          </w:p>
        </w:tc>
      </w:tr>
      <w:tr w:rsidR="005E639A" w:rsidRPr="00882138" w14:paraId="6C097703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5D4CD03D" w14:textId="46DA3FCB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 w:rsidR="00555B16">
              <w:rPr>
                <w:rFonts w:ascii="Arial" w:hAnsi="Arial" w:cs="Arial"/>
                <w:sz w:val="22"/>
                <w:szCs w:val="22"/>
                <w:lang w:val="sr-Latn-RS"/>
              </w:rPr>
              <w:t>8</w:t>
            </w:r>
          </w:p>
        </w:tc>
        <w:tc>
          <w:tcPr>
            <w:tcW w:w="3690" w:type="dxa"/>
          </w:tcPr>
          <w:p w14:paraId="66DDA945" w14:textId="7B0747F5" w:rsidR="005E639A" w:rsidRPr="00882138" w:rsidRDefault="000E29D5" w:rsidP="005E639A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proofErr w:type="spellStart"/>
            <w:r w:rsidRPr="000E29D5">
              <w:rPr>
                <w:rFonts w:ascii="Segoe UI" w:hAnsi="Segoe UI" w:cs="Segoe UI"/>
                <w:color w:val="111111"/>
                <w:sz w:val="22"/>
                <w:szCs w:val="21"/>
              </w:rPr>
              <w:t>Svi</w:t>
            </w:r>
            <w:proofErr w:type="spellEnd"/>
            <w:r w:rsidRPr="000E29D5">
              <w:rPr>
                <w:rFonts w:ascii="Segoe UI" w:hAnsi="Segoe UI" w:cs="Segoe UI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0E29D5">
              <w:rPr>
                <w:rFonts w:ascii="Segoe UI" w:hAnsi="Segoe UI" w:cs="Segoe UI"/>
                <w:color w:val="111111"/>
                <w:sz w:val="22"/>
                <w:szCs w:val="21"/>
              </w:rPr>
              <w:t>proizvodi</w:t>
            </w:r>
            <w:proofErr w:type="spellEnd"/>
            <w:r w:rsidRPr="000E29D5">
              <w:rPr>
                <w:rFonts w:ascii="Segoe UI" w:hAnsi="Segoe UI" w:cs="Segoe UI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0E29D5">
              <w:rPr>
                <w:rFonts w:ascii="Segoe UI" w:hAnsi="Segoe UI" w:cs="Segoe UI"/>
                <w:color w:val="111111"/>
                <w:sz w:val="22"/>
                <w:szCs w:val="21"/>
              </w:rPr>
              <w:t>moraju</w:t>
            </w:r>
            <w:proofErr w:type="spellEnd"/>
            <w:r w:rsidRPr="000E29D5">
              <w:rPr>
                <w:rFonts w:ascii="Segoe UI" w:hAnsi="Segoe UI" w:cs="Segoe UI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0E29D5">
              <w:rPr>
                <w:rFonts w:ascii="Segoe UI" w:hAnsi="Segoe UI" w:cs="Segoe UI"/>
                <w:color w:val="111111"/>
                <w:sz w:val="22"/>
                <w:szCs w:val="21"/>
              </w:rPr>
              <w:t>biti</w:t>
            </w:r>
            <w:proofErr w:type="spellEnd"/>
            <w:r w:rsidRPr="000E29D5">
              <w:rPr>
                <w:rFonts w:ascii="Segoe UI" w:hAnsi="Segoe UI" w:cs="Segoe UI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0E29D5">
              <w:rPr>
                <w:rFonts w:ascii="Segoe UI" w:hAnsi="Segoe UI" w:cs="Segoe UI"/>
                <w:color w:val="111111"/>
                <w:sz w:val="22"/>
                <w:szCs w:val="21"/>
              </w:rPr>
              <w:t>isporučeni</w:t>
            </w:r>
            <w:proofErr w:type="spellEnd"/>
            <w:r w:rsidRPr="000E29D5">
              <w:rPr>
                <w:rFonts w:ascii="Segoe UI" w:hAnsi="Segoe UI" w:cs="Segoe UI"/>
                <w:color w:val="111111"/>
                <w:sz w:val="22"/>
                <w:szCs w:val="21"/>
              </w:rPr>
              <w:t xml:space="preserve"> u </w:t>
            </w:r>
            <w:proofErr w:type="spellStart"/>
            <w:r w:rsidRPr="000E29D5">
              <w:rPr>
                <w:rFonts w:ascii="Segoe UI" w:hAnsi="Segoe UI" w:cs="Segoe UI"/>
                <w:color w:val="111111"/>
                <w:sz w:val="22"/>
                <w:szCs w:val="21"/>
              </w:rPr>
              <w:t>roku</w:t>
            </w:r>
            <w:proofErr w:type="spellEnd"/>
            <w:r w:rsidRPr="000E29D5">
              <w:rPr>
                <w:rFonts w:ascii="Segoe UI" w:hAnsi="Segoe UI" w:cs="Segoe UI"/>
                <w:color w:val="111111"/>
                <w:sz w:val="22"/>
                <w:szCs w:val="21"/>
              </w:rPr>
              <w:t xml:space="preserve"> od 3 </w:t>
            </w:r>
            <w:proofErr w:type="spellStart"/>
            <w:r w:rsidRPr="000E29D5">
              <w:rPr>
                <w:rFonts w:ascii="Segoe UI" w:hAnsi="Segoe UI" w:cs="Segoe UI"/>
                <w:color w:val="111111"/>
                <w:sz w:val="22"/>
                <w:szCs w:val="21"/>
              </w:rPr>
              <w:t>radna</w:t>
            </w:r>
            <w:proofErr w:type="spellEnd"/>
            <w:r w:rsidRPr="000E29D5">
              <w:rPr>
                <w:rFonts w:ascii="Segoe UI" w:hAnsi="Segoe UI" w:cs="Segoe UI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0E29D5">
              <w:rPr>
                <w:rFonts w:ascii="Segoe UI" w:hAnsi="Segoe UI" w:cs="Segoe UI"/>
                <w:color w:val="111111"/>
                <w:sz w:val="22"/>
                <w:szCs w:val="21"/>
              </w:rPr>
              <w:t>dana</w:t>
            </w:r>
            <w:proofErr w:type="spellEnd"/>
            <w:r w:rsidRPr="000E29D5">
              <w:rPr>
                <w:rFonts w:ascii="Segoe UI" w:hAnsi="Segoe UI" w:cs="Segoe UI"/>
                <w:color w:val="111111"/>
                <w:sz w:val="22"/>
                <w:szCs w:val="21"/>
              </w:rPr>
              <w:t xml:space="preserve"> od </w:t>
            </w:r>
            <w:proofErr w:type="spellStart"/>
            <w:r w:rsidRPr="000E29D5">
              <w:rPr>
                <w:rFonts w:ascii="Segoe UI" w:hAnsi="Segoe UI" w:cs="Segoe UI"/>
                <w:color w:val="111111"/>
                <w:sz w:val="22"/>
                <w:szCs w:val="21"/>
              </w:rPr>
              <w:t>trenutka</w:t>
            </w:r>
            <w:proofErr w:type="spellEnd"/>
            <w:r w:rsidRPr="000E29D5">
              <w:rPr>
                <w:rFonts w:ascii="Segoe UI" w:hAnsi="Segoe UI" w:cs="Segoe UI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0E29D5">
              <w:rPr>
                <w:rFonts w:ascii="Segoe UI" w:hAnsi="Segoe UI" w:cs="Segoe UI"/>
                <w:color w:val="111111"/>
                <w:sz w:val="22"/>
                <w:szCs w:val="21"/>
              </w:rPr>
              <w:t>narudžbine</w:t>
            </w:r>
            <w:proofErr w:type="spellEnd"/>
            <w:r w:rsidRPr="000E29D5">
              <w:rPr>
                <w:rFonts w:ascii="Segoe UI" w:hAnsi="Segoe UI" w:cs="Segoe UI"/>
                <w:color w:val="111111"/>
                <w:sz w:val="22"/>
                <w:szCs w:val="21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0B3B898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69BD9B13" w14:textId="31FC3537" w:rsidR="005E639A" w:rsidRPr="00882138" w:rsidRDefault="000E29D5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29F30B69" w14:textId="342B0582" w:rsidR="005E639A" w:rsidRPr="00882138" w:rsidRDefault="000E29D5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Politika poslovanja</w:t>
            </w:r>
          </w:p>
        </w:tc>
      </w:tr>
      <w:tr w:rsidR="005E639A" w:rsidRPr="00882138" w14:paraId="79033E2E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42278CF3" w14:textId="30AE731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 w:rsidR="00555B16">
              <w:rPr>
                <w:rFonts w:ascii="Arial" w:hAnsi="Arial" w:cs="Arial"/>
                <w:sz w:val="22"/>
                <w:szCs w:val="22"/>
                <w:lang w:val="sr-Latn-RS"/>
              </w:rPr>
              <w:t>9</w:t>
            </w:r>
          </w:p>
        </w:tc>
        <w:tc>
          <w:tcPr>
            <w:tcW w:w="3690" w:type="dxa"/>
          </w:tcPr>
          <w:p w14:paraId="02571E9F" w14:textId="5D7D9A8F" w:rsidR="005E639A" w:rsidRPr="000E29D5" w:rsidRDefault="000E29D5" w:rsidP="00E1671A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Korisnici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mogu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vratiti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proizvode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 xml:space="preserve"> u </w:t>
            </w: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roku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 xml:space="preserve"> od 30 </w:t>
            </w: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dana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 xml:space="preserve"> od </w:t>
            </w: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datuma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isporuke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33E7328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6DD4A49D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11BC1F23" w14:textId="393075A8" w:rsidR="005E639A" w:rsidRPr="00882138" w:rsidRDefault="000E29D5" w:rsidP="00DA5064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Politika poslovanja</w:t>
            </w:r>
          </w:p>
        </w:tc>
      </w:tr>
      <w:tr w:rsidR="005E639A" w:rsidRPr="00882138" w14:paraId="05CBCB4F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C755AF5" w14:textId="71E9F20B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 w:rsidR="00555B16">
              <w:rPr>
                <w:rFonts w:ascii="Arial" w:hAnsi="Arial" w:cs="Arial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3690" w:type="dxa"/>
          </w:tcPr>
          <w:p w14:paraId="0D2F2061" w14:textId="71FE96C6" w:rsidR="005E639A" w:rsidRPr="000E29D5" w:rsidRDefault="000E29D5" w:rsidP="003B74C3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Svi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povraćaji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novca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moraju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biti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obrađeni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 xml:space="preserve"> u </w:t>
            </w: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roku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 xml:space="preserve"> od 7 </w:t>
            </w: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radnih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dana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 xml:space="preserve"> od </w:t>
            </w: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prijema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vraćenog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 xml:space="preserve"> </w:t>
            </w:r>
            <w:proofErr w:type="spellStart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proizvoda</w:t>
            </w:r>
            <w:proofErr w:type="spellEnd"/>
            <w:r w:rsidRPr="000E29D5">
              <w:rPr>
                <w:rFonts w:ascii="Arial" w:hAnsi="Arial" w:cs="Arial"/>
                <w:color w:val="111111"/>
                <w:sz w:val="22"/>
                <w:szCs w:val="21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3F9E5A1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04EB3AC4" w14:textId="1BD9FB8F" w:rsidR="005E639A" w:rsidRPr="00882138" w:rsidRDefault="000E29D5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4F3A2C8C" w14:textId="37171FD9" w:rsidR="005E639A" w:rsidRPr="00882138" w:rsidRDefault="000E29D5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Politika poslovanja</w:t>
            </w:r>
          </w:p>
        </w:tc>
      </w:tr>
    </w:tbl>
    <w:p w14:paraId="69CBBB23" w14:textId="1A67DAEF" w:rsidR="00186C1A" w:rsidRPr="00882138" w:rsidRDefault="00186C1A" w:rsidP="009334A8">
      <w:pPr>
        <w:rPr>
          <w:rFonts w:ascii="Arial" w:hAnsi="Arial" w:cs="Arial"/>
          <w:lang w:val="sr-Latn-RS"/>
        </w:rPr>
      </w:pPr>
      <w:bookmarkStart w:id="0" w:name="_GoBack"/>
      <w:bookmarkEnd w:id="0"/>
    </w:p>
    <w:sectPr w:rsidR="00186C1A" w:rsidRPr="00882138" w:rsidSect="0046553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0374D5" w14:textId="77777777" w:rsidR="00123E70" w:rsidRDefault="00123E70" w:rsidP="008D5B82">
      <w:pPr>
        <w:spacing w:line="240" w:lineRule="auto"/>
      </w:pPr>
      <w:r>
        <w:separator/>
      </w:r>
    </w:p>
  </w:endnote>
  <w:endnote w:type="continuationSeparator" w:id="0">
    <w:p w14:paraId="2FE7B8E0" w14:textId="77777777" w:rsidR="00123E70" w:rsidRDefault="00123E70" w:rsidP="008D5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2"/>
        <w:lang w:val="sr-Latn-RS"/>
      </w:rPr>
      <w:id w:val="-61024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FEE74" w14:textId="77777777" w:rsidR="007B6FB2" w:rsidRPr="00882138" w:rsidRDefault="007B6FB2" w:rsidP="007B6FB2">
        <w:pPr>
          <w:rPr>
            <w:lang w:val="sr-Latn-RS"/>
          </w:rPr>
        </w:pPr>
      </w:p>
      <w:p w14:paraId="454BBEB8" w14:textId="77777777" w:rsidR="007B6FB2" w:rsidRPr="00882138" w:rsidRDefault="007B6FB2" w:rsidP="007B6FB2">
        <w:pPr>
          <w:rPr>
            <w:lang w:val="sr-Latn-RS"/>
          </w:rPr>
        </w:pPr>
      </w:p>
      <w:p w14:paraId="05E07CE0" w14:textId="77777777" w:rsidR="007B6FB2" w:rsidRPr="00882138" w:rsidRDefault="007B6FB2" w:rsidP="007B6FB2">
        <w:pPr>
          <w:pStyle w:val="Footer"/>
          <w:framePr w:wrap="around" w:vAnchor="text" w:hAnchor="margin" w:xAlign="right" w:y="1"/>
          <w:rPr>
            <w:rStyle w:val="PageNumber"/>
            <w:lang w:val="sr-Latn-RS"/>
          </w:rPr>
        </w:pPr>
      </w:p>
      <w:p w14:paraId="102363A9" w14:textId="77777777" w:rsidR="007B6FB2" w:rsidRPr="00882138" w:rsidRDefault="007B6FB2" w:rsidP="007B6FB2">
        <w:pPr>
          <w:pStyle w:val="Footer"/>
          <w:ind w:right="360"/>
          <w:rPr>
            <w:lang w:val="sr-Latn-RS"/>
          </w:rPr>
        </w:pPr>
      </w:p>
      <w:p w14:paraId="38B30C68" w14:textId="77777777" w:rsidR="007B6FB2" w:rsidRPr="00882138" w:rsidRDefault="007B6FB2" w:rsidP="007B6FB2">
        <w:pPr>
          <w:rPr>
            <w:lang w:val="sr-Latn-RS"/>
          </w:rPr>
        </w:pPr>
      </w:p>
      <w:p w14:paraId="47EFCC98" w14:textId="77777777" w:rsidR="007B6FB2" w:rsidRPr="00882138" w:rsidRDefault="007B6FB2" w:rsidP="00B63A9D">
        <w:pPr>
          <w:pStyle w:val="Footer"/>
          <w:framePr w:wrap="around" w:vAnchor="text" w:hAnchor="margin" w:xAlign="right" w:y="1"/>
          <w:rPr>
            <w:rStyle w:val="PageNumber"/>
            <w:rFonts w:ascii="Arial" w:hAnsi="Arial" w:cs="Arial"/>
            <w:i/>
            <w:sz w:val="20"/>
            <w:lang w:val="sr-Latn-RS"/>
          </w:rPr>
        </w:pP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begin"/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instrText xml:space="preserve">PAGE  </w:instrText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separate"/>
        </w:r>
        <w:r w:rsidR="009334A8">
          <w:rPr>
            <w:rStyle w:val="PageNumber"/>
            <w:rFonts w:ascii="Arial" w:hAnsi="Arial" w:cs="Arial"/>
            <w:i/>
            <w:noProof/>
            <w:sz w:val="20"/>
            <w:lang w:val="sr-Latn-RS"/>
          </w:rPr>
          <w:t>2</w:t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end"/>
        </w:r>
      </w:p>
      <w:p w14:paraId="5588C2C0" w14:textId="77777777" w:rsidR="007B6FB2" w:rsidRPr="00882138" w:rsidRDefault="00123E70" w:rsidP="007B6FB2">
        <w:pPr>
          <w:pStyle w:val="Footer"/>
          <w:ind w:right="360"/>
          <w:rPr>
            <w:rFonts w:ascii="Arial" w:hAnsi="Arial" w:cs="Arial"/>
            <w:i/>
            <w:color w:val="800000"/>
            <w:sz w:val="20"/>
            <w:lang w:val="sr-Latn-RS"/>
          </w:rPr>
        </w:pPr>
        <w:r>
          <w:rPr>
            <w:i/>
            <w:noProof/>
            <w:sz w:val="20"/>
            <w:lang w:val="sr-Latn-RS"/>
          </w:rPr>
          <w:pict w14:anchorId="5A0A0AA7">
            <v:line id="Straight Connector 1" o:spid="_x0000_s2051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" strokecolor="#4f81bd [3204]" strokeweight="1.5pt"/>
          </w:pict>
        </w:r>
        <w:r w:rsidR="007B6FB2" w:rsidRPr="00882138">
          <w:rPr>
            <w:rFonts w:ascii="Arial" w:hAnsi="Arial" w:cs="Arial"/>
            <w:i/>
            <w:color w:val="800000"/>
            <w:sz w:val="20"/>
            <w:lang w:val="sr-Latn-RS"/>
          </w:rPr>
          <w:t>Univerzitet Metropolitan                        SE322 Inženjerstvo zahteva</w:t>
        </w:r>
      </w:p>
      <w:p w14:paraId="7AA4304A" w14:textId="77777777" w:rsidR="007B6FB2" w:rsidRPr="00882138" w:rsidRDefault="00123E70" w:rsidP="007B6FB2">
        <w:pPr>
          <w:pStyle w:val="Footer"/>
          <w:jc w:val="center"/>
          <w:rPr>
            <w:lang w:val="sr-Latn-RS"/>
          </w:rPr>
        </w:pPr>
      </w:p>
    </w:sdtContent>
  </w:sdt>
  <w:p w14:paraId="07DD8058" w14:textId="77777777" w:rsidR="00BC4A82" w:rsidRPr="00882138" w:rsidRDefault="00BC4A82" w:rsidP="005E639A">
    <w:pPr>
      <w:pStyle w:val="Footer"/>
      <w:jc w:val="center"/>
      <w:rPr>
        <w:b w:val="0"/>
        <w:i/>
        <w:sz w:val="20"/>
        <w:lang w:val="sr-Latn-R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B81460" w14:textId="77777777" w:rsidR="00123E70" w:rsidRDefault="00123E70" w:rsidP="008D5B82">
      <w:pPr>
        <w:spacing w:line="240" w:lineRule="auto"/>
      </w:pPr>
      <w:r>
        <w:separator/>
      </w:r>
    </w:p>
  </w:footnote>
  <w:footnote w:type="continuationSeparator" w:id="0">
    <w:p w14:paraId="5B3F0EDA" w14:textId="77777777" w:rsidR="00123E70" w:rsidRDefault="00123E70" w:rsidP="008D5B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3C71BC" w14:textId="77777777" w:rsidR="007B6FB2" w:rsidRPr="007B6FB2" w:rsidRDefault="007B6FB2" w:rsidP="007B6FB2">
    <w:pPr>
      <w:pStyle w:val="Header"/>
      <w:tabs>
        <w:tab w:val="clear" w:pos="4680"/>
        <w:tab w:val="clear" w:pos="9360"/>
        <w:tab w:val="left" w:pos="2925"/>
      </w:tabs>
      <w:rPr>
        <w:rFonts w:ascii="Arial" w:hAnsi="Arial" w:cs="Arial"/>
        <w:b/>
        <w:i/>
        <w:color w:val="800000"/>
        <w:sz w:val="20"/>
        <w:lang w:val="hr-HR"/>
      </w:rPr>
    </w:pPr>
    <w:r w:rsidRPr="007B6FB2">
      <w:rPr>
        <w:rFonts w:ascii="Arial" w:hAnsi="Arial" w:cs="Arial"/>
        <w:b/>
        <w:i/>
        <w:color w:val="800000"/>
        <w:sz w:val="20"/>
        <w:lang w:val="hr-HR"/>
      </w:rPr>
      <w:t>POSLOVNA PRAVILA</w:t>
    </w:r>
    <w:r w:rsidRPr="007B6FB2">
      <w:rPr>
        <w:rFonts w:ascii="Arial" w:hAnsi="Arial" w:cs="Arial"/>
        <w:b/>
        <w:i/>
        <w:color w:val="800000"/>
        <w:sz w:val="20"/>
        <w:lang w:val="hr-HR"/>
      </w:rPr>
      <w:tab/>
    </w:r>
  </w:p>
  <w:p w14:paraId="21E41D2E" w14:textId="77777777" w:rsidR="007B6FB2" w:rsidRDefault="00123E70" w:rsidP="007B6FB2">
    <w:r>
      <w:rPr>
        <w:noProof/>
      </w:rPr>
      <w:pict w14:anchorId="339E46AC">
        <v:line id="Straight Connector 2" o:spid="_x0000_s2049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" strokecolor="#4f81bd [3204]" strokeweight="1.5pt"/>
      </w:pict>
    </w:r>
  </w:p>
  <w:p w14:paraId="4740260F" w14:textId="77777777" w:rsidR="00BB6EFF" w:rsidRDefault="00BB6E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144F6"/>
    <w:multiLevelType w:val="singleLevel"/>
    <w:tmpl w:val="AE14E35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3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CD52F7"/>
    <w:multiLevelType w:val="multilevel"/>
    <w:tmpl w:val="C57CC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gnword-docGUID" w:val="{14B657B5-3FEE-4141-A700-8A86B6160D88}"/>
    <w:docVar w:name="dgnword-eventsink" w:val="58716560"/>
  </w:docVars>
  <w:rsids>
    <w:rsidRoot w:val="00326D83"/>
    <w:rsid w:val="00020400"/>
    <w:rsid w:val="00022C11"/>
    <w:rsid w:val="000E29D5"/>
    <w:rsid w:val="00123E70"/>
    <w:rsid w:val="001448AA"/>
    <w:rsid w:val="00186C1A"/>
    <w:rsid w:val="00326D83"/>
    <w:rsid w:val="003B1870"/>
    <w:rsid w:val="003B74C3"/>
    <w:rsid w:val="0040137D"/>
    <w:rsid w:val="004654A0"/>
    <w:rsid w:val="0046553D"/>
    <w:rsid w:val="0048365E"/>
    <w:rsid w:val="004C3EDB"/>
    <w:rsid w:val="004F6EFA"/>
    <w:rsid w:val="00512365"/>
    <w:rsid w:val="005263E7"/>
    <w:rsid w:val="00526E80"/>
    <w:rsid w:val="00555B16"/>
    <w:rsid w:val="00591365"/>
    <w:rsid w:val="005E639A"/>
    <w:rsid w:val="0060678B"/>
    <w:rsid w:val="007278A4"/>
    <w:rsid w:val="00733609"/>
    <w:rsid w:val="007457DE"/>
    <w:rsid w:val="007B6FB2"/>
    <w:rsid w:val="00831B81"/>
    <w:rsid w:val="008372C0"/>
    <w:rsid w:val="00881657"/>
    <w:rsid w:val="00882138"/>
    <w:rsid w:val="008C74F2"/>
    <w:rsid w:val="00910448"/>
    <w:rsid w:val="009177A2"/>
    <w:rsid w:val="009334A8"/>
    <w:rsid w:val="009355D5"/>
    <w:rsid w:val="009F5D96"/>
    <w:rsid w:val="00A14F47"/>
    <w:rsid w:val="00AC2AB8"/>
    <w:rsid w:val="00AC4FE9"/>
    <w:rsid w:val="00B613BD"/>
    <w:rsid w:val="00B63A9D"/>
    <w:rsid w:val="00BB6EFF"/>
    <w:rsid w:val="00BC4A82"/>
    <w:rsid w:val="00C932E4"/>
    <w:rsid w:val="00D9270F"/>
    <w:rsid w:val="00DA5064"/>
    <w:rsid w:val="00DE2DBC"/>
    <w:rsid w:val="00DE4DA1"/>
    <w:rsid w:val="00E02C08"/>
    <w:rsid w:val="00E1671A"/>
    <w:rsid w:val="00E26E09"/>
    <w:rsid w:val="00E31A4D"/>
    <w:rsid w:val="00E51EE0"/>
    <w:rsid w:val="00F6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2B3246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37D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40137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40137D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qFormat/>
    <w:rsid w:val="0040137D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137D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et">
    <w:name w:val="bullet"/>
    <w:basedOn w:val="Normal"/>
    <w:rsid w:val="0040137D"/>
    <w:pPr>
      <w:numPr>
        <w:numId w:val="5"/>
      </w:numPr>
    </w:pPr>
  </w:style>
  <w:style w:type="paragraph" w:styleId="Header">
    <w:name w:val="header"/>
    <w:basedOn w:val="Normal"/>
    <w:link w:val="HeaderChar"/>
    <w:rsid w:val="0040137D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rsid w:val="0040137D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40137D"/>
    <w:rPr>
      <w:b w:val="0"/>
    </w:rPr>
  </w:style>
  <w:style w:type="paragraph" w:customStyle="1" w:styleId="line">
    <w:name w:val="line"/>
    <w:basedOn w:val="tableleft"/>
    <w:rsid w:val="0040137D"/>
    <w:pPr>
      <w:spacing w:before="0" w:after="0" w:line="80" w:lineRule="exact"/>
    </w:pPr>
    <w:rPr>
      <w:sz w:val="8"/>
    </w:rPr>
  </w:style>
  <w:style w:type="paragraph" w:styleId="BodyText">
    <w:name w:val="Body Text"/>
    <w:basedOn w:val="Normal"/>
    <w:rsid w:val="0040137D"/>
    <w:pPr>
      <w:spacing w:after="120"/>
    </w:pPr>
  </w:style>
  <w:style w:type="character" w:styleId="PageNumber">
    <w:name w:val="page number"/>
    <w:basedOn w:val="DefaultParagraphFont"/>
    <w:uiPriority w:val="99"/>
    <w:rsid w:val="0040137D"/>
  </w:style>
  <w:style w:type="paragraph" w:styleId="Title">
    <w:name w:val="Title"/>
    <w:basedOn w:val="Normal"/>
    <w:qFormat/>
    <w:rsid w:val="0040137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TableHead">
    <w:name w:val="Table Head"/>
    <w:basedOn w:val="Heading3"/>
    <w:next w:val="TableText"/>
    <w:rsid w:val="0040137D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TableText">
    <w:name w:val="Table Text"/>
    <w:basedOn w:val="Normal"/>
    <w:rsid w:val="0040137D"/>
    <w:pPr>
      <w:spacing w:before="60" w:after="60" w:line="480" w:lineRule="auto"/>
    </w:pPr>
  </w:style>
  <w:style w:type="character" w:customStyle="1" w:styleId="HeaderChar">
    <w:name w:val="Header Char"/>
    <w:basedOn w:val="DefaultParagraphFont"/>
    <w:link w:val="Header"/>
    <w:rsid w:val="007B6FB2"/>
    <w:rPr>
      <w:sz w:val="22"/>
    </w:rPr>
  </w:style>
  <w:style w:type="character" w:customStyle="1" w:styleId="FooterChar">
    <w:name w:val="Footer Char"/>
    <w:basedOn w:val="DefaultParagraphFont"/>
    <w:link w:val="Footer"/>
    <w:rsid w:val="007B6FB2"/>
    <w:rPr>
      <w:b/>
      <w:sz w:val="22"/>
    </w:rPr>
  </w:style>
  <w:style w:type="table" w:customStyle="1" w:styleId="PlainTable1">
    <w:name w:val="Plain Table 1"/>
    <w:basedOn w:val="TableNormal"/>
    <w:uiPriority w:val="41"/>
    <w:rsid w:val="00DE4DA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CB4A3-DE13-4161-9BB3-138B964B3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 for Cafeteria Ordering System</vt:lpstr>
    </vt:vector>
  </TitlesOfParts>
  <Company>Micron Electronics, Inc.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 for Cafeteria Ordering System</dc:title>
  <dc:creator>Karl Wiegers</dc:creator>
  <cp:lastModifiedBy>User</cp:lastModifiedBy>
  <cp:revision>38</cp:revision>
  <dcterms:created xsi:type="dcterms:W3CDTF">2013-04-02T00:02:00Z</dcterms:created>
  <dcterms:modified xsi:type="dcterms:W3CDTF">2024-08-13T14:44:00Z</dcterms:modified>
</cp:coreProperties>
</file>