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13" w:rsidRPr="00E47213" w:rsidRDefault="00E47213" w:rsidP="00E47213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</w:pPr>
      <w:r w:rsidRPr="00E47213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>Master's IA Curriculum</w:t>
      </w:r>
    </w:p>
    <w:p w:rsidR="00E47213" w:rsidRPr="00E47213" w:rsidRDefault="00E47213" w:rsidP="00E47213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</w:p>
    <w:p w:rsidR="00E47213" w:rsidRPr="00E47213" w:rsidRDefault="00E47213" w:rsidP="00E4721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 xml:space="preserve">The </w:t>
      </w:r>
      <w:hyperlink r:id="rId6" w:tgtFrame="_blank" w:history="1">
        <w:r w:rsidRPr="00E47213">
          <w:rPr>
            <w:rFonts w:ascii="Calibri" w:eastAsia="Times New Roman" w:hAnsi="Calibri" w:cs="Calibri"/>
            <w:color w:val="107366"/>
            <w:sz w:val="19"/>
            <w:szCs w:val="19"/>
          </w:rPr>
          <w:t>Computer Science Graduate Program</w:t>
        </w:r>
      </w:hyperlink>
      <w:r w:rsidRPr="00E47213">
        <w:rPr>
          <w:rFonts w:ascii="Calibri" w:eastAsia="Times New Roman" w:hAnsi="Calibri" w:cs="Calibri"/>
          <w:color w:val="666666"/>
          <w:sz w:val="19"/>
          <w:szCs w:val="19"/>
        </w:rPr>
        <w:t xml:space="preserve"> at Norfolk State University provides quality graduate education to equip students with analytical skills, sound research experiences, and specialized training in several computer science disciplines.</w:t>
      </w:r>
    </w:p>
    <w:p w:rsidR="00E47213" w:rsidRPr="00E47213" w:rsidRDefault="00E47213" w:rsidP="00E4721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 xml:space="preserve">There are two options for completing the MS in Computer Science: </w:t>
      </w:r>
    </w:p>
    <w:p w:rsidR="00E47213" w:rsidRPr="00E47213" w:rsidRDefault="00E47213" w:rsidP="00E47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90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 xml:space="preserve">The Thesis </w:t>
      </w:r>
      <w:proofErr w:type="gramStart"/>
      <w:r w:rsidRPr="00E47213">
        <w:rPr>
          <w:rFonts w:ascii="Calibri" w:eastAsia="Times New Roman" w:hAnsi="Calibri" w:cs="Calibri"/>
          <w:color w:val="666666"/>
          <w:sz w:val="19"/>
          <w:szCs w:val="19"/>
        </w:rPr>
        <w:t>Option :twenty</w:t>
      </w:r>
      <w:proofErr w:type="gramEnd"/>
      <w:r w:rsidRPr="00E47213">
        <w:rPr>
          <w:rFonts w:ascii="Calibri" w:eastAsia="Times New Roman" w:hAnsi="Calibri" w:cs="Calibri"/>
          <w:color w:val="666666"/>
          <w:sz w:val="19"/>
          <w:szCs w:val="19"/>
        </w:rPr>
        <w:t>-four credits of course work plus six credits of thesis work.</w:t>
      </w:r>
    </w:p>
    <w:p w:rsidR="00E47213" w:rsidRPr="00E47213" w:rsidRDefault="00E47213" w:rsidP="00E47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90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 xml:space="preserve">The Project </w:t>
      </w:r>
      <w:proofErr w:type="gramStart"/>
      <w:r w:rsidRPr="00E47213">
        <w:rPr>
          <w:rFonts w:ascii="Calibri" w:eastAsia="Times New Roman" w:hAnsi="Calibri" w:cs="Calibri"/>
          <w:color w:val="666666"/>
          <w:sz w:val="19"/>
          <w:szCs w:val="19"/>
        </w:rPr>
        <w:t>Option :thirty</w:t>
      </w:r>
      <w:proofErr w:type="gramEnd"/>
      <w:r w:rsidRPr="00E47213">
        <w:rPr>
          <w:rFonts w:ascii="Calibri" w:eastAsia="Times New Roman" w:hAnsi="Calibri" w:cs="Calibri"/>
          <w:color w:val="666666"/>
          <w:sz w:val="19"/>
          <w:szCs w:val="19"/>
        </w:rPr>
        <w:t xml:space="preserve"> credits of course work plus three credits of project. </w:t>
      </w:r>
    </w:p>
    <w:p w:rsidR="00E47213" w:rsidRPr="00E47213" w:rsidRDefault="00E47213" w:rsidP="00E4721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 xml:space="preserve">Graduates of the Master of Science in Computer Science will be able to demonstrate: </w:t>
      </w:r>
    </w:p>
    <w:p w:rsidR="00E47213" w:rsidRPr="00E47213" w:rsidRDefault="00E47213" w:rsidP="00E47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90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>Mastery at an advanced level of data communications, advanced operating systems, computer architecture, and algorithm analysis and design</w:t>
      </w:r>
    </w:p>
    <w:p w:rsidR="00E47213" w:rsidRPr="00E47213" w:rsidRDefault="00E47213" w:rsidP="00E47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90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>Proficiency in applying computing fundamentals in several application areas.</w:t>
      </w:r>
    </w:p>
    <w:p w:rsidR="00E47213" w:rsidRPr="00E47213" w:rsidRDefault="00E47213" w:rsidP="00E47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90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>Mastery of a significant body of advanced course work in computing, computational science, communication networks, or information assurance.</w:t>
      </w:r>
    </w:p>
    <w:p w:rsidR="00E47213" w:rsidRPr="00E47213" w:rsidRDefault="00E47213" w:rsidP="00E47213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666666"/>
          <w:sz w:val="19"/>
          <w:szCs w:val="19"/>
        </w:rPr>
      </w:pPr>
      <w:r w:rsidRPr="00E47213">
        <w:rPr>
          <w:rFonts w:ascii="Calibri" w:eastAsia="Times New Roman" w:hAnsi="Calibri" w:cs="Calibri"/>
          <w:color w:val="666666"/>
          <w:sz w:val="19"/>
          <w:szCs w:val="19"/>
        </w:rPr>
        <w:t>**ALL DEGREE REQUIREMENTS MUST BE COMPLETED WITHIN 4 YEARS**</w:t>
      </w:r>
    </w:p>
    <w:tbl>
      <w:tblPr>
        <w:tblW w:w="3500" w:type="pct"/>
        <w:jc w:val="center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8"/>
      </w:tblGrid>
      <w:tr w:rsidR="00E47213" w:rsidRPr="00E47213" w:rsidTr="00E472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47213" w:rsidRPr="00E47213" w:rsidRDefault="00E47213" w:rsidP="00E4721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bookmarkStart w:id="0" w:name="IA"/>
            <w:bookmarkEnd w:id="0"/>
            <w:r w:rsidRPr="00E47213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 xml:space="preserve">M.S.C.S     </w:t>
            </w:r>
            <w:proofErr w:type="spellStart"/>
            <w:r w:rsidRPr="00E47213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Empasis</w:t>
            </w:r>
            <w:proofErr w:type="spellEnd"/>
            <w:r w:rsidRPr="00E47213">
              <w:rPr>
                <w:rFonts w:ascii="Calibri" w:eastAsia="Times New Roman" w:hAnsi="Calibri" w:cs="Calibri"/>
                <w:b/>
                <w:bCs/>
                <w:color w:val="3A4449"/>
                <w:sz w:val="24"/>
                <w:szCs w:val="24"/>
              </w:rPr>
              <w:t>: INFORMATION ASSURANCE</w:t>
            </w:r>
          </w:p>
        </w:tc>
      </w:tr>
      <w:tr w:rsidR="00E47213" w:rsidRPr="00E47213" w:rsidTr="00E47213">
        <w:trPr>
          <w:tblCellSpacing w:w="15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:rsidR="00E47213" w:rsidRPr="00E47213" w:rsidRDefault="00E47213" w:rsidP="00E472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E47213">
              <w:rPr>
                <w:rFonts w:ascii="Calibri" w:eastAsia="Times New Roman" w:hAnsi="Calibri" w:cs="Calibri"/>
                <w:i/>
                <w:iCs/>
                <w:color w:val="3A4449"/>
                <w:sz w:val="24"/>
                <w:szCs w:val="24"/>
              </w:rPr>
              <w:t>3 COURSES MUST BE TAKEN FROM:</w:t>
            </w:r>
          </w:p>
        </w:tc>
      </w:tr>
      <w:tr w:rsidR="00E47213" w:rsidRPr="00E47213" w:rsidTr="00E472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47213" w:rsidRPr="00E47213" w:rsidRDefault="00E47213" w:rsidP="00E4721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hyperlink r:id="rId7" w:history="1">
              <w:r w:rsidRPr="00E47213">
                <w:rPr>
                  <w:rFonts w:ascii="Calibri" w:eastAsia="Times New Roman" w:hAnsi="Calibri" w:cs="Calibri"/>
                  <w:b/>
                  <w:bCs/>
                  <w:color w:val="107366"/>
                  <w:sz w:val="24"/>
                  <w:szCs w:val="24"/>
                </w:rPr>
                <w:t>CSC 535   </w:t>
              </w:r>
              <w:r w:rsidRPr="00E47213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Computer Security I</w:t>
              </w:r>
            </w:hyperlink>
          </w:p>
        </w:tc>
      </w:tr>
      <w:tr w:rsidR="00E47213" w:rsidRPr="00E47213" w:rsidTr="00E472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47213" w:rsidRPr="00E47213" w:rsidRDefault="00E47213" w:rsidP="00E4721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hyperlink r:id="rId8" w:history="1">
              <w:r w:rsidRPr="00E47213">
                <w:rPr>
                  <w:rFonts w:ascii="Calibri" w:eastAsia="Times New Roman" w:hAnsi="Calibri" w:cs="Calibri"/>
                  <w:b/>
                  <w:bCs/>
                  <w:color w:val="107366"/>
                  <w:sz w:val="24"/>
                  <w:szCs w:val="24"/>
                </w:rPr>
                <w:t>CSC 635   </w:t>
              </w:r>
              <w:r w:rsidRPr="00E47213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 xml:space="preserve">Computer Security II </w:t>
              </w:r>
            </w:hyperlink>
          </w:p>
        </w:tc>
      </w:tr>
      <w:tr w:rsidR="00E47213" w:rsidRPr="00E47213" w:rsidTr="00E472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47213" w:rsidRPr="00E47213" w:rsidRDefault="00E47213" w:rsidP="00E4721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hyperlink r:id="rId9" w:history="1">
              <w:r w:rsidRPr="00E47213">
                <w:rPr>
                  <w:rFonts w:ascii="Calibri" w:eastAsia="Times New Roman" w:hAnsi="Calibri" w:cs="Calibri"/>
                  <w:b/>
                  <w:bCs/>
                  <w:color w:val="107366"/>
                  <w:sz w:val="24"/>
                  <w:szCs w:val="24"/>
                </w:rPr>
                <w:t>CSC 650   </w:t>
              </w:r>
              <w:r w:rsidRPr="00E47213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Cryptography</w:t>
              </w:r>
            </w:hyperlink>
          </w:p>
        </w:tc>
      </w:tr>
      <w:tr w:rsidR="00E47213" w:rsidRPr="00E47213" w:rsidTr="00E472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47213" w:rsidRPr="00E47213" w:rsidRDefault="00E47213" w:rsidP="00E4721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hyperlink r:id="rId10" w:history="1">
              <w:r w:rsidRPr="00E47213">
                <w:rPr>
                  <w:rFonts w:ascii="Calibri" w:eastAsia="Times New Roman" w:hAnsi="Calibri" w:cs="Calibri"/>
                  <w:b/>
                  <w:bCs/>
                  <w:color w:val="107366"/>
                  <w:sz w:val="24"/>
                  <w:szCs w:val="24"/>
                </w:rPr>
                <w:t>CSC 760   </w:t>
              </w:r>
              <w:r w:rsidRPr="00E47213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Secure Software Development</w:t>
              </w:r>
            </w:hyperlink>
          </w:p>
        </w:tc>
      </w:tr>
      <w:tr w:rsidR="00E47213" w:rsidRPr="00E47213" w:rsidTr="00E4721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47213" w:rsidRPr="00E47213" w:rsidRDefault="00E47213" w:rsidP="00E47213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hyperlink r:id="rId11" w:history="1">
              <w:r w:rsidRPr="00E47213">
                <w:rPr>
                  <w:rFonts w:ascii="Calibri" w:eastAsia="Times New Roman" w:hAnsi="Calibri" w:cs="Calibri"/>
                  <w:b/>
                  <w:bCs/>
                  <w:color w:val="107366"/>
                  <w:sz w:val="24"/>
                  <w:szCs w:val="24"/>
                </w:rPr>
                <w:t>CSC 765   </w:t>
              </w:r>
              <w:r w:rsidRPr="00E47213">
                <w:rPr>
                  <w:rFonts w:ascii="Calibri" w:eastAsia="Times New Roman" w:hAnsi="Calibri" w:cs="Calibri"/>
                  <w:color w:val="107366"/>
                  <w:sz w:val="24"/>
                  <w:szCs w:val="24"/>
                </w:rPr>
                <w:t>Advanced Topics in Information Assurance</w:t>
              </w:r>
            </w:hyperlink>
          </w:p>
        </w:tc>
      </w:tr>
    </w:tbl>
    <w:p w:rsidR="00C7534F" w:rsidRDefault="00E47213">
      <w:bookmarkStart w:id="1" w:name="_GoBack"/>
      <w:bookmarkEnd w:id="1"/>
    </w:p>
    <w:sectPr w:rsidR="00C7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112B"/>
    <w:multiLevelType w:val="multilevel"/>
    <w:tmpl w:val="B84CC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A7009"/>
    <w:multiLevelType w:val="multilevel"/>
    <w:tmpl w:val="B94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13"/>
    <w:rsid w:val="00B671B5"/>
    <w:rsid w:val="00E4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213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213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E47213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47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72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213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213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E47213"/>
    <w:rPr>
      <w:strike w:val="0"/>
      <w:dstrike w:val="0"/>
      <w:color w:val="10736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47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72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326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2282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82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t.nsu.edu/ia/education/syllabi.php?courseID=4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set.nsu.edu/ia/education/syllabi.php?courseID=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nsu.edu" TargetMode="External"/><Relationship Id="rId11" Type="http://schemas.openxmlformats.org/officeDocument/2006/relationships/hyperlink" Target="http://cset.nsu.edu/ia/education/syllabi.php?courseID=6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et.nsu.edu/ia/edu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et.nsu.edu/ia/education/syllabi.php?courseID=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1</cp:revision>
  <dcterms:created xsi:type="dcterms:W3CDTF">2011-06-13T14:12:00Z</dcterms:created>
  <dcterms:modified xsi:type="dcterms:W3CDTF">2011-06-13T14:12:00Z</dcterms:modified>
</cp:coreProperties>
</file>