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Ejercicio de clases Abstracta con Herencia.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Declara una clase abstracta Legislador que herede de la clase Persona, con un atributo provinciaQueRepresenta (tipo String) y otros atributos. Declara un método abstracto getCamaraEnQueTrabaja. Crea dos clases concretas que hereden de Legislador: la clase Diputado y la clase Senador que sobrescriban los métodos abstractos necesarios.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 una lista de legisladores y muestra por pantalla la cámara en que trabajan haciendo uso del polimorfismo.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Ejercicio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Ahora en lugar de mostrar la información por pantalla al recorrer el ArrayList. Crea un fichero llamado “ladrones.txt” y introduce la información en él.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1C440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C440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wioB2Bmy9KBh4ZKPOFySG0RfGQ==">CgMxLjAyCGguZ2pkZ3hzOAByITFLZFdxbXdCUFlDVFNsdlRlR2lVcHFJdlU0Zzl3VFUtag==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2024-03-04T19:36:00Z</dcterms:created>
  <dc:creator>profesor</dc:creator>
</cp:coreProperties>
</file>