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bookmarkStart w:id="0" w:name="_GoBack"/>
      <w:bookmarkEnd w:id="0"/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r w:rsidRPr="00A967B4">
        <w:rPr>
          <w:rFonts w:asciiTheme="minorHAnsi" w:hAnsiTheme="minorHAnsi" w:cstheme="minorHAnsi"/>
        </w:rPr>
        <w:t>Coorientador: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2A0A9387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A12109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A12109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549EA927" w14:textId="63ED7F27" w:rsidR="0021539F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459644" w:history="1">
        <w:r w:rsidR="0021539F" w:rsidRPr="00CD3918">
          <w:rPr>
            <w:rStyle w:val="Hyperlink"/>
          </w:rPr>
          <w:t>1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Introdução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_Toc529459644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5</w:t>
        </w:r>
        <w:r w:rsidR="0021539F">
          <w:rPr>
            <w:webHidden/>
          </w:rPr>
          <w:fldChar w:fldCharType="end"/>
        </w:r>
      </w:hyperlink>
    </w:p>
    <w:p w14:paraId="65CC0D44" w14:textId="47C3F9C4" w:rsidR="0021539F" w:rsidRDefault="00C63829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45" w:history="1">
        <w:r w:rsidR="0021539F" w:rsidRPr="00CD3918">
          <w:rPr>
            <w:rStyle w:val="Hyperlink"/>
          </w:rPr>
          <w:t>1.1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Objetivos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_Toc529459645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5</w:t>
        </w:r>
        <w:r w:rsidR="0021539F">
          <w:rPr>
            <w:webHidden/>
          </w:rPr>
          <w:fldChar w:fldCharType="end"/>
        </w:r>
      </w:hyperlink>
    </w:p>
    <w:p w14:paraId="6025CA36" w14:textId="0AFF1FA6" w:rsidR="0021539F" w:rsidRDefault="00C63829">
      <w:pPr>
        <w:pStyle w:val="Sumrio3"/>
        <w:rPr>
          <w:rFonts w:eastAsiaTheme="minorEastAsia"/>
          <w:sz w:val="22"/>
          <w:lang w:eastAsia="pt-BR"/>
        </w:rPr>
      </w:pPr>
      <w:hyperlink w:anchor="_Toc529459646" w:history="1">
        <w:r w:rsidR="0021539F" w:rsidRPr="00CD3918">
          <w:rPr>
            <w:rStyle w:val="Hyperlink"/>
          </w:rPr>
          <w:t>1.1.1</w:t>
        </w:r>
        <w:r w:rsidR="0021539F">
          <w:rPr>
            <w:rFonts w:eastAsiaTheme="minorEastAsia"/>
            <w:sz w:val="22"/>
            <w:lang w:eastAsia="pt-BR"/>
          </w:rPr>
          <w:tab/>
        </w:r>
        <w:r w:rsidR="0021539F" w:rsidRPr="00CD3918">
          <w:rPr>
            <w:rStyle w:val="Hyperlink"/>
          </w:rPr>
          <w:t>Objetivo Geral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_Toc529459646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5</w:t>
        </w:r>
        <w:r w:rsidR="0021539F">
          <w:rPr>
            <w:webHidden/>
          </w:rPr>
          <w:fldChar w:fldCharType="end"/>
        </w:r>
      </w:hyperlink>
    </w:p>
    <w:p w14:paraId="24CB51A9" w14:textId="285FADA2" w:rsidR="0021539F" w:rsidRDefault="00C63829">
      <w:pPr>
        <w:pStyle w:val="Sumrio3"/>
        <w:rPr>
          <w:rFonts w:eastAsiaTheme="minorEastAsia"/>
          <w:sz w:val="22"/>
          <w:lang w:eastAsia="pt-BR"/>
        </w:rPr>
      </w:pPr>
      <w:hyperlink w:anchor="_Toc529459647" w:history="1">
        <w:r w:rsidR="0021539F" w:rsidRPr="00CD3918">
          <w:rPr>
            <w:rStyle w:val="Hyperlink"/>
          </w:rPr>
          <w:t>1.1.2</w:t>
        </w:r>
        <w:r w:rsidR="0021539F">
          <w:rPr>
            <w:rFonts w:eastAsiaTheme="minorEastAsia"/>
            <w:sz w:val="22"/>
            <w:lang w:eastAsia="pt-BR"/>
          </w:rPr>
          <w:tab/>
        </w:r>
        <w:r w:rsidR="0021539F" w:rsidRPr="00CD3918">
          <w:rPr>
            <w:rStyle w:val="Hyperlink"/>
          </w:rPr>
          <w:t>Objetivos Específicos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_Toc529459647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6</w:t>
        </w:r>
        <w:r w:rsidR="0021539F">
          <w:rPr>
            <w:webHidden/>
          </w:rPr>
          <w:fldChar w:fldCharType="end"/>
        </w:r>
      </w:hyperlink>
    </w:p>
    <w:p w14:paraId="27088448" w14:textId="5FC0B510" w:rsidR="0021539F" w:rsidRDefault="00C63829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48" w:history="1">
        <w:r w:rsidR="0021539F" w:rsidRPr="00CD3918">
          <w:rPr>
            <w:rStyle w:val="Hyperlink"/>
          </w:rPr>
          <w:t>2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Considerações Gerais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_Toc529459648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7</w:t>
        </w:r>
        <w:r w:rsidR="0021539F">
          <w:rPr>
            <w:webHidden/>
          </w:rPr>
          <w:fldChar w:fldCharType="end"/>
        </w:r>
      </w:hyperlink>
    </w:p>
    <w:p w14:paraId="0CC7875D" w14:textId="33A24533" w:rsidR="0021539F" w:rsidRDefault="00C63829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49" w:history="1">
        <w:r w:rsidR="0021539F" w:rsidRPr="00CD3918">
          <w:rPr>
            <w:rStyle w:val="Hyperlink"/>
          </w:rPr>
          <w:t>3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Metodologia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_Toc529459649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11</w:t>
        </w:r>
        <w:r w:rsidR="0021539F">
          <w:rPr>
            <w:webHidden/>
          </w:rPr>
          <w:fldChar w:fldCharType="end"/>
        </w:r>
      </w:hyperlink>
    </w:p>
    <w:p w14:paraId="5DA0C004" w14:textId="4F23D49D" w:rsidR="0021539F" w:rsidRDefault="00C63829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50" w:history="1">
        <w:r w:rsidR="0021539F" w:rsidRPr="00CD3918">
          <w:rPr>
            <w:rStyle w:val="Hyperlink"/>
          </w:rPr>
          <w:t>4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Análise dos Resultados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_Toc529459650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7AF3535C" w14:textId="1F5941EA" w:rsidR="0021539F" w:rsidRDefault="00C63829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51" w:history="1">
        <w:r w:rsidR="0021539F" w:rsidRPr="00CD3918">
          <w:rPr>
            <w:rStyle w:val="Hyperlink"/>
          </w:rPr>
          <w:t>4.1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Resultados/Impactos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_Toc529459651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63D1DE91" w14:textId="13B3E2F2" w:rsidR="0021539F" w:rsidRDefault="00C63829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52" w:history="1">
        <w:r w:rsidR="0021539F" w:rsidRPr="00CD3918">
          <w:rPr>
            <w:rStyle w:val="Hyperlink"/>
          </w:rPr>
          <w:t>4.2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Orçamento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_Toc529459652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05543B1E" w14:textId="269FE43E" w:rsidR="0021539F" w:rsidRDefault="00C63829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9653" w:history="1">
        <w:r w:rsidR="0021539F" w:rsidRPr="00CD3918">
          <w:rPr>
            <w:rStyle w:val="Hyperlink"/>
          </w:rPr>
          <w:t>4.3</w:t>
        </w:r>
        <w:r w:rsidR="0021539F">
          <w:rPr>
            <w:rFonts w:eastAsiaTheme="minorEastAsia"/>
            <w:b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Cronograma do Trabalho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_Toc529459653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12</w:t>
        </w:r>
        <w:r w:rsidR="0021539F">
          <w:rPr>
            <w:webHidden/>
          </w:rPr>
          <w:fldChar w:fldCharType="end"/>
        </w:r>
      </w:hyperlink>
    </w:p>
    <w:p w14:paraId="0B6CAA98" w14:textId="311A95FC" w:rsidR="0021539F" w:rsidRDefault="00C63829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9654" w:history="1">
        <w:r w:rsidR="0021539F" w:rsidRPr="00CD3918">
          <w:rPr>
            <w:rStyle w:val="Hyperlink"/>
          </w:rPr>
          <w:t>5</w:t>
        </w:r>
        <w:r w:rsidR="0021539F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21539F" w:rsidRPr="00CD3918">
          <w:rPr>
            <w:rStyle w:val="Hyperlink"/>
          </w:rPr>
          <w:t>Conclusões e Recomendações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_Toc529459654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13</w:t>
        </w:r>
        <w:r w:rsidR="0021539F">
          <w:rPr>
            <w:webHidden/>
          </w:rPr>
          <w:fldChar w:fldCharType="end"/>
        </w:r>
      </w:hyperlink>
    </w:p>
    <w:p w14:paraId="62D941A3" w14:textId="546E1E85" w:rsidR="0021539F" w:rsidRDefault="00C63829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9459655" w:history="1">
        <w:r w:rsidR="0021539F" w:rsidRPr="00CD3918">
          <w:rPr>
            <w:rStyle w:val="Hyperlink"/>
          </w:rPr>
          <w:t>Referências</w:t>
        </w:r>
        <w:r w:rsidR="0021539F">
          <w:rPr>
            <w:webHidden/>
          </w:rPr>
          <w:tab/>
        </w:r>
        <w:r w:rsidR="0021539F">
          <w:rPr>
            <w:webHidden/>
          </w:rPr>
          <w:fldChar w:fldCharType="begin"/>
        </w:r>
        <w:r w:rsidR="0021539F">
          <w:rPr>
            <w:webHidden/>
          </w:rPr>
          <w:instrText xml:space="preserve"> PAGEREF _Toc529459655 \h </w:instrText>
        </w:r>
        <w:r w:rsidR="0021539F">
          <w:rPr>
            <w:webHidden/>
          </w:rPr>
        </w:r>
        <w:r w:rsidR="0021539F">
          <w:rPr>
            <w:webHidden/>
          </w:rPr>
          <w:fldChar w:fldCharType="separate"/>
        </w:r>
        <w:r w:rsidR="00A12109">
          <w:rPr>
            <w:webHidden/>
          </w:rPr>
          <w:t>14</w:t>
        </w:r>
        <w:r w:rsidR="0021539F">
          <w:rPr>
            <w:webHidden/>
          </w:rPr>
          <w:fldChar w:fldCharType="end"/>
        </w:r>
      </w:hyperlink>
    </w:p>
    <w:p w14:paraId="063A740B" w14:textId="3B62B3F6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1" w:name="_Toc522804280"/>
      <w:bookmarkStart w:id="2" w:name="_Toc522804723"/>
      <w:bookmarkStart w:id="3" w:name="_Toc523751623"/>
      <w:bookmarkStart w:id="4" w:name="_Toc523752262"/>
      <w:bookmarkStart w:id="5" w:name="_Toc523752410"/>
      <w:bookmarkStart w:id="6" w:name="_Ref523831915"/>
      <w:bookmarkStart w:id="7" w:name="_Ref523831929"/>
      <w:bookmarkStart w:id="8" w:name="_Toc529459644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9" w:name="_Toc522804282"/>
      <w:bookmarkStart w:id="10" w:name="_Toc522804725"/>
      <w:bookmarkStart w:id="11" w:name="_Toc523751625"/>
      <w:bookmarkStart w:id="12" w:name="_Toc523752264"/>
      <w:bookmarkStart w:id="13" w:name="_Toc523752412"/>
      <w:bookmarkStart w:id="14" w:name="_Toc529459645"/>
      <w:r>
        <w:t>Objetivos</w:t>
      </w:r>
      <w:bookmarkEnd w:id="9"/>
      <w:bookmarkEnd w:id="10"/>
      <w:bookmarkEnd w:id="11"/>
      <w:bookmarkEnd w:id="12"/>
      <w:bookmarkEnd w:id="13"/>
      <w:bookmarkEnd w:id="14"/>
    </w:p>
    <w:p w14:paraId="4AE492BA" w14:textId="6DB270E1" w:rsidR="00E93611" w:rsidRDefault="00E93611" w:rsidP="00E93611">
      <w:pPr>
        <w:pStyle w:val="Ttulo3"/>
      </w:pPr>
      <w:bookmarkStart w:id="15" w:name="_Toc522804283"/>
      <w:bookmarkStart w:id="16" w:name="_Toc522804726"/>
      <w:bookmarkStart w:id="17" w:name="_Toc523751626"/>
      <w:bookmarkStart w:id="18" w:name="_Toc523752265"/>
      <w:bookmarkStart w:id="19" w:name="_Toc523752413"/>
      <w:bookmarkStart w:id="20" w:name="_Toc529459646"/>
      <w:r>
        <w:t>Objetivo Geral</w:t>
      </w:r>
      <w:bookmarkEnd w:id="15"/>
      <w:bookmarkEnd w:id="16"/>
      <w:bookmarkEnd w:id="17"/>
      <w:bookmarkEnd w:id="18"/>
      <w:bookmarkEnd w:id="19"/>
      <w:bookmarkEnd w:id="20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1" w:name="_Toc522804284"/>
      <w:bookmarkStart w:id="22" w:name="_Toc522804727"/>
      <w:bookmarkStart w:id="23" w:name="_Toc523751627"/>
      <w:bookmarkStart w:id="24" w:name="_Toc523752266"/>
      <w:bookmarkStart w:id="25" w:name="_Toc523752414"/>
      <w:bookmarkStart w:id="26" w:name="_Toc529459647"/>
      <w:r>
        <w:lastRenderedPageBreak/>
        <w:t>Objetivos Específicos</w:t>
      </w:r>
      <w:bookmarkEnd w:id="21"/>
      <w:bookmarkEnd w:id="22"/>
      <w:bookmarkEnd w:id="23"/>
      <w:bookmarkEnd w:id="24"/>
      <w:bookmarkEnd w:id="25"/>
      <w:bookmarkEnd w:id="26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7" w:name="_Toc529459648"/>
      <w:r>
        <w:lastRenderedPageBreak/>
        <w:t>Considerações Gerais</w:t>
      </w:r>
      <w:bookmarkEnd w:id="27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7211631B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A12109" w:rsidRPr="00F81F7C">
        <w:t xml:space="preserve">Figura </w:t>
      </w:r>
      <w:r w:rsidR="00A12109">
        <w:rPr>
          <w:noProof/>
        </w:rPr>
        <w:t>1</w:t>
      </w:r>
      <w:r>
        <w:fldChar w:fldCharType="end"/>
      </w:r>
    </w:p>
    <w:p w14:paraId="17AA36B6" w14:textId="39C02006" w:rsidR="00F81F7C" w:rsidRDefault="00F81F7C" w:rsidP="00F81F7C">
      <w:pPr>
        <w:pStyle w:val="Legenda"/>
      </w:pPr>
      <w:bookmarkStart w:id="28" w:name="_Ref522808881"/>
      <w:bookmarkStart w:id="29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A12109">
        <w:rPr>
          <w:noProof/>
        </w:rPr>
        <w:t>1</w:t>
      </w:r>
      <w:r w:rsidR="00FC06FC">
        <w:rPr>
          <w:noProof/>
        </w:rPr>
        <w:fldChar w:fldCharType="end"/>
      </w:r>
      <w:bookmarkEnd w:id="28"/>
      <w:r>
        <w:t xml:space="preserve"> – Exemplo de Figura</w:t>
      </w:r>
      <w:bookmarkEnd w:id="29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151B82C1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A12109">
        <w:t xml:space="preserve">Tabela </w:t>
      </w:r>
      <w:r w:rsidR="00A12109">
        <w:rPr>
          <w:noProof/>
        </w:rPr>
        <w:t>1</w:t>
      </w:r>
      <w:r>
        <w:fldChar w:fldCharType="end"/>
      </w:r>
    </w:p>
    <w:p w14:paraId="4C4BEDBA" w14:textId="568D3052" w:rsidR="00F81F7C" w:rsidRDefault="00F81F7C" w:rsidP="00F81F7C">
      <w:pPr>
        <w:pStyle w:val="Legenda"/>
      </w:pPr>
      <w:bookmarkStart w:id="30" w:name="_Ref522809053"/>
      <w:bookmarkStart w:id="31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A12109">
        <w:rPr>
          <w:noProof/>
        </w:rPr>
        <w:t>1</w:t>
      </w:r>
      <w:r w:rsidR="00FC06FC">
        <w:rPr>
          <w:noProof/>
        </w:rPr>
        <w:fldChar w:fldCharType="end"/>
      </w:r>
      <w:bookmarkEnd w:id="30"/>
      <w:r>
        <w:t xml:space="preserve"> – Exemplo de Tabela</w:t>
      </w:r>
      <w:bookmarkEnd w:id="31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30AE8DF8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A12109">
        <w:t xml:space="preserve">Quadro </w:t>
      </w:r>
      <w:r w:rsidR="00A12109">
        <w:rPr>
          <w:noProof/>
        </w:rPr>
        <w:t>1</w:t>
      </w:r>
      <w:r>
        <w:fldChar w:fldCharType="end"/>
      </w:r>
    </w:p>
    <w:p w14:paraId="165C4549" w14:textId="0BEEA1A4" w:rsidR="00F81F7C" w:rsidRDefault="00F81F7C" w:rsidP="00F81F7C">
      <w:pPr>
        <w:pStyle w:val="Legenda"/>
      </w:pPr>
      <w:bookmarkStart w:id="32" w:name="_Ref522809062"/>
      <w:bookmarkStart w:id="33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A12109">
        <w:rPr>
          <w:noProof/>
        </w:rPr>
        <w:t>1</w:t>
      </w:r>
      <w:r w:rsidR="00FC06FC">
        <w:rPr>
          <w:noProof/>
        </w:rPr>
        <w:fldChar w:fldCharType="end"/>
      </w:r>
      <w:bookmarkEnd w:id="32"/>
      <w:r>
        <w:t xml:space="preserve"> – Exemplo de Quadro</w:t>
      </w:r>
      <w:bookmarkEnd w:id="33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358E745F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A12109">
        <w:rPr>
          <w:noProof/>
        </w:rPr>
        <w:t>2</w:t>
      </w:r>
      <w:r w:rsidR="00A12109">
        <w:t>.</w:t>
      </w:r>
      <w:r w:rsidR="00A12109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C63829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4" w:name="_Ref523153921"/>
        <w:tc>
          <w:tcPr>
            <w:tcW w:w="1553" w:type="dxa"/>
            <w:vAlign w:val="center"/>
          </w:tcPr>
          <w:p w14:paraId="64697A92" w14:textId="5C2B831C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A12109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A12109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4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@author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public class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public static void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main( String[] args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m.out.println(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r>
        <w:t>Agaisse e Lereclus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r>
        <w:t>Crickmore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38927564" w:rsidR="00033481" w:rsidRPr="00A3481C" w:rsidRDefault="00033481" w:rsidP="00A3481C">
      <w:pPr>
        <w:pStyle w:val="CitaoDiretaLonga"/>
      </w:pPr>
      <w:r w:rsidRPr="00A3481C">
        <w:t xml:space="preserve">Os 20 aminoácidos usualmente encontrados como resíduos em proteínas contém um </w:t>
      </w:r>
      <w:r w:rsidR="005F6364" w:rsidRPr="00A3481C">
        <w:t xml:space="preserve">grupo </w:t>
      </w:r>
      <w:r w:rsidR="005F6364">
        <w:rPr>
          <w:rFonts w:cs="Times New Roman"/>
        </w:rPr>
        <w:t>α</w:t>
      </w:r>
      <w:r w:rsidR="005F6364">
        <w:t>-</w:t>
      </w:r>
      <w:r w:rsidR="005F6364" w:rsidRPr="00A3481C">
        <w:t xml:space="preserve">carboxil, um grupo </w:t>
      </w:r>
      <w:r w:rsidR="005F6364">
        <w:rPr>
          <w:rFonts w:cs="Times New Roman"/>
        </w:rPr>
        <w:t>α</w:t>
      </w:r>
      <w:r w:rsidR="005F6364">
        <w:t>-</w:t>
      </w:r>
      <w:r w:rsidR="005F6364" w:rsidRPr="00A3481C">
        <w:t>amino e um grupo R distinto substituído no átomo de carbono</w:t>
      </w:r>
      <w:r w:rsidR="005F6364">
        <w:t xml:space="preserve"> </w:t>
      </w:r>
      <w:r w:rsidR="005F6364">
        <w:rPr>
          <w:rFonts w:cs="Times New Roman"/>
        </w:rPr>
        <w:t>α</w:t>
      </w:r>
      <w:r w:rsidR="005F6364" w:rsidRPr="00A3481C">
        <w:t xml:space="preserve">. O átomo de carbono </w:t>
      </w:r>
      <w:r w:rsidR="005F6364">
        <w:rPr>
          <w:rFonts w:cs="Times New Roman"/>
        </w:rPr>
        <w:t>α</w:t>
      </w:r>
      <w:r w:rsidR="005F6364">
        <w:t xml:space="preserve"> </w:t>
      </w:r>
      <w:r w:rsidR="005F6364" w:rsidRPr="00A3481C">
        <w:t xml:space="preserve">de todos </w:t>
      </w:r>
      <w:r w:rsidRPr="00A3481C">
        <w:t>os aminoácidos, com exceção da glicina, é assimétrico e, portanto, os aminoácidos podem existir em pelo menos duas formas estereoisoméricas. Somente os estereoisômeros L, com uma configuração relacionada à configuração absoluta da molécula de referência L-gliceraldeído, são encontrados em proteínas (NELSON; COX, 2014, p. 81)</w:t>
      </w:r>
      <w:r w:rsidR="008F53B6">
        <w:t>.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62B34D2D" w:rsidR="00033481" w:rsidRPr="00A3481C" w:rsidRDefault="00033481" w:rsidP="00A3481C">
      <w:pPr>
        <w:pStyle w:val="CitaoDiretaLongaLnguaEstrangeira"/>
      </w:pPr>
      <w:r w:rsidRPr="00A3481C">
        <w:t>These various insecticidal proteins are synthesized during the stationary phase and accumulate in the mother cell as a crystal inclusion which can account for up to 25% of the dry weight of the sporulated cells. The amount of crystal protein produced by a B. thuringiensis culture in laboratory conditions (about 0.5 mg of protein per ml) and the size of the crystals (24) indicate that each cell has to synthesize 106 to 2 × 106</w:t>
      </w:r>
      <w:r w:rsidR="00A3481C" w:rsidRPr="00A3481C">
        <w:t xml:space="preserve"> </w:t>
      </w:r>
      <w:r w:rsidRPr="00A3481C">
        <w:t xml:space="preserve">endotoxin molecules during the stationary phase to form a </w:t>
      </w:r>
      <w:r w:rsidR="00A3481C" w:rsidRPr="00A3481C">
        <w:t>Crystal</w:t>
      </w:r>
      <w:r w:rsidR="00A3481C" w:rsidRPr="00A3481C">
        <w:rPr>
          <w:i w:val="0"/>
        </w:rPr>
        <w:t xml:space="preserve"> </w:t>
      </w:r>
      <w:r w:rsidRPr="00A3481C">
        <w:rPr>
          <w:i w:val="0"/>
        </w:rPr>
        <w:t>(AGAISSE; LERECLUS, 1995, p. 1)</w:t>
      </w:r>
      <w:r w:rsidR="008F53B6">
        <w:rPr>
          <w:i w:val="0"/>
        </w:rPr>
        <w:t>.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5" w:name="_Toc522804288"/>
      <w:bookmarkStart w:id="36" w:name="_Toc522804731"/>
      <w:bookmarkStart w:id="37" w:name="_Toc523751630"/>
      <w:bookmarkStart w:id="38" w:name="_Toc523752269"/>
      <w:bookmarkStart w:id="39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0" w:name="_Toc529459649"/>
      <w:r>
        <w:lastRenderedPageBreak/>
        <w:t>Metodologia</w:t>
      </w:r>
      <w:bookmarkEnd w:id="35"/>
      <w:bookmarkEnd w:id="36"/>
      <w:bookmarkEnd w:id="37"/>
      <w:bookmarkEnd w:id="38"/>
      <w:bookmarkEnd w:id="39"/>
      <w:bookmarkEnd w:id="40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1" w:name="_Toc529459650"/>
      <w:r>
        <w:lastRenderedPageBreak/>
        <w:t>A</w:t>
      </w:r>
      <w:r w:rsidR="00732094">
        <w:t>nálise dos Resultados</w:t>
      </w:r>
      <w:bookmarkEnd w:id="41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2" w:name="_Toc529459651"/>
      <w:r>
        <w:t>R</w:t>
      </w:r>
      <w:r w:rsidR="006417B8">
        <w:t>esultados</w:t>
      </w:r>
      <w:r>
        <w:t>/I</w:t>
      </w:r>
      <w:r w:rsidR="006417B8">
        <w:t>mpactos</w:t>
      </w:r>
      <w:bookmarkEnd w:id="42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3" w:name="_Toc529459652"/>
      <w:r>
        <w:t>O</w:t>
      </w:r>
      <w:r w:rsidR="006417B8">
        <w:t>rçamento</w:t>
      </w:r>
      <w:bookmarkEnd w:id="43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4" w:name="_Toc529459653"/>
      <w:r>
        <w:t xml:space="preserve">Cronograma do </w:t>
      </w:r>
      <w:r w:rsidR="00C07D00">
        <w:t>T</w:t>
      </w:r>
      <w:r>
        <w:t>rabalho</w:t>
      </w:r>
      <w:bookmarkEnd w:id="44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r w:rsidRPr="00ED6DA9">
        <w:rPr>
          <w:b/>
        </w:rPr>
        <w:t>Obs: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5" w:name="_Toc522804290"/>
      <w:bookmarkStart w:id="46" w:name="_Toc522804733"/>
      <w:bookmarkStart w:id="47" w:name="_Toc523751632"/>
      <w:bookmarkStart w:id="48" w:name="_Toc523752271"/>
      <w:bookmarkStart w:id="49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0" w:name="_Toc529459654"/>
      <w:r>
        <w:lastRenderedPageBreak/>
        <w:t>Conclusões</w:t>
      </w:r>
      <w:bookmarkEnd w:id="45"/>
      <w:bookmarkEnd w:id="46"/>
      <w:bookmarkEnd w:id="47"/>
      <w:bookmarkEnd w:id="48"/>
      <w:bookmarkEnd w:id="49"/>
      <w:r w:rsidR="00ED6DA9">
        <w:t xml:space="preserve"> </w:t>
      </w:r>
      <w:r w:rsidR="00732094">
        <w:t>e Recomendações</w:t>
      </w:r>
      <w:bookmarkEnd w:id="50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1" w:name="_Toc522804292"/>
      <w:bookmarkStart w:id="52" w:name="_Toc522804735"/>
      <w:bookmarkStart w:id="53" w:name="_Toc523751634"/>
      <w:bookmarkStart w:id="54" w:name="_Toc523752273"/>
      <w:bookmarkStart w:id="55" w:name="_Toc523752421"/>
      <w:bookmarkStart w:id="56" w:name="_Toc529459655"/>
      <w:r>
        <w:lastRenderedPageBreak/>
        <w:t>Referências</w:t>
      </w:r>
      <w:bookmarkEnd w:id="51"/>
      <w:bookmarkEnd w:id="52"/>
      <w:bookmarkEnd w:id="53"/>
      <w:bookmarkEnd w:id="54"/>
      <w:bookmarkEnd w:id="55"/>
      <w:bookmarkEnd w:id="56"/>
    </w:p>
    <w:p w14:paraId="7A216649" w14:textId="6CFFDB9D" w:rsidR="00013C92" w:rsidRDefault="00013C92" w:rsidP="00013C92">
      <w:pPr>
        <w:pStyle w:val="RefernciasBibliogrficas"/>
      </w:pPr>
      <w:r>
        <w:t xml:space="preserve">ABEDI, Z. et al. Acute, sublethal, and combination effects of azadirachtin and Bacillus thuringiensis on the cotton bollworm, Helicoverpa armigera. </w:t>
      </w:r>
      <w:r w:rsidRPr="00013C92">
        <w:rPr>
          <w:b/>
        </w:rPr>
        <w:t>J. Insect Sci.</w:t>
      </w:r>
      <w:r>
        <w:t>, v. 14, p. 30, 2014.</w:t>
      </w:r>
    </w:p>
    <w:p w14:paraId="274F6D8A" w14:textId="62680003" w:rsidR="00013C92" w:rsidRDefault="00013C92" w:rsidP="007E1B6F">
      <w:pPr>
        <w:pStyle w:val="RefernciasBibliogrficas"/>
      </w:pPr>
      <w:r>
        <w:t xml:space="preserve">AGAISSE, H.; LERECLUS, D. How does Bacillus thuringiensis produce so much insecticidal crystal protein?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7E1B6F">
      <w:pPr>
        <w:pStyle w:val="RefernciasBibliogrficas"/>
      </w:pPr>
      <w:r w:rsidRPr="007E126E">
        <w:t>AGAPITO</w:t>
      </w:r>
      <w:r>
        <w:t xml:space="preserve">-TENFEN, S. Z. et al. Effect of stacking insecticidal cry and herbicide tolerance epsps transgenes on transgenic maize proteome. </w:t>
      </w:r>
      <w:r w:rsidRPr="00013C92">
        <w:rPr>
          <w:b/>
        </w:rPr>
        <w:t>BMC Plant Biol,</w:t>
      </w:r>
      <w:r>
        <w:t xml:space="preserve"> v. 14, p. 346, 2014.</w:t>
      </w:r>
    </w:p>
    <w:p w14:paraId="0FF829B9" w14:textId="71ACAE64" w:rsidR="00013C92" w:rsidRDefault="00013C92" w:rsidP="007E1B6F">
      <w:pPr>
        <w:pStyle w:val="RefernciasBibliogrficas"/>
      </w:pPr>
      <w:r>
        <w:t xml:space="preserve">CRICKMORE, N. et al. </w:t>
      </w:r>
      <w:r w:rsidRPr="00013C92">
        <w:rPr>
          <w:b/>
        </w:rPr>
        <w:t>Bacillus thuringiensis toxin nomenclature</w:t>
      </w:r>
      <w:r>
        <w:t>. 2016. Disponível em: &lt;http://www.btnomenclature.info&gt;. Acesso em: 04 de outubro de 2016.</w:t>
      </w:r>
    </w:p>
    <w:p w14:paraId="5CAB41AD" w14:textId="4BA5D3ED" w:rsidR="00037AF6" w:rsidRDefault="00013C92" w:rsidP="007E1B6F">
      <w:pPr>
        <w:pStyle w:val="RefernciasBibliogrficas"/>
      </w:pPr>
      <w:r>
        <w:t xml:space="preserve">NELSON, D. L.; COX, M. M. </w:t>
      </w:r>
      <w:r w:rsidRPr="00013C92">
        <w:rPr>
          <w:b/>
        </w:rPr>
        <w:t>Princípios de Bioquímica de Lehninger.</w:t>
      </w:r>
      <w:r>
        <w:t xml:space="preserve"> 6. ed. Porto Alegre: Artmed, 2014. 1328 p.</w:t>
      </w:r>
    </w:p>
    <w:p w14:paraId="20EBB484" w14:textId="77777777" w:rsidR="00ED6DA9" w:rsidRDefault="00ED6DA9" w:rsidP="00013C92">
      <w:pPr>
        <w:spacing w:before="0" w:after="240" w:line="240" w:lineRule="auto"/>
        <w:ind w:firstLine="0"/>
      </w:pP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7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7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</w:rPr>
                    <w:t>(  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E9889" w14:textId="77777777" w:rsidR="00C63829" w:rsidRDefault="00C63829" w:rsidP="00330DB1">
      <w:pPr>
        <w:spacing w:before="0" w:after="0" w:line="240" w:lineRule="auto"/>
      </w:pPr>
      <w:r>
        <w:separator/>
      </w:r>
    </w:p>
  </w:endnote>
  <w:endnote w:type="continuationSeparator" w:id="0">
    <w:p w14:paraId="2C36DD3E" w14:textId="77777777" w:rsidR="00C63829" w:rsidRDefault="00C63829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C12A" w14:textId="77777777" w:rsidR="00C63829" w:rsidRDefault="00C63829" w:rsidP="00330DB1">
      <w:pPr>
        <w:spacing w:before="0" w:after="0" w:line="240" w:lineRule="auto"/>
      </w:pPr>
      <w:r>
        <w:separator/>
      </w:r>
    </w:p>
  </w:footnote>
  <w:footnote w:type="continuationSeparator" w:id="0">
    <w:p w14:paraId="17E3971E" w14:textId="77777777" w:rsidR="00C63829" w:rsidRDefault="00C63829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48ACFCAD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213F815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A12109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A12109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838936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9A5"/>
    <w:rsid w:val="00114912"/>
    <w:rsid w:val="001873F9"/>
    <w:rsid w:val="001A203C"/>
    <w:rsid w:val="001E6087"/>
    <w:rsid w:val="001E73D7"/>
    <w:rsid w:val="001F6EB1"/>
    <w:rsid w:val="0021539F"/>
    <w:rsid w:val="0028067A"/>
    <w:rsid w:val="002D2EEE"/>
    <w:rsid w:val="002D6EA1"/>
    <w:rsid w:val="0032246C"/>
    <w:rsid w:val="00330DB1"/>
    <w:rsid w:val="00341EA5"/>
    <w:rsid w:val="003A65C8"/>
    <w:rsid w:val="003B43BF"/>
    <w:rsid w:val="003D7D53"/>
    <w:rsid w:val="003E2B27"/>
    <w:rsid w:val="0040426E"/>
    <w:rsid w:val="004136DB"/>
    <w:rsid w:val="00423892"/>
    <w:rsid w:val="00442DF9"/>
    <w:rsid w:val="004E7FA3"/>
    <w:rsid w:val="004F322C"/>
    <w:rsid w:val="00504500"/>
    <w:rsid w:val="005E71C6"/>
    <w:rsid w:val="005F6364"/>
    <w:rsid w:val="0060357E"/>
    <w:rsid w:val="006417B8"/>
    <w:rsid w:val="00651B71"/>
    <w:rsid w:val="0066069A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D3783"/>
    <w:rsid w:val="007D7C8E"/>
    <w:rsid w:val="007E126E"/>
    <w:rsid w:val="007E1B6F"/>
    <w:rsid w:val="007F7A85"/>
    <w:rsid w:val="00843831"/>
    <w:rsid w:val="00867AA7"/>
    <w:rsid w:val="00892AE8"/>
    <w:rsid w:val="008A2E7A"/>
    <w:rsid w:val="008A6176"/>
    <w:rsid w:val="008A66A1"/>
    <w:rsid w:val="008F53B6"/>
    <w:rsid w:val="00910B87"/>
    <w:rsid w:val="009566BA"/>
    <w:rsid w:val="00987702"/>
    <w:rsid w:val="009E7013"/>
    <w:rsid w:val="00A0002C"/>
    <w:rsid w:val="00A12109"/>
    <w:rsid w:val="00A22B22"/>
    <w:rsid w:val="00A3481C"/>
    <w:rsid w:val="00A51743"/>
    <w:rsid w:val="00A90AB2"/>
    <w:rsid w:val="00A967B4"/>
    <w:rsid w:val="00AE1DA4"/>
    <w:rsid w:val="00B24CDE"/>
    <w:rsid w:val="00B51063"/>
    <w:rsid w:val="00B65007"/>
    <w:rsid w:val="00B65245"/>
    <w:rsid w:val="00BA4003"/>
    <w:rsid w:val="00BB7B34"/>
    <w:rsid w:val="00BE565F"/>
    <w:rsid w:val="00C07D00"/>
    <w:rsid w:val="00C63829"/>
    <w:rsid w:val="00D10E40"/>
    <w:rsid w:val="00D6109C"/>
    <w:rsid w:val="00D91990"/>
    <w:rsid w:val="00DC2A4D"/>
    <w:rsid w:val="00DC7C40"/>
    <w:rsid w:val="00DF42FF"/>
    <w:rsid w:val="00E0148C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0002C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0148C"/>
    <w:pPr>
      <w:numPr>
        <w:ilvl w:val="1"/>
      </w:numPr>
      <w:spacing w:before="240" w:after="60"/>
      <w:ind w:left="851" w:hanging="851"/>
      <w:outlineLvl w:val="1"/>
    </w:pPr>
    <w:rPr>
      <w:caps w:val="0"/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0148C"/>
    <w:pPr>
      <w:numPr>
        <w:ilvl w:val="2"/>
      </w:numPr>
      <w:ind w:left="851" w:hanging="851"/>
      <w:outlineLvl w:val="2"/>
    </w:pPr>
    <w:rPr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semiHidden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48C"/>
    <w:rPr>
      <w:rFonts w:eastAsiaTheme="majorEastAsia" w:cstheme="majorBidi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148C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A0002C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02C"/>
    <w:rPr>
      <w:rFonts w:eastAsiaTheme="majorEastAsia" w:cstheme="majorBidi"/>
      <w:caps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7E1B6F"/>
    <w:pPr>
      <w:spacing w:before="0" w:after="72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7E1B6F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E126E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F10B1-78BA-4A53-B244-62E417ED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48</cp:revision>
  <cp:lastPrinted>2018-11-08T19:03:00Z</cp:lastPrinted>
  <dcterms:created xsi:type="dcterms:W3CDTF">2018-08-23T17:48:00Z</dcterms:created>
  <dcterms:modified xsi:type="dcterms:W3CDTF">2018-11-08T19:03:00Z</dcterms:modified>
</cp:coreProperties>
</file>