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1CFBE" w14:textId="29E86F57" w:rsidR="00942CA3" w:rsidRPr="00942CA3" w:rsidRDefault="00942CA3" w:rsidP="00942CA3">
      <w:pPr>
        <w:jc w:val="center"/>
      </w:pPr>
      <w:r w:rsidRPr="00942CA3">
        <w:rPr>
          <w:b/>
          <w:bCs/>
        </w:rPr>
        <w:t>MScAC Student-led initiatives guidelines</w:t>
      </w:r>
    </w:p>
    <w:p w14:paraId="530B76F3" w14:textId="5504377E" w:rsidR="00942CA3" w:rsidRPr="00942CA3" w:rsidRDefault="00942CA3" w:rsidP="00942CA3">
      <w:pPr>
        <w:jc w:val="center"/>
      </w:pPr>
      <w:r w:rsidRPr="00942CA3">
        <w:rPr>
          <w:b/>
          <w:bCs/>
        </w:rPr>
        <w:t>Last Revised: March 2026</w:t>
      </w:r>
    </w:p>
    <w:p w14:paraId="79DF3AB1" w14:textId="77777777" w:rsidR="00942CA3" w:rsidRPr="00942CA3" w:rsidRDefault="00942CA3" w:rsidP="00942CA3">
      <w:r w:rsidRPr="00942CA3">
        <w:t>We encourage MScAC students to run initiatives that will strengthen and build community within the MScAC cohort. Initiatives we support with funding must be open for participation by the entire cohort.  </w:t>
      </w:r>
    </w:p>
    <w:p w14:paraId="03DB8028" w14:textId="77777777" w:rsidR="00942CA3" w:rsidRPr="00942CA3" w:rsidRDefault="00942CA3" w:rsidP="00942CA3">
      <w:r w:rsidRPr="00942CA3">
        <w:t>When making a request for funding from the MScAC program, students must: </w:t>
      </w:r>
    </w:p>
    <w:p w14:paraId="16D028B8" w14:textId="77777777" w:rsidR="00942CA3" w:rsidRPr="00942CA3" w:rsidRDefault="00942CA3" w:rsidP="00942CA3">
      <w:pPr>
        <w:numPr>
          <w:ilvl w:val="0"/>
          <w:numId w:val="1"/>
        </w:numPr>
      </w:pPr>
      <w:r w:rsidRPr="00942CA3">
        <w:t>Be registered in the program at the time of the application and initiative delivery. </w:t>
      </w:r>
    </w:p>
    <w:p w14:paraId="4AB6D86F" w14:textId="77777777" w:rsidR="00942CA3" w:rsidRPr="00942CA3" w:rsidRDefault="00942CA3" w:rsidP="00942CA3">
      <w:pPr>
        <w:numPr>
          <w:ilvl w:val="0"/>
          <w:numId w:val="2"/>
        </w:numPr>
      </w:pPr>
      <w:r w:rsidRPr="00942CA3">
        <w:t>Be in good academic standing. </w:t>
      </w:r>
    </w:p>
    <w:p w14:paraId="639A0000" w14:textId="77777777" w:rsidR="00942CA3" w:rsidRPr="00942CA3" w:rsidRDefault="00942CA3" w:rsidP="00942CA3">
      <w:pPr>
        <w:numPr>
          <w:ilvl w:val="0"/>
          <w:numId w:val="3"/>
        </w:numPr>
      </w:pPr>
      <w:r w:rsidRPr="00942CA3">
        <w:t>Provide a reasonable proposal for the suggested initiative. The proposal should be no more than one page in length and include a summary of the initiative, the goals and objectives, the benefits to the cohort, a timeline for initiative delivery, and an itemized list of resources requested (space, funds </w:t>
      </w:r>
      <w:proofErr w:type="spellStart"/>
      <w:r w:rsidRPr="00942CA3">
        <w:t>etc</w:t>
      </w:r>
      <w:proofErr w:type="spellEnd"/>
      <w:r w:rsidRPr="00942CA3">
        <w:t>) </w:t>
      </w:r>
    </w:p>
    <w:p w14:paraId="25FEEC80" w14:textId="77777777" w:rsidR="00942CA3" w:rsidRPr="00942CA3" w:rsidRDefault="00942CA3" w:rsidP="00942CA3">
      <w:r w:rsidRPr="00942CA3">
        <w:rPr>
          <w:b/>
          <w:bCs/>
        </w:rPr>
        <w:t>Funding and budget guidelines:</w:t>
      </w:r>
      <w:r w:rsidRPr="00942CA3">
        <w:t> </w:t>
      </w:r>
    </w:p>
    <w:p w14:paraId="3FC39E93" w14:textId="77777777" w:rsidR="00942CA3" w:rsidRPr="00942CA3" w:rsidRDefault="00942CA3" w:rsidP="00942CA3">
      <w:pPr>
        <w:numPr>
          <w:ilvl w:val="0"/>
          <w:numId w:val="4"/>
        </w:numPr>
      </w:pPr>
      <w:r w:rsidRPr="00942CA3">
        <w:t>Expenses should not exceed the proposed budget. </w:t>
      </w:r>
    </w:p>
    <w:p w14:paraId="4EA75075" w14:textId="77777777" w:rsidR="00942CA3" w:rsidRPr="00942CA3" w:rsidRDefault="00942CA3" w:rsidP="00942CA3">
      <w:pPr>
        <w:numPr>
          <w:ilvl w:val="0"/>
          <w:numId w:val="5"/>
        </w:numPr>
      </w:pPr>
      <w:r w:rsidRPr="00942CA3">
        <w:t>Last-minute requests may not be </w:t>
      </w:r>
      <w:proofErr w:type="gramStart"/>
      <w:r w:rsidRPr="00942CA3">
        <w:t>accommodated</w:t>
      </w:r>
      <w:proofErr w:type="gramEnd"/>
      <w:r w:rsidRPr="00942CA3">
        <w:t>, especially during busy periods (e.g., December, Jan</w:t>
      </w:r>
      <w:proofErr w:type="gramStart"/>
      <w:r w:rsidRPr="00942CA3">
        <w:t>, August</w:t>
      </w:r>
      <w:proofErr w:type="gramEnd"/>
      <w:r w:rsidRPr="00942CA3">
        <w:t>). </w:t>
      </w:r>
    </w:p>
    <w:p w14:paraId="03C6774B" w14:textId="77777777" w:rsidR="00942CA3" w:rsidRPr="00942CA3" w:rsidRDefault="00942CA3" w:rsidP="00942CA3">
      <w:pPr>
        <w:numPr>
          <w:ilvl w:val="0"/>
          <w:numId w:val="6"/>
        </w:numPr>
      </w:pPr>
      <w:r w:rsidRPr="00942CA3">
        <w:t>The maximum funds available to support the initiative will be confirmed within five business days, plan accordingly. </w:t>
      </w:r>
    </w:p>
    <w:p w14:paraId="6FDB231A" w14:textId="77777777" w:rsidR="00942CA3" w:rsidRPr="00942CA3" w:rsidRDefault="00942CA3" w:rsidP="00942CA3">
      <w:pPr>
        <w:numPr>
          <w:ilvl w:val="0"/>
          <w:numId w:val="7"/>
        </w:numPr>
      </w:pPr>
      <w:r w:rsidRPr="00942CA3">
        <w:t>Students must provide updates on the progress and outcomes of the initiative. </w:t>
      </w:r>
    </w:p>
    <w:p w14:paraId="44DE98C0" w14:textId="77777777" w:rsidR="00942CA3" w:rsidRPr="00942CA3" w:rsidRDefault="00942CA3" w:rsidP="00942CA3">
      <w:pPr>
        <w:numPr>
          <w:ilvl w:val="0"/>
          <w:numId w:val="8"/>
        </w:numPr>
      </w:pPr>
      <w:r w:rsidRPr="00942CA3">
        <w:t>Budget requests should consider all potential costs, including: </w:t>
      </w:r>
    </w:p>
    <w:p w14:paraId="2A96E4C7" w14:textId="77777777" w:rsidR="00942CA3" w:rsidRPr="00942CA3" w:rsidRDefault="00942CA3" w:rsidP="00942CA3">
      <w:pPr>
        <w:numPr>
          <w:ilvl w:val="0"/>
          <w:numId w:val="9"/>
        </w:numPr>
      </w:pPr>
      <w:r w:rsidRPr="00942CA3">
        <w:t>Materials, supplies </w:t>
      </w:r>
    </w:p>
    <w:p w14:paraId="79D376C3" w14:textId="77777777" w:rsidR="00942CA3" w:rsidRPr="00942CA3" w:rsidRDefault="00942CA3" w:rsidP="00942CA3">
      <w:pPr>
        <w:numPr>
          <w:ilvl w:val="0"/>
          <w:numId w:val="10"/>
        </w:numPr>
      </w:pPr>
      <w:r w:rsidRPr="00942CA3">
        <w:t>Food or catering (if applicable, and follow university </w:t>
      </w:r>
      <w:hyperlink r:id="rId5" w:tgtFrame="_blank" w:history="1">
        <w:r w:rsidRPr="00942CA3">
          <w:rPr>
            <w:rStyle w:val="Hyperlink"/>
          </w:rPr>
          <w:t>guidelines</w:t>
        </w:r>
      </w:hyperlink>
      <w:r w:rsidRPr="00942CA3">
        <w:t>) </w:t>
      </w:r>
    </w:p>
    <w:p w14:paraId="40801A30" w14:textId="77777777" w:rsidR="00942CA3" w:rsidRPr="00942CA3" w:rsidRDefault="00942CA3" w:rsidP="00942CA3">
      <w:r w:rsidRPr="00942CA3">
        <w:rPr>
          <w:b/>
          <w:bCs/>
        </w:rPr>
        <w:t>Logistics and responsibilities:</w:t>
      </w:r>
      <w:r w:rsidRPr="00942CA3">
        <w:t> </w:t>
      </w:r>
    </w:p>
    <w:p w14:paraId="0D798D51" w14:textId="77777777" w:rsidR="00942CA3" w:rsidRPr="00942CA3" w:rsidRDefault="00942CA3" w:rsidP="00942CA3">
      <w:pPr>
        <w:numPr>
          <w:ilvl w:val="0"/>
          <w:numId w:val="11"/>
        </w:numPr>
      </w:pPr>
      <w:r w:rsidRPr="00942CA3">
        <w:t>Payment methods for required resources will be discussed with the Associate Director, MScAC Administration, once the Program Director approves the proposal. </w:t>
      </w:r>
    </w:p>
    <w:p w14:paraId="0B2F02CB" w14:textId="77777777" w:rsidR="00942CA3" w:rsidRPr="00942CA3" w:rsidRDefault="00942CA3" w:rsidP="00942CA3">
      <w:pPr>
        <w:numPr>
          <w:ilvl w:val="0"/>
          <w:numId w:val="12"/>
        </w:numPr>
      </w:pPr>
      <w:r w:rsidRPr="00942CA3">
        <w:t>Students are responsible for leaving any booked rooms tidy after use. </w:t>
      </w:r>
    </w:p>
    <w:p w14:paraId="258AD939" w14:textId="77777777" w:rsidR="00942CA3" w:rsidRPr="00942CA3" w:rsidRDefault="00942CA3" w:rsidP="00942CA3">
      <w:pPr>
        <w:numPr>
          <w:ilvl w:val="0"/>
          <w:numId w:val="13"/>
        </w:numPr>
      </w:pPr>
      <w:r w:rsidRPr="00942CA3">
        <w:t>Ensure appropriate planning to avoid conflicts with other events or cohort initiatives. </w:t>
      </w:r>
    </w:p>
    <w:p w14:paraId="5ABC3161" w14:textId="77777777" w:rsidR="00942CA3" w:rsidRPr="00942CA3" w:rsidRDefault="00942CA3" w:rsidP="00942CA3">
      <w:pPr>
        <w:numPr>
          <w:ilvl w:val="0"/>
          <w:numId w:val="14"/>
        </w:numPr>
      </w:pPr>
      <w:r w:rsidRPr="00942CA3">
        <w:t>Plan for accessibility and inclusivity for all cohort members. </w:t>
      </w:r>
    </w:p>
    <w:p w14:paraId="00BF2FA2" w14:textId="77777777" w:rsidR="00942CA3" w:rsidRPr="00942CA3" w:rsidRDefault="00942CA3" w:rsidP="00942CA3">
      <w:pPr>
        <w:numPr>
          <w:ilvl w:val="0"/>
          <w:numId w:val="15"/>
        </w:numPr>
      </w:pPr>
      <w:r w:rsidRPr="00942CA3">
        <w:lastRenderedPageBreak/>
        <w:t>Allow sufficient lead time for ordering resources, room setup, and promotion of the initiative. </w:t>
      </w:r>
    </w:p>
    <w:p w14:paraId="419301B7" w14:textId="77777777" w:rsidR="00942CA3" w:rsidRPr="00942CA3" w:rsidRDefault="00942CA3" w:rsidP="00942CA3">
      <w:pPr>
        <w:numPr>
          <w:ilvl w:val="0"/>
          <w:numId w:val="16"/>
        </w:numPr>
      </w:pPr>
      <w:r w:rsidRPr="00942CA3">
        <w:t>Consider safety and risk management, especially for off-campus events, physical activities, or events with external participants. </w:t>
      </w:r>
    </w:p>
    <w:p w14:paraId="3FB5953C" w14:textId="77777777" w:rsidR="00942CA3" w:rsidRPr="00942CA3" w:rsidRDefault="00942CA3" w:rsidP="00942CA3">
      <w:pPr>
        <w:numPr>
          <w:ilvl w:val="0"/>
          <w:numId w:val="17"/>
        </w:numPr>
      </w:pPr>
      <w:r w:rsidRPr="00942CA3">
        <w:t>Clearly communicate the event schedule, expectations, and participation guidelines to attendees. </w:t>
      </w:r>
    </w:p>
    <w:p w14:paraId="342AF63D" w14:textId="77777777" w:rsidR="00942CA3" w:rsidRPr="00942CA3" w:rsidRDefault="00942CA3" w:rsidP="00942CA3">
      <w:pPr>
        <w:numPr>
          <w:ilvl w:val="0"/>
          <w:numId w:val="18"/>
        </w:numPr>
      </w:pPr>
      <w:r w:rsidRPr="00942CA3">
        <w:t>Track expenses carefully and submit receipts or reports as required by program administration. </w:t>
      </w:r>
    </w:p>
    <w:p w14:paraId="6F355B06" w14:textId="77777777" w:rsidR="00942CA3" w:rsidRPr="00942CA3" w:rsidRDefault="00942CA3" w:rsidP="00942CA3">
      <w:pPr>
        <w:numPr>
          <w:ilvl w:val="0"/>
          <w:numId w:val="19"/>
        </w:numPr>
      </w:pPr>
      <w:r w:rsidRPr="00942CA3">
        <w:t>No alcohol is allowed in any student-led initiative. </w:t>
      </w:r>
    </w:p>
    <w:p w14:paraId="6CF1DF5A" w14:textId="77777777" w:rsidR="00942CA3" w:rsidRPr="00942CA3" w:rsidRDefault="00942CA3" w:rsidP="00942CA3">
      <w:pPr>
        <w:numPr>
          <w:ilvl w:val="0"/>
          <w:numId w:val="20"/>
        </w:numPr>
      </w:pPr>
      <w:r w:rsidRPr="00942CA3">
        <w:t>The organizers encourage fellow students to share and post about events on social media to highlight their experiences and celebrate student engagement. By posting photos, videos, or reflections, students help promote the vibrant community and showcase the opportunities available. Organizers will support and facilitate this by providing official hashtags, photo albums, or suggested content to make sharing easier and ensure the events are represented positively. </w:t>
      </w:r>
    </w:p>
    <w:p w14:paraId="1612685F" w14:textId="77777777" w:rsidR="00942CA3" w:rsidRPr="00942CA3" w:rsidRDefault="00942CA3" w:rsidP="00942CA3">
      <w:r w:rsidRPr="00942CA3">
        <w:t> </w:t>
      </w:r>
    </w:p>
    <w:p w14:paraId="5B3AD4E9" w14:textId="77777777" w:rsidR="00942CA3" w:rsidRPr="00942CA3" w:rsidRDefault="00942CA3" w:rsidP="00942CA3">
      <w:r w:rsidRPr="00942CA3">
        <w:rPr>
          <w:b/>
          <w:bCs/>
        </w:rPr>
        <w:t>Prohibition on Gambling and Betting</w:t>
      </w:r>
      <w:r w:rsidRPr="00942CA3">
        <w:t> </w:t>
      </w:r>
    </w:p>
    <w:p w14:paraId="7B06C4A9" w14:textId="77777777" w:rsidR="00942CA3" w:rsidRPr="00942CA3" w:rsidRDefault="00942CA3" w:rsidP="00942CA3">
      <w:r w:rsidRPr="00942CA3">
        <w:t>Student events must not include gambling or games of chance. The use of money, pooled funds, entry fees tied to outcomes, or any item of monetary or material value for the purpose of betting or wagering is strictly prohibited. This includes, but is not limited to: </w:t>
      </w:r>
    </w:p>
    <w:p w14:paraId="4DB37550" w14:textId="77777777" w:rsidR="00942CA3" w:rsidRPr="00942CA3" w:rsidRDefault="00942CA3" w:rsidP="00942CA3">
      <w:pPr>
        <w:numPr>
          <w:ilvl w:val="0"/>
          <w:numId w:val="21"/>
        </w:numPr>
      </w:pPr>
      <w:r w:rsidRPr="00942CA3">
        <w:t>Card games, dice games, lotteries, raffles, betting pools, sports betting, or casino-style activities involving stakes; </w:t>
      </w:r>
    </w:p>
    <w:p w14:paraId="78A869E2" w14:textId="77777777" w:rsidR="00942CA3" w:rsidRPr="00942CA3" w:rsidRDefault="00942CA3" w:rsidP="00942CA3">
      <w:pPr>
        <w:numPr>
          <w:ilvl w:val="0"/>
          <w:numId w:val="22"/>
        </w:numPr>
      </w:pPr>
      <w:r w:rsidRPr="00942CA3">
        <w:t>Informal or peer-to-peer betting arrangements; </w:t>
      </w:r>
    </w:p>
    <w:p w14:paraId="6FF2EB8D" w14:textId="77777777" w:rsidR="00942CA3" w:rsidRPr="00942CA3" w:rsidRDefault="00942CA3" w:rsidP="00942CA3">
      <w:pPr>
        <w:numPr>
          <w:ilvl w:val="0"/>
          <w:numId w:val="23"/>
        </w:numPr>
      </w:pPr>
      <w:r w:rsidRPr="00942CA3">
        <w:t>Online or app-based gambling conducted in connection with an event; </w:t>
      </w:r>
    </w:p>
    <w:p w14:paraId="55436227" w14:textId="77777777" w:rsidR="00942CA3" w:rsidRPr="00942CA3" w:rsidRDefault="00942CA3" w:rsidP="00942CA3">
      <w:pPr>
        <w:numPr>
          <w:ilvl w:val="0"/>
          <w:numId w:val="24"/>
        </w:numPr>
      </w:pPr>
      <w:r w:rsidRPr="00942CA3">
        <w:t>Any activity in which participants risk money or valuables for the opportunity to win money, prizes, or financial gain. </w:t>
      </w:r>
    </w:p>
    <w:p w14:paraId="349433F1" w14:textId="2520E303" w:rsidR="003C69DC" w:rsidRDefault="00942CA3">
      <w:r w:rsidRPr="00942CA3">
        <w:t>Games or competitions may be permitted only where participation is not contingent on wagering and prizes, if offered, are predetermined and not funded through participant bets or pooled contributions. Failure to comply with this provision may result in denial or revocation of event approval and/or disciplinary action under applicable institutional policies. </w:t>
      </w:r>
    </w:p>
    <w:sectPr w:rsidR="003C69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A7BFC"/>
    <w:multiLevelType w:val="multilevel"/>
    <w:tmpl w:val="89CE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9A3D2B"/>
    <w:multiLevelType w:val="multilevel"/>
    <w:tmpl w:val="CA0CA3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3C3593A"/>
    <w:multiLevelType w:val="multilevel"/>
    <w:tmpl w:val="C26C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EA1DAE"/>
    <w:multiLevelType w:val="multilevel"/>
    <w:tmpl w:val="CCDC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057AF2"/>
    <w:multiLevelType w:val="multilevel"/>
    <w:tmpl w:val="E7B6AD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224D1C9B"/>
    <w:multiLevelType w:val="multilevel"/>
    <w:tmpl w:val="54EEBE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310E1A72"/>
    <w:multiLevelType w:val="multilevel"/>
    <w:tmpl w:val="8582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3F535E"/>
    <w:multiLevelType w:val="multilevel"/>
    <w:tmpl w:val="FF5C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CE4083"/>
    <w:multiLevelType w:val="multilevel"/>
    <w:tmpl w:val="4CEA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8E28BE"/>
    <w:multiLevelType w:val="multilevel"/>
    <w:tmpl w:val="5BD69D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3E4A6E1C"/>
    <w:multiLevelType w:val="multilevel"/>
    <w:tmpl w:val="FEDC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772621"/>
    <w:multiLevelType w:val="multilevel"/>
    <w:tmpl w:val="0F34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815DC9"/>
    <w:multiLevelType w:val="multilevel"/>
    <w:tmpl w:val="415E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96745A8"/>
    <w:multiLevelType w:val="multilevel"/>
    <w:tmpl w:val="0CBE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173430"/>
    <w:multiLevelType w:val="multilevel"/>
    <w:tmpl w:val="9C54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7830B3A"/>
    <w:multiLevelType w:val="multilevel"/>
    <w:tmpl w:val="BD8635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5B7572D3"/>
    <w:multiLevelType w:val="multilevel"/>
    <w:tmpl w:val="9C66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2ED56E4"/>
    <w:multiLevelType w:val="multilevel"/>
    <w:tmpl w:val="4D50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DC44F7D"/>
    <w:multiLevelType w:val="multilevel"/>
    <w:tmpl w:val="4B00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4844690"/>
    <w:multiLevelType w:val="multilevel"/>
    <w:tmpl w:val="7152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8CE53BA"/>
    <w:multiLevelType w:val="multilevel"/>
    <w:tmpl w:val="970A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A3A5441"/>
    <w:multiLevelType w:val="multilevel"/>
    <w:tmpl w:val="232A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C021C5C"/>
    <w:multiLevelType w:val="multilevel"/>
    <w:tmpl w:val="64B4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CF04B44"/>
    <w:multiLevelType w:val="multilevel"/>
    <w:tmpl w:val="5EC401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338387805">
    <w:abstractNumId w:val="17"/>
  </w:num>
  <w:num w:numId="2" w16cid:durableId="654914284">
    <w:abstractNumId w:val="11"/>
  </w:num>
  <w:num w:numId="3" w16cid:durableId="431513739">
    <w:abstractNumId w:val="12"/>
  </w:num>
  <w:num w:numId="4" w16cid:durableId="1545292911">
    <w:abstractNumId w:val="22"/>
  </w:num>
  <w:num w:numId="5" w16cid:durableId="986057075">
    <w:abstractNumId w:val="2"/>
  </w:num>
  <w:num w:numId="6" w16cid:durableId="2038240705">
    <w:abstractNumId w:val="10"/>
  </w:num>
  <w:num w:numId="7" w16cid:durableId="629286536">
    <w:abstractNumId w:val="13"/>
  </w:num>
  <w:num w:numId="8" w16cid:durableId="130291335">
    <w:abstractNumId w:val="19"/>
  </w:num>
  <w:num w:numId="9" w16cid:durableId="347290853">
    <w:abstractNumId w:val="23"/>
  </w:num>
  <w:num w:numId="10" w16cid:durableId="1523588528">
    <w:abstractNumId w:val="15"/>
  </w:num>
  <w:num w:numId="11" w16cid:durableId="1731612896">
    <w:abstractNumId w:val="0"/>
  </w:num>
  <w:num w:numId="12" w16cid:durableId="1302928960">
    <w:abstractNumId w:val="18"/>
  </w:num>
  <w:num w:numId="13" w16cid:durableId="1227957294">
    <w:abstractNumId w:val="6"/>
  </w:num>
  <w:num w:numId="14" w16cid:durableId="455097838">
    <w:abstractNumId w:val="8"/>
  </w:num>
  <w:num w:numId="15" w16cid:durableId="609511144">
    <w:abstractNumId w:val="3"/>
  </w:num>
  <w:num w:numId="16" w16cid:durableId="1665430355">
    <w:abstractNumId w:val="7"/>
  </w:num>
  <w:num w:numId="17" w16cid:durableId="1506439574">
    <w:abstractNumId w:val="21"/>
  </w:num>
  <w:num w:numId="18" w16cid:durableId="451829685">
    <w:abstractNumId w:val="14"/>
  </w:num>
  <w:num w:numId="19" w16cid:durableId="1141194127">
    <w:abstractNumId w:val="20"/>
  </w:num>
  <w:num w:numId="20" w16cid:durableId="105009789">
    <w:abstractNumId w:val="16"/>
  </w:num>
  <w:num w:numId="21" w16cid:durableId="806434449">
    <w:abstractNumId w:val="9"/>
  </w:num>
  <w:num w:numId="22" w16cid:durableId="605112388">
    <w:abstractNumId w:val="4"/>
  </w:num>
  <w:num w:numId="23" w16cid:durableId="78723232">
    <w:abstractNumId w:val="5"/>
  </w:num>
  <w:num w:numId="24" w16cid:durableId="1118642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CA3"/>
    <w:rsid w:val="0004662A"/>
    <w:rsid w:val="003C69DC"/>
    <w:rsid w:val="0064016A"/>
    <w:rsid w:val="00942CA3"/>
    <w:rsid w:val="00EF5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256D6"/>
  <w15:chartTrackingRefBased/>
  <w15:docId w15:val="{CD17A647-DD8D-46E7-889D-AB86664CF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C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2C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2C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C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C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C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C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C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C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C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2C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2C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2C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C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C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C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C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CA3"/>
    <w:rPr>
      <w:rFonts w:eastAsiaTheme="majorEastAsia" w:cstheme="majorBidi"/>
      <w:color w:val="272727" w:themeColor="text1" w:themeTint="D8"/>
    </w:rPr>
  </w:style>
  <w:style w:type="paragraph" w:styleId="Title">
    <w:name w:val="Title"/>
    <w:basedOn w:val="Normal"/>
    <w:next w:val="Normal"/>
    <w:link w:val="TitleChar"/>
    <w:uiPriority w:val="10"/>
    <w:qFormat/>
    <w:rsid w:val="00942C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C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C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C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CA3"/>
    <w:pPr>
      <w:spacing w:before="160"/>
      <w:jc w:val="center"/>
    </w:pPr>
    <w:rPr>
      <w:i/>
      <w:iCs/>
      <w:color w:val="404040" w:themeColor="text1" w:themeTint="BF"/>
    </w:rPr>
  </w:style>
  <w:style w:type="character" w:customStyle="1" w:styleId="QuoteChar">
    <w:name w:val="Quote Char"/>
    <w:basedOn w:val="DefaultParagraphFont"/>
    <w:link w:val="Quote"/>
    <w:uiPriority w:val="29"/>
    <w:rsid w:val="00942CA3"/>
    <w:rPr>
      <w:i/>
      <w:iCs/>
      <w:color w:val="404040" w:themeColor="text1" w:themeTint="BF"/>
    </w:rPr>
  </w:style>
  <w:style w:type="paragraph" w:styleId="ListParagraph">
    <w:name w:val="List Paragraph"/>
    <w:basedOn w:val="Normal"/>
    <w:uiPriority w:val="34"/>
    <w:qFormat/>
    <w:rsid w:val="00942CA3"/>
    <w:pPr>
      <w:ind w:left="720"/>
      <w:contextualSpacing/>
    </w:pPr>
  </w:style>
  <w:style w:type="character" w:styleId="IntenseEmphasis">
    <w:name w:val="Intense Emphasis"/>
    <w:basedOn w:val="DefaultParagraphFont"/>
    <w:uiPriority w:val="21"/>
    <w:qFormat/>
    <w:rsid w:val="00942CA3"/>
    <w:rPr>
      <w:i/>
      <w:iCs/>
      <w:color w:val="0F4761" w:themeColor="accent1" w:themeShade="BF"/>
    </w:rPr>
  </w:style>
  <w:style w:type="paragraph" w:styleId="IntenseQuote">
    <w:name w:val="Intense Quote"/>
    <w:basedOn w:val="Normal"/>
    <w:next w:val="Normal"/>
    <w:link w:val="IntenseQuoteChar"/>
    <w:uiPriority w:val="30"/>
    <w:qFormat/>
    <w:rsid w:val="00942C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CA3"/>
    <w:rPr>
      <w:i/>
      <w:iCs/>
      <w:color w:val="0F4761" w:themeColor="accent1" w:themeShade="BF"/>
    </w:rPr>
  </w:style>
  <w:style w:type="character" w:styleId="IntenseReference">
    <w:name w:val="Intense Reference"/>
    <w:basedOn w:val="DefaultParagraphFont"/>
    <w:uiPriority w:val="32"/>
    <w:qFormat/>
    <w:rsid w:val="00942CA3"/>
    <w:rPr>
      <w:b/>
      <w:bCs/>
      <w:smallCaps/>
      <w:color w:val="0F4761" w:themeColor="accent1" w:themeShade="BF"/>
      <w:spacing w:val="5"/>
    </w:rPr>
  </w:style>
  <w:style w:type="character" w:styleId="Hyperlink">
    <w:name w:val="Hyperlink"/>
    <w:basedOn w:val="DefaultParagraphFont"/>
    <w:uiPriority w:val="99"/>
    <w:unhideWhenUsed/>
    <w:rsid w:val="00942CA3"/>
    <w:rPr>
      <w:color w:val="467886" w:themeColor="hyperlink"/>
      <w:u w:val="single"/>
    </w:rPr>
  </w:style>
  <w:style w:type="character" w:styleId="UnresolvedMention">
    <w:name w:val="Unresolved Mention"/>
    <w:basedOn w:val="DefaultParagraphFont"/>
    <w:uiPriority w:val="99"/>
    <w:semiHidden/>
    <w:unhideWhenUsed/>
    <w:rsid w:val="00942C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ampusevents.utoronto.ca/about-us/university-event-polici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565</Words>
  <Characters>3226</Characters>
  <Application>Microsoft Office Word</Application>
  <DocSecurity>0</DocSecurity>
  <Lines>26</Lines>
  <Paragraphs>7</Paragraphs>
  <ScaleCrop>false</ScaleCrop>
  <Company/>
  <LinksUpToDate>false</LinksUpToDate>
  <CharactersWithSpaces>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Caio Santos Barbosa</dc:creator>
  <cp:keywords/>
  <dc:description/>
  <cp:lastModifiedBy>Caio Santos Barbosa</cp:lastModifiedBy>
  <cp:revision>1</cp:revision>
  <dcterms:created xsi:type="dcterms:W3CDTF">2026-08-04T20:10:00Z</dcterms:created>
  <dcterms:modified xsi:type="dcterms:W3CDTF">2026-08-04T20:11:00Z</dcterms:modified>
</cp:coreProperties>
</file>