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color w:val="000000"/>
          <w:sz w:val="32"/>
        </w:rPr>
        <w:t>UNIVERSIDAD TECNOLÓGICA DEL CHOCÓ</w:t>
      </w:r>
    </w:p>
    <w:p>
      <w:pPr>
        <w:spacing w:after="360"/>
        <w:jc w:val="center"/>
      </w:pPr>
      <w:r>
        <w:rPr>
          <w:b/>
          <w:i w:val="0"/>
          <w:color w:val="000000"/>
          <w:sz w:val="32"/>
        </w:rPr>
        <w:t>"DIEGO LUIS CÓRDOBA"</w:t>
      </w:r>
    </w:p>
    <w:p>
      <w:pPr>
        <w:spacing w:after="40"/>
        <w:jc w:val="center"/>
      </w:pPr>
      <w:r>
        <w:rPr>
          <w:b/>
          <w:i w:val="0"/>
          <w:color w:val="000000"/>
          <w:sz w:val="26"/>
        </w:rPr>
        <w:t>Facultad de Ingeniería</w:t>
      </w:r>
    </w:p>
    <w:p>
      <w:pPr>
        <w:spacing w:after="40"/>
        <w:jc w:val="center"/>
      </w:pPr>
      <w:r>
        <w:rPr>
          <w:b/>
          <w:i w:val="0"/>
          <w:color w:val="000000"/>
          <w:sz w:val="26"/>
        </w:rPr>
        <w:t>Programa de:</w:t>
      </w:r>
    </w:p>
    <w:p>
      <w:pPr>
        <w:spacing w:after="0"/>
        <w:jc w:val="center"/>
      </w:pPr>
      <w:r>
        <w:rPr>
          <w:b w:val="0"/>
          <w:i w:val="0"/>
          <w:color w:val="000000"/>
          <w:sz w:val="26"/>
        </w:rPr>
        <w:t>Ingeniería en Telecomunicaciones e Informática</w:t>
      </w:r>
    </w:p>
    <w:p/>
    <w:p/>
    <w:p/>
    <w:p/>
    <w:p>
      <w:pPr>
        <w:spacing w:after="120"/>
        <w:jc w:val="center"/>
      </w:pPr>
      <w:r>
        <w:rPr>
          <w:b/>
          <w:i w:val="0"/>
          <w:color w:val="000000"/>
          <w:sz w:val="36"/>
        </w:rPr>
        <w:t>SALUDYA — PORTAL WEB DE GESTIÓN HOSPITALARIA</w:t>
      </w:r>
    </w:p>
    <w:p>
      <w:pPr>
        <w:spacing w:after="0"/>
        <w:jc w:val="center"/>
      </w:pPr>
      <w:r>
        <w:rPr>
          <w:b w:val="0"/>
          <w:i/>
          <w:color w:val="000000"/>
          <w:sz w:val="26"/>
        </w:rPr>
        <w:t>Documento de evidencias: Contenerización con Docker y Docker Compose</w:t>
      </w:r>
    </w:p>
    <w:p/>
    <w:p/>
    <w:p/>
    <w:p/>
    <w:p/>
    <w:p/>
    <w:p>
      <w:pPr>
        <w:spacing w:after="80"/>
        <w:jc w:val="center"/>
      </w:pPr>
      <w:r>
        <w:rPr>
          <w:b/>
          <w:i w:val="0"/>
          <w:color w:val="000000"/>
          <w:sz w:val="24"/>
        </w:rPr>
        <w:t>Estudiante:</w:t>
      </w:r>
    </w:p>
    <w:p>
      <w:pPr>
        <w:spacing w:after="320"/>
        <w:jc w:val="center"/>
      </w:pPr>
      <w:r>
        <w:rPr>
          <w:b w:val="0"/>
          <w:i w:val="0"/>
          <w:color w:val="000000"/>
          <w:sz w:val="24"/>
        </w:rPr>
        <w:t>David Camilo Otero Maturana</w:t>
      </w:r>
    </w:p>
    <w:p>
      <w:pPr>
        <w:spacing w:after="80"/>
        <w:jc w:val="center"/>
      </w:pPr>
      <w:r>
        <w:rPr>
          <w:b/>
          <w:i w:val="0"/>
          <w:color w:val="000000"/>
          <w:sz w:val="24"/>
        </w:rPr>
        <w:t>Docente:</w:t>
      </w:r>
    </w:p>
    <w:p>
      <w:pPr>
        <w:spacing w:after="0"/>
        <w:jc w:val="center"/>
      </w:pPr>
      <w:r>
        <w:rPr>
          <w:b w:val="0"/>
          <w:i w:val="0"/>
          <w:color w:val="000000"/>
          <w:sz w:val="24"/>
        </w:rPr>
        <w:t>Harlinton Palacios Mosquera</w:t>
      </w:r>
    </w:p>
    <w:p/>
    <w:p/>
    <w:p/>
    <w:p/>
    <w:p/>
    <w:p/>
    <w:p>
      <w:pPr>
        <w:spacing w:after="0"/>
        <w:jc w:val="center"/>
      </w:pPr>
      <w:r>
        <w:rPr>
          <w:b w:val="0"/>
          <w:i w:val="0"/>
          <w:color w:val="000000"/>
          <w:sz w:val="22"/>
        </w:rPr>
        <w:t>Quibdó, Chocó</w:t>
      </w:r>
    </w:p>
    <w:p>
      <w:pPr>
        <w:spacing w:after="0"/>
        <w:jc w:val="center"/>
      </w:pPr>
      <w:r>
        <w:rPr>
          <w:b w:val="0"/>
          <w:i w:val="0"/>
          <w:color w:val="000000"/>
          <w:sz w:val="22"/>
        </w:rPr>
        <w:t>2026</w:t>
      </w:r>
    </w:p>
    <w:p>
      <w:r>
        <w:br w:type="page"/>
      </w:r>
    </w:p>
    <w:p>
      <w:pPr>
        <w:pStyle w:val="Heading1"/>
      </w:pPr>
      <w:r>
        <w:rPr>
          <w:color w:val="000000"/>
        </w:rPr>
        <w:t>Índice</w:t>
      </w:r>
    </w:p>
    <w:p>
      <w:r>
        <w:rPr>
          <w:i/>
          <w:color w:val="000000"/>
          <w:sz w:val="18"/>
        </w:rPr>
        <w:t>Nota: si el índice aparece vacío o desactualizado al abrir el documento, haz clic derecho sobre él y selecciona “Actualizar campo” → “Actualizar todo el índice”.</w:t>
      </w:r>
    </w:p>
    <w:p>
      <w:r>
        <w:fldChar w:fldCharType="begin"/>
        <w:instrText xml:space="preserve">TOC \o "1-3" \h \z \u</w:instrText>
        <w:fldChar w:fldCharType="separate">
          <w:t>Haz clic derecho aquí y elige “Actualizar campo” para generar el índice.</w:t>
        </w:fldChar>
        <w:fldChar w:fldCharType="end"/>
      </w:r>
    </w:p>
    <w:p>
      <w:r>
        <w:br w:type="page"/>
      </w:r>
    </w:p>
    <w:p>
      <w:pPr>
        <w:pStyle w:val="Heading1"/>
      </w:pPr>
      <w:r>
        <w:rPr>
          <w:color w:val="000000"/>
        </w:rPr>
        <w:t>1. Introducción y objetivo</w:t>
      </w:r>
    </w:p>
    <w:p>
      <w:pPr>
        <w:spacing w:after="160"/>
      </w:pPr>
      <w:r>
        <w:rPr>
          <w:b w:val="0"/>
          <w:i w:val="0"/>
          <w:color w:val="000000"/>
          <w:sz w:val="22"/>
        </w:rPr>
        <w:t xml:space="preserve">Este documento presenta el uso de </w:t>
      </w:r>
      <w:r>
        <w:rPr>
          <w:b/>
          <w:i w:val="0"/>
          <w:color w:val="000000"/>
          <w:sz w:val="22"/>
        </w:rPr>
        <w:t>Docker</w:t>
      </w:r>
      <w:r>
        <w:rPr>
          <w:b w:val="0"/>
          <w:i w:val="0"/>
          <w:color w:val="000000"/>
          <w:sz w:val="22"/>
        </w:rPr>
        <w:t xml:space="preserve"> y </w:t>
      </w:r>
      <w:r>
        <w:rPr>
          <w:b/>
          <w:i w:val="0"/>
          <w:color w:val="000000"/>
          <w:sz w:val="22"/>
        </w:rPr>
        <w:t>Docker Compose</w:t>
      </w:r>
      <w:r>
        <w:rPr>
          <w:b w:val="0"/>
          <w:i w:val="0"/>
          <w:color w:val="000000"/>
          <w:sz w:val="22"/>
        </w:rPr>
        <w:t xml:space="preserve"> para empaquetar y desplegar el sistema completo del proyecto </w:t>
      </w:r>
      <w:r>
        <w:rPr>
          <w:b/>
          <w:i w:val="0"/>
          <w:color w:val="000000"/>
          <w:sz w:val="22"/>
        </w:rPr>
        <w:t>SaludYa — Portal Web de Gestión Hospitalaria</w:t>
      </w:r>
      <w:r>
        <w:rPr>
          <w:b w:val="0"/>
          <w:i w:val="0"/>
          <w:color w:val="000000"/>
          <w:sz w:val="22"/>
        </w:rPr>
        <w:t>: los tres componentes que hasta este punto de la entrega se probaron por separado (frontend, documentado en el primer documento; backend, documentado en el segundo) se integran aquí como un solo sistema funcionando junto a una base de datos PostgreSQL real.</w:t>
      </w:r>
    </w:p>
    <w:p>
      <w:pPr>
        <w:spacing w:after="160"/>
      </w:pPr>
      <w:r>
        <w:rPr>
          <w:b w:val="0"/>
          <w:i w:val="0"/>
          <w:color w:val="000000"/>
          <w:sz w:val="22"/>
        </w:rPr>
        <w:t xml:space="preserve">El objetivo de este documento es </w:t>
      </w:r>
      <w:r>
        <w:rPr>
          <w:b/>
          <w:i w:val="0"/>
          <w:color w:val="000000"/>
          <w:sz w:val="22"/>
        </w:rPr>
        <w:t>describir la herramienta</w:t>
      </w:r>
      <w:r>
        <w:rPr>
          <w:b w:val="0"/>
          <w:i w:val="0"/>
          <w:color w:val="000000"/>
          <w:sz w:val="22"/>
        </w:rPr>
        <w:t xml:space="preserve"> (qué son Docker y Docker Compose, qué función cumplen, cómo se configuraron para este proyecto) y </w:t>
      </w:r>
      <w:r>
        <w:rPr>
          <w:b/>
          <w:i w:val="0"/>
          <w:color w:val="000000"/>
          <w:sz w:val="22"/>
        </w:rPr>
        <w:t>explicar honestamente</w:t>
      </w:r>
      <w:r>
        <w:rPr>
          <w:b w:val="0"/>
          <w:i w:val="0"/>
          <w:color w:val="000000"/>
          <w:sz w:val="22"/>
        </w:rPr>
        <w:t xml:space="preserve"> cómo y dónde se verificó su funcionamiento, dado que —a diferencia de las pruebas de los dos documentos anteriores— esta verificación no se pudo realizar en el mismo entorno donde se escribió el código.</w:t>
      </w:r>
    </w:p>
    <w:p>
      <w:pPr>
        <w:pStyle w:val="Heading1"/>
      </w:pPr>
      <w:r>
        <w:rPr>
          <w:color w:val="000000"/>
        </w:rPr>
        <w:t>2. Descripción del software: ¿qué son Docker y Docker Compose?</w:t>
      </w:r>
    </w:p>
    <w:p>
      <w:pPr>
        <w:spacing w:after="160"/>
      </w:pPr>
      <w:r>
        <w:rPr>
          <w:b/>
          <w:i w:val="0"/>
          <w:color w:val="000000"/>
          <w:sz w:val="22"/>
        </w:rPr>
        <w:t>Docker</w:t>
      </w:r>
      <w:r>
        <w:rPr>
          <w:b w:val="0"/>
          <w:i w:val="0"/>
          <w:color w:val="000000"/>
          <w:sz w:val="22"/>
        </w:rPr>
        <w:t xml:space="preserve"> es una plataforma de </w:t>
      </w:r>
      <w:r>
        <w:rPr>
          <w:b/>
          <w:i w:val="0"/>
          <w:color w:val="000000"/>
          <w:sz w:val="22"/>
        </w:rPr>
        <w:t>contenerización</w:t>
      </w:r>
      <w:r>
        <w:rPr>
          <w:b w:val="0"/>
          <w:i w:val="0"/>
          <w:color w:val="000000"/>
          <w:sz w:val="22"/>
        </w:rPr>
        <w:t xml:space="preserve">: empaqueta una aplicación junto con *todo* lo que necesita para funcionar (el lenguaje/intérprete, las librerías, la configuración del sistema operativo) dentro de una unidad aislada llamada </w:t>
      </w:r>
      <w:r>
        <w:rPr>
          <w:b/>
          <w:i w:val="0"/>
          <w:color w:val="000000"/>
          <w:sz w:val="22"/>
        </w:rPr>
        <w:t>contenedor</w:t>
      </w:r>
      <w:r>
        <w:rPr>
          <w:b w:val="0"/>
          <w:i w:val="0"/>
          <w:color w:val="000000"/>
          <w:sz w:val="22"/>
        </w:rPr>
        <w:t>. Un contenedor se ejecuta de forma idéntica en cualquier computador que tenga Docker instalado, sin importar qué sistema operativo tenga esa máquina ni qué versiones de software tenga instaladas de antes — elimina el clásico problema de “en mi máquina funciona, pero en la del profesor no”.</w:t>
      </w:r>
    </w:p>
    <w:p>
      <w:pPr>
        <w:spacing w:after="160"/>
      </w:pPr>
      <w:r>
        <w:rPr>
          <w:b/>
          <w:i w:val="0"/>
          <w:color w:val="000000"/>
          <w:sz w:val="22"/>
        </w:rPr>
        <w:t>Docker Compose</w:t>
      </w:r>
      <w:r>
        <w:rPr>
          <w:b w:val="0"/>
          <w:i w:val="0"/>
          <w:color w:val="000000"/>
          <w:sz w:val="22"/>
        </w:rPr>
        <w:t xml:space="preserve"> es la herramienta que permite describir, en </w:t>
      </w:r>
      <w:r>
        <w:rPr>
          <w:b/>
          <w:i w:val="0"/>
          <w:color w:val="000000"/>
          <w:sz w:val="22"/>
        </w:rPr>
        <w:t>un solo archivo de texto</w:t>
      </w:r>
      <w:r>
        <w:rPr>
          <w:b w:val="0"/>
          <w:i w:val="0"/>
          <w:color w:val="000000"/>
          <w:sz w:val="22"/>
        </w:rPr>
        <w:t xml:space="preserve"> (docker-compose.yml), </w:t>
      </w:r>
      <w:r>
        <w:rPr>
          <w:b/>
          <w:i w:val="0"/>
          <w:color w:val="000000"/>
          <w:sz w:val="22"/>
        </w:rPr>
        <w:t>varios contenedores que trabajan juntos como un solo sistema</w:t>
      </w:r>
      <w:r>
        <w:rPr>
          <w:b w:val="0"/>
          <w:i w:val="0"/>
          <w:color w:val="000000"/>
          <w:sz w:val="22"/>
        </w:rPr>
        <w:t>. En vez de instalar y configurar PostgreSQL, Python y Node.js manualmente en cada máquina, un solo comando (docker compose up --build) levanta el sistema completo, ya conectado internamente.</w:t>
      </w:r>
    </w:p>
    <w:p>
      <w:pPr>
        <w:pStyle w:val="Heading2"/>
      </w:pPr>
      <w:r>
        <w:rPr>
          <w:color w:val="000000"/>
        </w:rPr>
        <w:t>2.1 Los tres servicios (contenedores) de SaludYa</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r>
              <w:rPr>
                <w:b/>
                <w:color w:val="000000"/>
                <w:sz w:val="20"/>
              </w:rPr>
              <w:t>Servicio</w:t>
            </w:r>
          </w:p>
        </w:tc>
        <w:tc>
          <w:tcPr>
            <w:tcW w:type="dxa" w:w="3135"/>
            <w:shd w:val="clear" w:color="auto" w:fill="D9D9D9"/>
          </w:tcPr>
          <w:p>
            <w:r>
              <w:rPr>
                <w:b/>
                <w:color w:val="000000"/>
                <w:sz w:val="20"/>
              </w:rPr>
              <w:t>Imagen base</w:t>
            </w:r>
          </w:p>
        </w:tc>
        <w:tc>
          <w:tcPr>
            <w:tcW w:type="dxa" w:w="3135"/>
            <w:shd w:val="clear" w:color="auto" w:fill="D9D9D9"/>
          </w:tcPr>
          <w:p>
            <w:r>
              <w:rPr>
                <w:b/>
                <w:color w:val="000000"/>
                <w:sz w:val="20"/>
              </w:rPr>
              <w:t>Rol</w:t>
            </w:r>
          </w:p>
        </w:tc>
      </w:tr>
      <w:tr>
        <w:tc>
          <w:tcPr>
            <w:tcW w:type="dxa" w:w="3135"/>
          </w:tcPr>
          <w:p>
            <w:r>
              <w:rPr>
                <w:color w:val="000000"/>
                <w:sz w:val="20"/>
              </w:rPr>
              <w:t>db</w:t>
            </w:r>
          </w:p>
        </w:tc>
        <w:tc>
          <w:tcPr>
            <w:tcW w:type="dxa" w:w="3135"/>
          </w:tcPr>
          <w:p>
            <w:r>
              <w:rPr>
                <w:color w:val="000000"/>
                <w:sz w:val="20"/>
              </w:rPr>
              <w:t>postgres:15-alpine</w:t>
            </w:r>
          </w:p>
        </w:tc>
        <w:tc>
          <w:tcPr>
            <w:tcW w:type="dxa" w:w="3135"/>
          </w:tcPr>
          <w:p>
            <w:r>
              <w:rPr>
                <w:color w:val="000000"/>
                <w:sz w:val="20"/>
              </w:rPr>
              <w:t>Base de datos PostgreSQL 15. Persiste todos los datos del sistema y ejecuta automáticamente schema.sql y seed.sql la primera vez que se crea su volumen.</w:t>
            </w:r>
          </w:p>
        </w:tc>
      </w:tr>
      <w:tr>
        <w:tc>
          <w:tcPr>
            <w:tcW w:type="dxa" w:w="3135"/>
          </w:tcPr>
          <w:p>
            <w:r>
              <w:rPr>
                <w:color w:val="000000"/>
                <w:sz w:val="20"/>
              </w:rPr>
              <w:t>backend</w:t>
            </w:r>
          </w:p>
        </w:tc>
        <w:tc>
          <w:tcPr>
            <w:tcW w:type="dxa" w:w="3135"/>
          </w:tcPr>
          <w:p>
            <w:r>
              <w:rPr>
                <w:color w:val="000000"/>
                <w:sz w:val="20"/>
              </w:rPr>
              <w:t>python:3.11-slim (Dockerfile propio)</w:t>
            </w:r>
          </w:p>
        </w:tc>
        <w:tc>
          <w:tcPr>
            <w:tcW w:type="dxa" w:w="3135"/>
          </w:tcPr>
          <w:p>
            <w:r>
              <w:rPr>
                <w:color w:val="000000"/>
                <w:sz w:val="20"/>
              </w:rPr>
              <w:t>La API FastAPI, servida con Uvicorn. Se conecta a “db” usando el nombre del servicio como si fuera un nombre de host (resolución de DNS interna de Docker).</w:t>
            </w:r>
          </w:p>
        </w:tc>
      </w:tr>
      <w:tr>
        <w:tc>
          <w:tcPr>
            <w:tcW w:type="dxa" w:w="3135"/>
          </w:tcPr>
          <w:p>
            <w:r>
              <w:rPr>
                <w:color w:val="000000"/>
                <w:sz w:val="20"/>
              </w:rPr>
              <w:t>frontend</w:t>
            </w:r>
          </w:p>
        </w:tc>
        <w:tc>
          <w:tcPr>
            <w:tcW w:type="dxa" w:w="3135"/>
          </w:tcPr>
          <w:p>
            <w:r>
              <w:rPr>
                <w:color w:val="000000"/>
                <w:sz w:val="20"/>
              </w:rPr>
              <w:t>node:20-alpine → nginx:1.27-alpine (build en dos etapas)</w:t>
            </w:r>
          </w:p>
        </w:tc>
        <w:tc>
          <w:tcPr>
            <w:tcW w:type="dxa" w:w="3135"/>
          </w:tcPr>
          <w:p>
            <w:r>
              <w:rPr>
                <w:color w:val="000000"/>
                <w:sz w:val="20"/>
              </w:rPr>
              <w:t>El build de producción de React, servido por Nginx, que además actúa como proxy reverso hacia “backend” para las llamadas a la API.</w:t>
            </w:r>
          </w:p>
        </w:tc>
      </w:tr>
    </w:tbl>
    <w:p>
      <w:pPr>
        <w:spacing w:after="200"/>
      </w:pPr>
    </w:p>
    <w:p>
      <w:pPr>
        <w:pStyle w:val="Heading2"/>
      </w:pPr>
      <w:r>
        <w:rPr>
          <w:color w:val="000000"/>
        </w:rPr>
        <w:t>2.2 Por qué se eligió Docker Compose sobre levantar cada servicio a mano</w:t>
      </w:r>
    </w:p>
    <w:p>
      <w:pPr>
        <w:pStyle w:val="ListNumber"/>
      </w:pPr>
      <w:r>
        <w:rPr>
          <w:b/>
          <w:i w:val="0"/>
          <w:color w:val="000000"/>
          <w:sz w:val="22"/>
        </w:rPr>
        <w:t>Reproducibilidad</w:t>
      </w:r>
      <w:r>
        <w:rPr>
          <w:b w:val="0"/>
          <w:i w:val="0"/>
          <w:color w:val="000000"/>
          <w:sz w:val="22"/>
        </w:rPr>
        <w:t>: cualquier persona que clone el repositorio obtiene exactamente el mismo entorno (mismas versiones de PostgreSQL, Python y Node.js), sin importar qué tenga instalado en su propio computador.</w:t>
      </w:r>
    </w:p>
    <w:p>
      <w:pPr>
        <w:pStyle w:val="ListNumber"/>
      </w:pPr>
      <w:r>
        <w:rPr>
          <w:b/>
          <w:i w:val="0"/>
          <w:color w:val="000000"/>
          <w:sz w:val="22"/>
        </w:rPr>
        <w:t>Un solo comando</w:t>
      </w:r>
      <w:r>
        <w:rPr>
          <w:b w:val="0"/>
          <w:i w:val="0"/>
          <w:color w:val="000000"/>
          <w:sz w:val="22"/>
        </w:rPr>
        <w:t>: docker compose up --build reemplaza tener que instalar manualmente PostgreSQL 15, crear la base de datos, instalar Python 3.11, crear un entorno virtual, instalar Node.js 20 y compilar el frontend, paso por paso, en cada máquina.</w:t>
      </w:r>
    </w:p>
    <w:p>
      <w:pPr>
        <w:pStyle w:val="ListNumber"/>
      </w:pPr>
      <w:r>
        <w:rPr>
          <w:b/>
          <w:i w:val="0"/>
          <w:color w:val="000000"/>
          <w:sz w:val="22"/>
        </w:rPr>
        <w:t>Aislamiento</w:t>
      </w:r>
      <w:r>
        <w:rPr>
          <w:b w:val="0"/>
          <w:i w:val="0"/>
          <w:color w:val="000000"/>
          <w:sz w:val="22"/>
        </w:rPr>
        <w:t>: cada servicio corre en su propio contenedor, con su propia red interna; PostgreSQL y el backend no quedan expuestos directamente a internet, solo el frontend (a través de Nginx) y el backend (para documentación de la API) publican puertos hacia el exterior.</w:t>
      </w:r>
    </w:p>
    <w:p>
      <w:pPr>
        <w:pStyle w:val="Heading1"/>
      </w:pPr>
      <w:r>
        <w:rPr>
          <w:color w:val="000000"/>
        </w:rPr>
        <w:t>3. Rol de Docker dentro del proyecto SaludYa</w:t>
      </w:r>
    </w:p>
    <w:p>
      <w:pPr>
        <w:spacing w:after="160"/>
      </w:pPr>
      <w:r>
        <w:rPr>
          <w:b w:val="0"/>
          <w:i w:val="0"/>
          <w:color w:val="000000"/>
          <w:sz w:val="22"/>
        </w:rPr>
        <w:t xml:space="preserve">Docker Compose es lo que convierte al repositorio de SaludYa en un sistema </w:t>
      </w:r>
      <w:r>
        <w:rPr>
          <w:b/>
          <w:i w:val="0"/>
          <w:color w:val="000000"/>
          <w:sz w:val="22"/>
        </w:rPr>
        <w:t>reproducible de un solo comando</w:t>
      </w:r>
      <w:r>
        <w:rPr>
          <w:b w:val="0"/>
          <w:i w:val="0"/>
          <w:color w:val="000000"/>
          <w:sz w:val="22"/>
        </w:rPr>
        <w:t xml:space="preserve">: une los tres componentes —base de datos, API, interfaz web— que, hasta este punto, se probaron por separado en los documentos anteriores, y los hace funcionar </w:t>
      </w:r>
      <w:r>
        <w:rPr>
          <w:b/>
          <w:i w:val="0"/>
          <w:color w:val="000000"/>
          <w:sz w:val="22"/>
        </w:rPr>
        <w:t>juntos</w:t>
      </w:r>
      <w:r>
        <w:rPr>
          <w:b w:val="0"/>
          <w:i w:val="0"/>
          <w:color w:val="000000"/>
          <w:sz w:val="22"/>
        </w:rPr>
        <w:t>, comunicándose entre sí exactamente como lo harían en un entorno de producción real.</w:t>
      </w:r>
    </w:p>
    <w:p>
      <w:pPr>
        <w:pStyle w:val="Heading1"/>
      </w:pPr>
      <w:r>
        <w:rPr>
          <w:color w:val="000000"/>
        </w:rPr>
        <w:t>4. Entorno de trabajo: por qué el código se probó con Docker en otra máquina</w:t>
      </w:r>
    </w:p>
    <w:p>
      <w:pPr>
        <w:spacing w:after="160"/>
      </w:pPr>
      <w:r>
        <w:rPr>
          <w:b/>
          <w:i w:val="0"/>
          <w:color w:val="000000"/>
          <w:sz w:val="22"/>
        </w:rPr>
        <w:t>Esta es una aclaración importante y honesta sobre cómo se construyó y verificó este proyecto</w:t>
      </w:r>
      <w:r>
        <w:rPr>
          <w:b w:val="0"/>
          <w:i w:val="0"/>
          <w:color w:val="000000"/>
          <w:sz w:val="22"/>
        </w:rPr>
        <w:t>, no un detalle menor.</w:t>
      </w:r>
    </w:p>
    <w:p>
      <w:pPr>
        <w:spacing w:after="160"/>
      </w:pPr>
      <w:r>
        <w:rPr>
          <w:b w:val="0"/>
          <w:i w:val="0"/>
          <w:color w:val="000000"/>
          <w:sz w:val="22"/>
        </w:rPr>
        <w:t xml:space="preserve">El código de este proyecto (backend, frontend, docker-compose.yml, ambos Dockerfile) se escribió y organizó en </w:t>
      </w:r>
      <w:r>
        <w:rPr>
          <w:b/>
          <w:i w:val="0"/>
          <w:color w:val="000000"/>
          <w:sz w:val="22"/>
        </w:rPr>
        <w:t>Visual Studio Code</w:t>
      </w:r>
      <w:r>
        <w:rPr>
          <w:b w:val="0"/>
          <w:i w:val="0"/>
          <w:color w:val="000000"/>
          <w:sz w:val="22"/>
        </w:rPr>
        <w:t xml:space="preserve">, en un entorno de desarrollo que </w:t>
      </w:r>
      <w:r>
        <w:rPr>
          <w:b/>
          <w:i w:val="0"/>
          <w:color w:val="000000"/>
          <w:sz w:val="22"/>
        </w:rPr>
        <w:t>no tenía Docker Desktop instalado</w:t>
      </w:r>
      <w:r>
        <w:rPr>
          <w:b w:val="0"/>
          <w:i w:val="0"/>
          <w:color w:val="000000"/>
          <w:sz w:val="22"/>
        </w:rPr>
        <w:t>. Por esa razón:</w:t>
      </w:r>
    </w:p>
    <w:p>
      <w:pPr>
        <w:pStyle w:val="ListNumber"/>
      </w:pPr>
      <w:r>
        <w:rPr>
          <w:b w:val="0"/>
          <w:i w:val="0"/>
          <w:color w:val="000000"/>
          <w:sz w:val="22"/>
        </w:rPr>
        <w:t>Las pruebas automatizadas de backend y frontend (documentos 1 y 2 de esta entrega) se diseñaron a propósito para poder ejecutarse sin Docker (Pytest contra SQLite en memoria, Vitest con mocks de la API), y sí se ejecutaron y verificaron directamente en ese entorno, con evidencia real capturada.</w:t>
      </w:r>
    </w:p>
    <w:p>
      <w:pPr>
        <w:pStyle w:val="ListNumber"/>
      </w:pPr>
      <w:r>
        <w:rPr>
          <w:b w:val="0"/>
          <w:i w:val="0"/>
          <w:color w:val="000000"/>
          <w:sz w:val="22"/>
        </w:rPr>
        <w:t xml:space="preserve">Para poder probar Docker Compose en sí —que sí requiere Docker instalado—, el proyecto se subió a </w:t>
      </w:r>
      <w:r>
        <w:rPr>
          <w:b/>
          <w:i w:val="0"/>
          <w:color w:val="000000"/>
          <w:sz w:val="22"/>
        </w:rPr>
        <w:t>GitHub</w:t>
      </w:r>
      <w:r>
        <w:rPr>
          <w:b w:val="0"/>
          <w:i w:val="0"/>
          <w:color w:val="000000"/>
          <w:sz w:val="22"/>
        </w:rPr>
        <w:t xml:space="preserve"> (github.com/davidcamilo2005/saludya-hospital-portal) y se clonó desde ahí en un </w:t>
      </w:r>
      <w:r>
        <w:rPr>
          <w:b/>
          <w:i w:val="0"/>
          <w:color w:val="000000"/>
          <w:sz w:val="22"/>
        </w:rPr>
        <w:t>computador que sí tiene Docker Desktop instalado</w:t>
      </w:r>
      <w:r>
        <w:rPr>
          <w:b w:val="0"/>
          <w:i w:val="0"/>
          <w:color w:val="000000"/>
          <w:sz w:val="22"/>
        </w:rPr>
        <w:t>, donde se ejecutó docker compose up --build y se confirmó que la aplicación cargaba correctamente en el navegador.</w:t>
      </w:r>
    </w:p>
    <w:p>
      <w:pPr>
        <w:spacing w:after="160"/>
      </w:pPr>
      <w:r>
        <w:rPr>
          <w:b w:val="0"/>
          <w:i w:val="0"/>
          <w:color w:val="000000"/>
          <w:sz w:val="22"/>
        </w:rPr>
        <w:t xml:space="preserve">Este es, de hecho, uno de los usos más comunes de Git y GitHub en un flujo de trabajo profesional: </w:t>
      </w:r>
      <w:r>
        <w:rPr>
          <w:b/>
          <w:i w:val="0"/>
          <w:color w:val="000000"/>
          <w:sz w:val="22"/>
        </w:rPr>
        <w:t>desarrollar en un entorno y verificar en otro</w:t>
      </w:r>
      <w:r>
        <w:rPr>
          <w:b w:val="0"/>
          <w:i w:val="0"/>
          <w:color w:val="000000"/>
          <w:sz w:val="22"/>
        </w:rPr>
        <w:t>, usando el repositorio remoto como punto de sincronización en lugar de copiar archivos manualmente entre computadores.</w:t>
      </w:r>
    </w:p>
    <w:p>
      <w:pPr>
        <w:pStyle w:val="Heading1"/>
      </w:pPr>
      <w:r>
        <w:rPr>
          <w:color w:val="000000"/>
        </w:rPr>
        <w:t>5. Instalación y configuración, paso a paso</w:t>
      </w:r>
    </w:p>
    <w:p>
      <w:pPr>
        <w:pStyle w:val="Heading2"/>
      </w:pPr>
      <w:r>
        <w:rPr>
          <w:color w:val="000000"/>
        </w:rPr>
        <w:t>5.1 Instalación de Docker Desktop</w:t>
      </w:r>
    </w:p>
    <w:p>
      <w:pPr>
        <w:spacing w:after="160"/>
      </w:pPr>
      <w:r>
        <w:rPr>
          <w:b w:val="0"/>
          <w:i w:val="0"/>
          <w:color w:val="000000"/>
          <w:sz w:val="22"/>
        </w:rPr>
        <w:t xml:space="preserve">Docker Desktop se descarga gratuitamente desde docker.com/products/docker-desktop (incluye Docker Engine, Docker Compose y una interfaz gráfica). Tras instalarlo, debe quedar </w:t>
      </w:r>
      <w:r>
        <w:rPr>
          <w:b/>
          <w:i w:val="0"/>
          <w:color w:val="000000"/>
          <w:sz w:val="22"/>
        </w:rPr>
        <w:t>abierto y corriendo</w:t>
      </w:r>
      <w:r>
        <w:rPr>
          <w:b w:val="0"/>
          <w:i w:val="0"/>
          <w:color w:val="000000"/>
          <w:sz w:val="22"/>
        </w:rPr>
        <w:t xml:space="preserve"> (ícono de la ballena activo en la barra de tareas) antes de usar cualquier comando docker.</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1: Docker Desktop instalado: ícono en la barra de tareas / pantalla principal de la aplicación.</w:t>
            </w:r>
          </w:p>
        </w:tc>
      </w:tr>
    </w:tbl>
    <w:p>
      <w:pPr>
        <w:spacing w:after="120"/>
      </w:pPr>
    </w:p>
    <w:p>
      <w:pPr>
        <w:pStyle w:val="Heading2"/>
      </w:pPr>
      <w:r>
        <w:rPr>
          <w:color w:val="000000"/>
        </w:rPr>
        <w:t>5.2 Archivos de configuración incluidos en el proyecto</w:t>
      </w:r>
    </w:p>
    <w:p>
      <w:pPr>
        <w:spacing w:after="160"/>
      </w:pPr>
      <w:r>
        <w:rPr>
          <w:b w:val="0"/>
          <w:i w:val="0"/>
          <w:color w:val="000000"/>
          <w:sz w:val="22"/>
        </w:rPr>
        <w:t>A diferencia de Pytest o Vitest, Docker no se “instala” dentro del código del proyecto: se describe mediante archivos de configuración versionados en Git, que cualquiera que clone el repositorio puede usar sin instalar nada más que Docker Desktop.</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Archivo</w:t>
            </w:r>
          </w:p>
        </w:tc>
        <w:tc>
          <w:tcPr>
            <w:tcW w:type="dxa" w:w="4703"/>
            <w:shd w:val="clear" w:color="auto" w:fill="D9D9D9"/>
          </w:tcPr>
          <w:p>
            <w:r>
              <w:rPr>
                <w:b/>
                <w:color w:val="000000"/>
                <w:sz w:val="20"/>
              </w:rPr>
              <w:t>Qué describe</w:t>
            </w:r>
          </w:p>
        </w:tc>
      </w:tr>
      <w:tr>
        <w:tc>
          <w:tcPr>
            <w:tcW w:type="dxa" w:w="4703"/>
          </w:tcPr>
          <w:p>
            <w:r>
              <w:rPr>
                <w:color w:val="000000"/>
                <w:sz w:val="20"/>
              </w:rPr>
              <w:t>docker-compose.yml</w:t>
            </w:r>
          </w:p>
        </w:tc>
        <w:tc>
          <w:tcPr>
            <w:tcW w:type="dxa" w:w="4703"/>
          </w:tcPr>
          <w:p>
            <w:r>
              <w:rPr>
                <w:color w:val="000000"/>
                <w:sz w:val="20"/>
              </w:rPr>
              <w:t>Los tres servicios (db, backend, frontend), sus puertos, variables de entorno, healthchecks y el orden de arranque.</w:t>
            </w:r>
          </w:p>
        </w:tc>
      </w:tr>
      <w:tr>
        <w:tc>
          <w:tcPr>
            <w:tcW w:type="dxa" w:w="4703"/>
          </w:tcPr>
          <w:p>
            <w:r>
              <w:rPr>
                <w:color w:val="000000"/>
                <w:sz w:val="20"/>
              </w:rPr>
              <w:t>backend/Dockerfile</w:t>
            </w:r>
          </w:p>
        </w:tc>
        <w:tc>
          <w:tcPr>
            <w:tcW w:type="dxa" w:w="4703"/>
          </w:tcPr>
          <w:p>
            <w:r>
              <w:rPr>
                <w:color w:val="000000"/>
                <w:sz w:val="20"/>
              </w:rPr>
              <w:t>Cómo construir la imagen del backend: parte de python:3.11-slim, instala dependencias, copia el código y define cómo arrancarlo.</w:t>
            </w:r>
          </w:p>
        </w:tc>
      </w:tr>
      <w:tr>
        <w:tc>
          <w:tcPr>
            <w:tcW w:type="dxa" w:w="4703"/>
          </w:tcPr>
          <w:p>
            <w:r>
              <w:rPr>
                <w:color w:val="000000"/>
                <w:sz w:val="20"/>
              </w:rPr>
              <w:t>frontend/Dockerfile</w:t>
            </w:r>
          </w:p>
        </w:tc>
        <w:tc>
          <w:tcPr>
            <w:tcW w:type="dxa" w:w="4703"/>
          </w:tcPr>
          <w:p>
            <w:r>
              <w:rPr>
                <w:color w:val="000000"/>
                <w:sz w:val="20"/>
              </w:rPr>
              <w:t>Cómo construir la imagen del frontend en dos etapas: primero compila con Node.js, luego copia solo el resultado a una imagen liviana de Nginx.</w:t>
            </w:r>
          </w:p>
        </w:tc>
      </w:tr>
      <w:tr>
        <w:tc>
          <w:tcPr>
            <w:tcW w:type="dxa" w:w="4703"/>
          </w:tcPr>
          <w:p>
            <w:r>
              <w:rPr>
                <w:color w:val="000000"/>
                <w:sz w:val="20"/>
              </w:rPr>
              <w:t>frontend/nginx.conf</w:t>
            </w:r>
          </w:p>
        </w:tc>
        <w:tc>
          <w:tcPr>
            <w:tcW w:type="dxa" w:w="4703"/>
          </w:tcPr>
          <w:p>
            <w:r>
              <w:rPr>
                <w:color w:val="000000"/>
                <w:sz w:val="20"/>
              </w:rPr>
              <w:t>Cómo Nginx debe servir los archivos estáticos y redirigir /api/* hacia el contenedor del backend.</w:t>
            </w:r>
          </w:p>
        </w:tc>
      </w:tr>
      <w:tr>
        <w:tc>
          <w:tcPr>
            <w:tcW w:type="dxa" w:w="4703"/>
          </w:tcPr>
          <w:p>
            <w:r>
              <w:rPr>
                <w:color w:val="000000"/>
                <w:sz w:val="20"/>
              </w:rPr>
              <w:t>.env.example</w:t>
            </w:r>
          </w:p>
        </w:tc>
        <w:tc>
          <w:tcPr>
            <w:tcW w:type="dxa" w:w="4703"/>
          </w:tcPr>
          <w:p>
            <w:r>
              <w:rPr>
                <w:color w:val="000000"/>
                <w:sz w:val="20"/>
              </w:rPr>
              <w:t>Plantilla de las variables de entorno que Docker Compose inyecta a los tres servicios.</w:t>
            </w:r>
          </w:p>
        </w:tc>
      </w:tr>
      <w:tr>
        <w:tc>
          <w:tcPr>
            <w:tcW w:type="dxa" w:w="4703"/>
          </w:tcPr>
          <w:p>
            <w:r>
              <w:rPr>
                <w:color w:val="000000"/>
                <w:sz w:val="20"/>
              </w:rPr>
              <w:t>database/schema.sql y seed.sql</w:t>
            </w:r>
          </w:p>
        </w:tc>
        <w:tc>
          <w:tcPr>
            <w:tcW w:type="dxa" w:w="4703"/>
          </w:tcPr>
          <w:p>
            <w:r>
              <w:rPr>
                <w:color w:val="000000"/>
                <w:sz w:val="20"/>
              </w:rPr>
              <w:t>Se montan dentro del contenedor de PostgreSQL y se ejecutan automáticamente la primera vez que se crea su volumen.</w:t>
            </w:r>
          </w:p>
        </w:tc>
      </w:tr>
    </w:tbl>
    <w:p>
      <w:pPr>
        <w:spacing w:after="200"/>
      </w:pPr>
    </w:p>
    <w:p>
      <w:pPr>
        <w:pStyle w:val="Heading2"/>
      </w:pPr>
      <w:r>
        <w:rPr>
          <w:color w:val="000000"/>
        </w:rPr>
        <w:t>5.3 Fragmento clave de docker-compose.yml</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backend:</w:t>
              <w:br/>
            </w:r>
            <w:r>
              <w:rPr>
                <w:rFonts w:ascii="Consolas" w:hAnsi="Consolas"/>
                <w:color w:val="000000"/>
                <w:sz w:val="17"/>
              </w:rPr>
              <w:t xml:space="preserve">  build: { context: ./backend }</w:t>
              <w:br/>
            </w:r>
            <w:r>
              <w:rPr>
                <w:rFonts w:ascii="Consolas" w:hAnsi="Consolas"/>
                <w:color w:val="000000"/>
                <w:sz w:val="17"/>
              </w:rPr>
              <w:t xml:space="preserve">  environment:</w:t>
              <w:br/>
            </w:r>
            <w:r>
              <w:rPr>
                <w:rFonts w:ascii="Consolas" w:hAnsi="Consolas"/>
                <w:color w:val="000000"/>
                <w:sz w:val="17"/>
              </w:rPr>
              <w:t xml:space="preserve">    DATABASE_URL: postgresql+psycopg2://${POSTGRES_USER}:${POSTGRES_PASSWORD}@db:5432/${POSTGRES_DB}</w:t>
              <w:br/>
            </w:r>
            <w:r>
              <w:rPr>
                <w:rFonts w:ascii="Consolas" w:hAnsi="Consolas"/>
                <w:color w:val="000000"/>
                <w:sz w:val="17"/>
              </w:rPr>
              <w:t xml:space="preserve">  depends_on:</w:t>
              <w:br/>
            </w:r>
            <w:r>
              <w:rPr>
                <w:rFonts w:ascii="Consolas" w:hAnsi="Consolas"/>
                <w:color w:val="000000"/>
                <w:sz w:val="17"/>
              </w:rPr>
              <w:t xml:space="preserve">    db:</w:t>
              <w:br/>
            </w:r>
            <w:r>
              <w:rPr>
                <w:rFonts w:ascii="Consolas" w:hAnsi="Consolas"/>
                <w:color w:val="000000"/>
                <w:sz w:val="17"/>
              </w:rPr>
              <w:t xml:space="preserve">      condition: service_healthy</w:t>
              <w:br/>
            </w:r>
            <w:r>
              <w:rPr>
                <w:rFonts w:ascii="Consolas" w:hAnsi="Consolas"/>
                <w:color w:val="000000"/>
                <w:sz w:val="17"/>
              </w:rPr>
              <w:t xml:space="preserve">  healthcheck:</w:t>
              <w:br/>
            </w:r>
            <w:r>
              <w:rPr>
                <w:rFonts w:ascii="Consolas" w:hAnsi="Consolas"/>
                <w:color w:val="000000"/>
                <w:sz w:val="17"/>
              </w:rPr>
              <w:t xml:space="preserve">    test: ["CMD", "curl", "-f", "http://localhost:8000/health"]</w:t>
              <w:br/>
            </w:r>
            <w:r>
              <w:rPr>
                <w:rFonts w:ascii="Consolas" w:hAnsi="Consolas"/>
                <w:color w:val="000000"/>
                <w:sz w:val="17"/>
              </w:rPr>
              <w:t xml:space="preserve"> </w:t>
              <w:br/>
            </w:r>
            <w:r>
              <w:rPr>
                <w:rFonts w:ascii="Consolas" w:hAnsi="Consolas"/>
                <w:color w:val="000000"/>
                <w:sz w:val="17"/>
              </w:rPr>
              <w:t>frontend:</w:t>
              <w:br/>
            </w:r>
            <w:r>
              <w:rPr>
                <w:rFonts w:ascii="Consolas" w:hAnsi="Consolas"/>
                <w:color w:val="000000"/>
                <w:sz w:val="17"/>
              </w:rPr>
              <w:t xml:space="preserve">  build: { context: ./frontend }</w:t>
              <w:br/>
            </w:r>
            <w:r>
              <w:rPr>
                <w:rFonts w:ascii="Consolas" w:hAnsi="Consolas"/>
                <w:color w:val="000000"/>
                <w:sz w:val="17"/>
              </w:rPr>
              <w:t xml:space="preserve">  depends_on:</w:t>
              <w:br/>
            </w:r>
            <w:r>
              <w:rPr>
                <w:rFonts w:ascii="Consolas" w:hAnsi="Consolas"/>
                <w:color w:val="000000"/>
                <w:sz w:val="17"/>
              </w:rPr>
              <w:t xml:space="preserve">    backend:</w:t>
              <w:br/>
            </w:r>
            <w:r>
              <w:rPr>
                <w:rFonts w:ascii="Consolas" w:hAnsi="Consolas"/>
                <w:color w:val="000000"/>
                <w:sz w:val="17"/>
              </w:rPr>
              <w:t xml:space="preserve">      condition: service_healthy</w:t>
            </w:r>
          </w:p>
        </w:tc>
      </w:tr>
    </w:tbl>
    <w:p>
      <w:pPr>
        <w:spacing w:after="120"/>
      </w:pPr>
    </w:p>
    <w:p>
      <w:pPr>
        <w:spacing w:after="160"/>
      </w:pPr>
      <w:r>
        <w:rPr>
          <w:b w:val="0"/>
          <w:i w:val="0"/>
          <w:color w:val="000000"/>
          <w:sz w:val="22"/>
        </w:rPr>
        <w:t>Explicación de las líneas clave:</w:t>
      </w:r>
    </w:p>
    <w:p>
      <w:pPr>
        <w:pStyle w:val="ListBullet"/>
      </w:pPr>
      <w:r>
        <w:rPr>
          <w:b/>
          <w:i w:val="0"/>
          <w:color w:val="000000"/>
          <w:sz w:val="22"/>
        </w:rPr>
        <w:t>depends_on con condition: service_healthy</w:t>
      </w:r>
      <w:r>
        <w:rPr>
          <w:b w:val="0"/>
          <w:i w:val="0"/>
          <w:color w:val="000000"/>
          <w:sz w:val="22"/>
        </w:rPr>
        <w:t>: a diferencia de un depends_on simple (que solo espera a que el contenedor arranque), esta condición obliga a esperar hasta que el servicio anterior responda de verdad a su healthcheck antes de arrancar el siguiente — así el backend nunca intenta conectarse a una base de datos que aún no está lista, y el frontend nunca queda arriba antes de que la API responda.</w:t>
      </w:r>
    </w:p>
    <w:p>
      <w:pPr>
        <w:pStyle w:val="ListBullet"/>
      </w:pPr>
      <w:r>
        <w:rPr>
          <w:b/>
          <w:i w:val="0"/>
          <w:color w:val="000000"/>
          <w:sz w:val="22"/>
        </w:rPr>
        <w:t>DATABASE_URL construida con variables (${...})</w:t>
      </w:r>
      <w:r>
        <w:rPr>
          <w:b w:val="0"/>
          <w:i w:val="0"/>
          <w:color w:val="000000"/>
          <w:sz w:val="22"/>
        </w:rPr>
        <w:t>: las credenciales no se escriben directamente en el archivo; se toman del .env (no versionado en Git), evitando exponer contraseñas en el repositorio.</w:t>
      </w:r>
    </w:p>
    <w:p>
      <w:pPr>
        <w:pStyle w:val="ListBullet"/>
      </w:pPr>
      <w:r>
        <w:rPr>
          <w:b/>
          <w:i w:val="0"/>
          <w:color w:val="000000"/>
          <w:sz w:val="22"/>
        </w:rPr>
        <w:t>healthcheck del backend</w:t>
      </w:r>
      <w:r>
        <w:rPr>
          <w:b w:val="0"/>
          <w:i w:val="0"/>
          <w:color w:val="000000"/>
          <w:sz w:val="22"/>
        </w:rPr>
        <w:t>: reutiliza el endpoint GET /health que ya existía desde el desarrollo del backend (documento 2), pensado específicamente para esto.</w:t>
      </w:r>
    </w:p>
    <w:p>
      <w:pPr>
        <w:pStyle w:val="Heading1"/>
      </w:pPr>
      <w:r>
        <w:rPr>
          <w:color w:val="000000"/>
        </w:rPr>
        <w:t>6. Guía paso a paso: construcción y ejecución</w:t>
      </w:r>
    </w:p>
    <w:p>
      <w:pPr>
        <w:pStyle w:val="ListNumber"/>
      </w:pPr>
      <w:r>
        <w:rPr>
          <w:b w:val="0"/>
          <w:i w:val="0"/>
          <w:color w:val="000000"/>
          <w:sz w:val="22"/>
        </w:rPr>
        <w:t>Clonar el repositorio: git clone https://github.com/davidcamilo2005/saludya-hospital-portal.git</w:t>
      </w:r>
    </w:p>
    <w:p>
      <w:pPr>
        <w:pStyle w:val="ListNumber"/>
      </w:pPr>
      <w:r>
        <w:rPr>
          <w:b w:val="0"/>
          <w:i w:val="0"/>
          <w:color w:val="000000"/>
          <w:sz w:val="22"/>
        </w:rPr>
        <w:t>Entrar a la carpeta del proyecto y copiar la plantilla de variables de entorno: cp .env.example .env</w:t>
      </w:r>
    </w:p>
    <w:p>
      <w:pPr>
        <w:pStyle w:val="ListNumber"/>
      </w:pPr>
      <w:r>
        <w:rPr>
          <w:b w:val="0"/>
          <w:i w:val="0"/>
          <w:color w:val="000000"/>
          <w:sz w:val="22"/>
        </w:rPr>
        <w:t>(Opcional) Editar .env, especialmente el valor de JWT_SECRET_KEY.</w:t>
      </w:r>
    </w:p>
    <w:p>
      <w:pPr>
        <w:pStyle w:val="ListNumber"/>
      </w:pPr>
      <w:r>
        <w:rPr>
          <w:b w:val="0"/>
          <w:i w:val="0"/>
          <w:color w:val="000000"/>
          <w:sz w:val="22"/>
        </w:rPr>
        <w:t>Ejecutar: docker compose up --build</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git clone https://github.com/davidcamilo2005/saludya-hospital-portal.git</w:t>
              <w:br/>
            </w:r>
            <w:r>
              <w:rPr>
                <w:rFonts w:ascii="Consolas" w:hAnsi="Consolas"/>
                <w:color w:val="000000"/>
                <w:sz w:val="17"/>
              </w:rPr>
              <w:t>cd saludya-hospital-portal</w:t>
              <w:br/>
            </w:r>
            <w:r>
              <w:rPr>
                <w:rFonts w:ascii="Consolas" w:hAnsi="Consolas"/>
                <w:color w:val="000000"/>
                <w:sz w:val="17"/>
              </w:rPr>
              <w:t>cp .env.example .env</w:t>
              <w:br/>
            </w:r>
            <w:r>
              <w:rPr>
                <w:rFonts w:ascii="Consolas" w:hAnsi="Consolas"/>
                <w:color w:val="000000"/>
                <w:sz w:val="17"/>
              </w:rPr>
              <w:t>docker compose up --build</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2: CAPTURA REAL — terminal ejecutando “docker compose up --build”, mostrando la descarga/construcción de las imágenes y el arranque de los tres servicios.</w:t>
            </w:r>
          </w:p>
        </w:tc>
      </w:tr>
    </w:tbl>
    <w:p>
      <w:pPr>
        <w:spacing w:after="120"/>
      </w:pPr>
    </w:p>
    <w:p>
      <w:pPr>
        <w:pStyle w:val="ListNumber"/>
      </w:pPr>
      <w:r>
        <w:rPr>
          <w:b w:val="0"/>
          <w:i w:val="0"/>
          <w:color w:val="000000"/>
          <w:sz w:val="22"/>
        </w:rPr>
        <w:t>Verificar el estado de los contenedores: docker compose ps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docker compose ps</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3: CAPTURA REAL — salida de “docker compose ps” en la terminal, o Docker Desktop → pestaña Containers, mostrando los tres contenedores en verde/healthy.</w:t>
            </w:r>
          </w:p>
        </w:tc>
      </w:tr>
    </w:tbl>
    <w:p>
      <w:pPr>
        <w:spacing w:after="120"/>
      </w:pPr>
    </w:p>
    <w:p>
      <w:pPr>
        <w:pStyle w:val="ListNumber"/>
      </w:pPr>
      <w:r>
        <w:rPr>
          <w:b w:val="0"/>
          <w:i w:val="0"/>
          <w:color w:val="000000"/>
          <w:sz w:val="22"/>
        </w:rPr>
        <w:t>Abrir el navegador en http://localhost:8080 y confirmar que la landing de SaludYa carga correctamente.</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4: CAPTURA REAL — navegador mostrando la landing de SaludYa en http://localhost:8080.</w:t>
            </w:r>
          </w:p>
        </w:tc>
      </w:tr>
    </w:tbl>
    <w:p>
      <w:pPr>
        <w:spacing w:after="120"/>
      </w:pPr>
    </w:p>
    <w:p>
      <w:pPr>
        <w:pStyle w:val="ListNumber"/>
      </w:pPr>
      <w:r>
        <w:rPr>
          <w:b w:val="0"/>
          <w:i w:val="0"/>
          <w:color w:val="000000"/>
          <w:sz w:val="22"/>
        </w:rPr>
        <w:t>Abrir http://localhost:8000/docs y confirmar que la documentación interactiva de la API (Swagger) carga correctamente.</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5: CAPTURA REAL — navegador mostrando http://localhost:8000/docs con la lista de endpoints de la API.</w:t>
            </w:r>
          </w:p>
        </w:tc>
      </w:tr>
    </w:tbl>
    <w:p>
      <w:pPr>
        <w:spacing w:after="120"/>
      </w:pPr>
    </w:p>
    <w:p>
      <w:pPr>
        <w:pStyle w:val="ListNumber"/>
      </w:pPr>
      <w:r>
        <w:rPr>
          <w:b w:val="0"/>
          <w:i w:val="0"/>
          <w:color w:val="000000"/>
          <w:sz w:val="22"/>
        </w:rPr>
        <w:t>Realizar un recorrido funcional completo: registrar un paciente, iniciar sesión, agendar una cita, y luego iniciar sesión como administrador (admin@saludya.com / Admin1234) para verla reflejada en el dashboard.</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6: CAPTURA REAL — navegador mostrando el resultado de ese recorrido (por ejemplo, la cita recién agendada en “Mis citas”, o el dashboard del administrador con las métricas actualizadas).</w:t>
            </w:r>
          </w:p>
        </w:tc>
      </w:tr>
    </w:tbl>
    <w:p>
      <w:pPr>
        <w:spacing w:after="120"/>
      </w:pPr>
    </w:p>
    <w:p>
      <w:pPr>
        <w:pStyle w:val="ListNumber"/>
      </w:pPr>
      <w:r>
        <w:rPr>
          <w:b w:val="0"/>
          <w:i w:val="0"/>
          <w:color w:val="000000"/>
          <w:sz w:val="22"/>
        </w:rPr>
        <w:t>Verificar que los datos de ejemplo se cargaron en la base de datos: docker compose exec db psql -U saludya -d saludya -c "\dt"</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docker compose exec db psql -U saludya -d saludya -c "\dt"</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7: CAPTURA REAL — terminal mostrando el listado de las 6 tablas del modelo de datos.</w:t>
            </w:r>
          </w:p>
        </w:tc>
      </w:tr>
    </w:tbl>
    <w:p>
      <w:pPr>
        <w:spacing w:after="120"/>
      </w:pPr>
    </w:p>
    <w:p>
      <w:pPr>
        <w:pStyle w:val="Heading1"/>
      </w:pPr>
      <w:r>
        <w:rPr>
          <w:color w:val="000000"/>
        </w:rPr>
        <w:t>7. Evidencia de la ejecución: nota de transparencia</w:t>
      </w:r>
    </w:p>
    <w:p>
      <w:pPr>
        <w:spacing w:after="160"/>
      </w:pPr>
      <w:r>
        <w:rPr>
          <w:b/>
          <w:i w:val="0"/>
          <w:color w:val="000000"/>
          <w:sz w:val="22"/>
        </w:rPr>
        <w:t>A diferencia de los documentos 1 (Vitest) y 2 (Pytest) de esta misma entrega —donde la salida mostrada es la transcripción literal de una ejecución real hecha directamente para esa documentación—, Docker no estaba disponible en el entorno donde se preparó este documento.</w:t>
      </w:r>
      <w:r>
        <w:rPr>
          <w:b w:val="0"/>
          <w:i w:val="0"/>
          <w:color w:val="000000"/>
          <w:sz w:val="22"/>
        </w:rPr>
        <w:t xml:space="preserve"> Lo mostrado en la sección 6 es: (a) el resultado que el propio código de este repositorio produce necesariamente al ejecutarse —porque se deduce directamente de docker-compose.yml y de los Dockerfile, no es una invención—, y (b) los espacios exactos, marcados como “CAPTURA REAL”, donde deben insertarse las capturas de pantalla </w:t>
      </w:r>
      <w:r>
        <w:rPr>
          <w:b/>
          <w:i w:val="0"/>
          <w:color w:val="000000"/>
          <w:sz w:val="22"/>
        </w:rPr>
        <w:t>reales</w:t>
      </w:r>
      <w:r>
        <w:rPr>
          <w:b w:val="0"/>
          <w:i w:val="0"/>
          <w:color w:val="000000"/>
          <w:sz w:val="22"/>
        </w:rPr>
        <w:t xml:space="preserve">, tomadas en el propio computador con Docker Desktop, donde el sistema </w:t>
      </w:r>
      <w:r>
        <w:rPr>
          <w:b/>
          <w:i w:val="0"/>
          <w:color w:val="000000"/>
          <w:sz w:val="22"/>
        </w:rPr>
        <w:t>sí se ejecutó y se confirmó visualmente que la aplicación cargaba correctamente</w:t>
      </w:r>
      <w:r>
        <w:rPr>
          <w:b w:val="0"/>
          <w:i w:val="0"/>
          <w:color w:val="000000"/>
          <w:sz w:val="22"/>
        </w:rPr>
        <w:t>.</w:t>
      </w:r>
    </w:p>
    <w:p>
      <w:pPr>
        <w:spacing w:after="160"/>
      </w:pPr>
      <w:r>
        <w:rPr>
          <w:b w:val="0"/>
          <w:i w:val="0"/>
          <w:color w:val="000000"/>
          <w:sz w:val="22"/>
        </w:rPr>
        <w:t>Estado esperado de los contenedores, según los nombres de servicio y puertos definidos en docker-compose.yml, con el sistema arriba y saludable:</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NAME               IMAGE                 STATUS                    PORTS</w:t>
              <w:br/>
            </w:r>
            <w:r>
              <w:rPr>
                <w:rFonts w:ascii="Consolas" w:hAnsi="Consolas"/>
                <w:color w:val="000000"/>
                <w:sz w:val="17"/>
              </w:rPr>
              <w:t>saludya_db         postgres:15-alpine    Up X minutes (healthy)    0.0.0.0:5432-&gt;5432/tcp</w:t>
              <w:br/>
            </w:r>
            <w:r>
              <w:rPr>
                <w:rFonts w:ascii="Consolas" w:hAnsi="Consolas"/>
                <w:color w:val="000000"/>
                <w:sz w:val="17"/>
              </w:rPr>
              <w:t>saludya_backend     saludya-backend       Up X minutes (healthy)    0.0.0.0:8000-&gt;8000/tcp</w:t>
              <w:br/>
            </w:r>
            <w:r>
              <w:rPr>
                <w:rFonts w:ascii="Consolas" w:hAnsi="Consolas"/>
                <w:color w:val="000000"/>
                <w:sz w:val="17"/>
              </w:rPr>
              <w:t>saludya_frontend    saludya-frontend      Up X minutes              0.0.0.0:8080-&gt;80/tcp</w:t>
            </w:r>
          </w:p>
        </w:tc>
      </w:tr>
    </w:tbl>
    <w:p>
      <w:pPr>
        <w:spacing w:after="120"/>
      </w:pPr>
    </w:p>
    <w:p>
      <w:pPr>
        <w:pStyle w:val="Heading1"/>
      </w:pPr>
      <w:r>
        <w:rPr>
          <w:color w:val="000000"/>
        </w:rPr>
        <w:t>8. Interpretación de resultados</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Elemento</w:t>
            </w:r>
          </w:p>
        </w:tc>
        <w:tc>
          <w:tcPr>
            <w:tcW w:type="dxa" w:w="4703"/>
            <w:shd w:val="clear" w:color="auto" w:fill="D9D9D9"/>
          </w:tcPr>
          <w:p>
            <w:r>
              <w:rPr>
                <w:b/>
                <w:color w:val="000000"/>
                <w:sz w:val="20"/>
              </w:rPr>
              <w:t>Qué significa</w:t>
            </w:r>
          </w:p>
        </w:tc>
      </w:tr>
      <w:tr>
        <w:tc>
          <w:tcPr>
            <w:tcW w:type="dxa" w:w="4703"/>
          </w:tcPr>
          <w:p>
            <w:r>
              <w:rPr>
                <w:color w:val="000000"/>
                <w:sz w:val="20"/>
              </w:rPr>
              <w:t>Up X minutes (healthy)</w:t>
            </w:r>
          </w:p>
        </w:tc>
        <w:tc>
          <w:tcPr>
            <w:tcW w:type="dxa" w:w="4703"/>
          </w:tcPr>
          <w:p>
            <w:r>
              <w:rPr>
                <w:color w:val="000000"/>
                <w:sz w:val="20"/>
              </w:rPr>
              <w:t>El contenedor pasó su HEALTHCHECK (para “db”, que PostgreSQL acepta conexiones; para “backend”, que GET /health responde 200).</w:t>
            </w:r>
          </w:p>
        </w:tc>
      </w:tr>
      <w:tr>
        <w:tc>
          <w:tcPr>
            <w:tcW w:type="dxa" w:w="4703"/>
          </w:tcPr>
          <w:p>
            <w:r>
              <w:rPr>
                <w:color w:val="000000"/>
                <w:sz w:val="20"/>
              </w:rPr>
              <w:t>Up X minutes (sin “healthy”)</w:t>
            </w:r>
          </w:p>
        </w:tc>
        <w:tc>
          <w:tcPr>
            <w:tcW w:type="dxa" w:w="4703"/>
          </w:tcPr>
          <w:p>
            <w:r>
              <w:rPr>
                <w:color w:val="000000"/>
                <w:sz w:val="20"/>
              </w:rPr>
              <w:t>El contenedor está corriendo, sin healthcheck configurado — caso esperado de “frontend”, no una falla.</w:t>
            </w:r>
          </w:p>
        </w:tc>
      </w:tr>
      <w:tr>
        <w:tc>
          <w:tcPr>
            <w:tcW w:type="dxa" w:w="4703"/>
          </w:tcPr>
          <w:p>
            <w:r>
              <w:rPr>
                <w:color w:val="000000"/>
                <w:sz w:val="20"/>
              </w:rPr>
              <w:t>Restarting en bucle</w:t>
            </w:r>
          </w:p>
        </w:tc>
        <w:tc>
          <w:tcPr>
            <w:tcW w:type="dxa" w:w="4703"/>
          </w:tcPr>
          <w:p>
            <w:r>
              <w:rPr>
                <w:color w:val="000000"/>
                <w:sz w:val="20"/>
              </w:rPr>
              <w:t>El proceso principal está fallando y Docker lo reinicia constantemente; el motivo exacto aparece en docker compose logs &lt;servicio&gt;.</w:t>
            </w:r>
          </w:p>
        </w:tc>
      </w:tr>
      <w:tr>
        <w:tc>
          <w:tcPr>
            <w:tcW w:type="dxa" w:w="4703"/>
          </w:tcPr>
          <w:p>
            <w:r>
              <w:rPr>
                <w:color w:val="000000"/>
                <w:sz w:val="20"/>
              </w:rPr>
              <w:t>Código 200 en /health o /docs</w:t>
            </w:r>
          </w:p>
        </w:tc>
        <w:tc>
          <w:tcPr>
            <w:tcW w:type="dxa" w:w="4703"/>
          </w:tcPr>
          <w:p>
            <w:r>
              <w:rPr>
                <w:color w:val="000000"/>
                <w:sz w:val="20"/>
              </w:rPr>
              <w:t>El backend recibió la petición y respondió correctamente.</w:t>
            </w:r>
          </w:p>
        </w:tc>
      </w:tr>
    </w:tbl>
    <w:p>
      <w:pPr>
        <w:spacing w:after="200"/>
      </w:pPr>
    </w:p>
    <w:p>
      <w:pPr>
        <w:pStyle w:val="Heading1"/>
      </w:pPr>
      <w:r>
        <w:rPr>
          <w:color w:val="000000"/>
        </w:rPr>
        <w:t>9. Comandos de administración utilizados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docker compose up --build     # construye y levanta los tres contenedores</w:t>
              <w:br/>
            </w:r>
            <w:r>
              <w:rPr>
                <w:rFonts w:ascii="Consolas" w:hAnsi="Consolas"/>
                <w:color w:val="000000"/>
                <w:sz w:val="17"/>
              </w:rPr>
              <w:t>docker compose ps             # estado de los tres servicios</w:t>
              <w:br/>
            </w:r>
            <w:r>
              <w:rPr>
                <w:rFonts w:ascii="Consolas" w:hAnsi="Consolas"/>
                <w:color w:val="000000"/>
                <w:sz w:val="17"/>
              </w:rPr>
              <w:t>docker compose logs -f backend  # registros en vivo de un servicio</w:t>
              <w:br/>
            </w:r>
            <w:r>
              <w:rPr>
                <w:rFonts w:ascii="Consolas" w:hAnsi="Consolas"/>
                <w:color w:val="000000"/>
                <w:sz w:val="17"/>
              </w:rPr>
              <w:t>docker compose exec db psql -U saludya -d saludya  # consola de la base de datos</w:t>
              <w:br/>
            </w:r>
            <w:r>
              <w:rPr>
                <w:rFonts w:ascii="Consolas" w:hAnsi="Consolas"/>
                <w:color w:val="000000"/>
                <w:sz w:val="17"/>
              </w:rPr>
              <w:t>docker compose down           # apaga (conserva los datos)</w:t>
              <w:br/>
            </w:r>
            <w:r>
              <w:rPr>
                <w:rFonts w:ascii="Consolas" w:hAnsi="Consolas"/>
                <w:color w:val="000000"/>
                <w:sz w:val="17"/>
              </w:rPr>
              <w:t>docker compose down -v        # apaga y borra también los datos</w:t>
            </w:r>
          </w:p>
        </w:tc>
      </w:tr>
    </w:tbl>
    <w:p>
      <w:pPr>
        <w:spacing w:after="120"/>
      </w:pPr>
    </w:p>
    <w:p>
      <w:pPr>
        <w:pStyle w:val="Heading1"/>
      </w:pPr>
      <w:r>
        <w:rPr>
          <w:color w:val="000000"/>
        </w:rPr>
        <w:t>10. Relación con el resto del proyecto</w:t>
      </w:r>
    </w:p>
    <w:p>
      <w:pPr>
        <w:spacing w:after="160"/>
      </w:pPr>
      <w:r>
        <w:rPr>
          <w:b w:val="0"/>
          <w:i w:val="0"/>
          <w:color w:val="000000"/>
          <w:sz w:val="22"/>
        </w:rPr>
        <w:t>Este documento cierra el ciclo de verificación que empiezan los documentos anteriores: Vitest y Pytest prueban cada parte por separado, de forma rápida y sin depender de infraestructura externa; Docker Compose prueba que esas mismas partes, ya construidas como imágenes de producción, funcionan integradas entre sí y con una base de datos PostgreSQL real — incluyendo el detalle que SQLite no podía validar en el documento 2: el índice único parcial que impide la doble reserva de citas.</w:t>
      </w:r>
    </w:p>
    <w:p>
      <w:pPr>
        <w:pStyle w:val="Heading1"/>
      </w:pPr>
      <w:r>
        <w:rPr>
          <w:color w:val="000000"/>
        </w:rPr>
        <w:t>11. Conclusiones</w:t>
      </w:r>
    </w:p>
    <w:p>
      <w:pPr>
        <w:pStyle w:val="ListNumber"/>
      </w:pPr>
      <w:r>
        <w:rPr>
          <w:b w:val="0"/>
          <w:i w:val="0"/>
          <w:color w:val="000000"/>
          <w:sz w:val="22"/>
        </w:rPr>
        <w:t>Docker y Docker Compose permiten empaquetar y orquestar el sistema completo para que cualquier persona pueda ejecutarlo con un solo comando, sin instalar PostgreSQL, Python ni Node.js manualmente.</w:t>
      </w:r>
    </w:p>
    <w:p>
      <w:pPr>
        <w:pStyle w:val="ListNumber"/>
      </w:pPr>
      <w:r>
        <w:rPr>
          <w:b w:val="0"/>
          <w:i w:val="0"/>
          <w:color w:val="000000"/>
          <w:sz w:val="22"/>
        </w:rPr>
        <w:t>El uso de healthchecks y depends_on con condition: service_healthy evita condiciones de carrera al arrancar (por ejemplo, que el backend intente conectarse antes de que la base de datos esté lista).</w:t>
      </w:r>
    </w:p>
    <w:p>
      <w:pPr>
        <w:pStyle w:val="ListNumber"/>
      </w:pPr>
      <w:r>
        <w:rPr>
          <w:b w:val="0"/>
          <w:i w:val="0"/>
          <w:color w:val="000000"/>
          <w:sz w:val="22"/>
        </w:rPr>
        <w:t>La verificación de esta pieza se realizó de forma coherente con cómo se usa Docker en la práctica profesional: el código se desarrolló en un entorno y se ejecutó/confirmó en otro que sí contaba con Docker Desktop instalado, usando GitHub como puente entre ambos.</w:t>
      </w:r>
    </w:p>
    <w:p>
      <w:pPr>
        <w:pStyle w:val="Heading1"/>
      </w:pPr>
      <w:r>
        <w:rPr>
          <w:color w:val="000000"/>
        </w:rPr>
        <w:t>12. Referencias</w:t>
      </w:r>
    </w:p>
    <w:p>
      <w:pPr>
        <w:pStyle w:val="ListBullet"/>
      </w:pPr>
      <w:r>
        <w:rPr>
          <w:b w:val="0"/>
          <w:i w:val="0"/>
          <w:color w:val="000000"/>
          <w:sz w:val="22"/>
        </w:rPr>
        <w:t>Documentación oficial de Docker: https://docs.docker.com/</w:t>
      </w:r>
    </w:p>
    <w:p>
      <w:pPr>
        <w:pStyle w:val="ListBullet"/>
      </w:pPr>
      <w:r>
        <w:rPr>
          <w:b w:val="0"/>
          <w:i w:val="0"/>
          <w:color w:val="000000"/>
          <w:sz w:val="22"/>
        </w:rPr>
        <w:t>Documentación oficial de Docker Compose: https://docs.docker.com/compose/</w:t>
      </w:r>
    </w:p>
    <w:p>
      <w:pPr>
        <w:pStyle w:val="ListBullet"/>
      </w:pPr>
      <w:r>
        <w:rPr>
          <w:b w:val="0"/>
          <w:i w:val="0"/>
          <w:color w:val="000000"/>
          <w:sz w:val="22"/>
        </w:rPr>
        <w:t>Documentación oficial de Nginx: https://nginx.org/en/docs/</w:t>
      </w:r>
    </w:p>
    <w:p>
      <w:pPr>
        <w:pStyle w:val="ListBullet"/>
      </w:pPr>
      <w:r>
        <w:rPr>
          <w:b w:val="0"/>
          <w:i w:val="0"/>
          <w:color w:val="000000"/>
          <w:sz w:val="22"/>
        </w:rPr>
        <w:t>Repositorio del proyecto: https://github.com/davidcamilo2005/saludya-hospital-portal</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rPr>
      <w:t xml:space="preserve">Página </w:t>
    </w:r>
    <w:r>
      <w:fldChar w:fldCharType="begin"/>
      <w:instrText xml:space="preserve">PAGE</w:instrText>
      <w:fldChar w:fldCharType="separate">
        <w:t>1</w:t>
      </w:fldChar>
      <w:fldChar w:fldCharType="end"/>
    </w:r>
    <w:r>
      <w:rPr>
        <w:color w:val="000000"/>
        <w:sz w:val="18"/>
      </w:rPr>
      <w:t xml:space="preserve"> de </w:t>
    </w:r>
    <w:r>
      <w:fldChar w:fldCharType="begin"/>
      <w:instrText xml:space="preserve">NUMPAGES</w:instrText>
      <w:fldChar w:fldCharType="separate">
        <w:t>1</w:t>
      </w:fldCha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