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36E1449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597E9868" w:rsidR="0003421F" w:rsidRPr="006B5DEF"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68A9BAF3" w14:textId="3D8694BC"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bookmarkStart w:id="0" w:name="_GoBack"/>
      <w:bookmarkEnd w:id="0"/>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0E446C">
        <w:rPr>
          <w:rFonts w:cstheme="minorHAnsi"/>
          <w:b/>
          <w:iCs/>
          <w:color w:val="0070C0"/>
        </w:rPr>
        <w:t>. 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9F89D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tight/loose </w:t>
      </w:r>
      <w:proofErr w:type="spellStart"/>
      <w:r w:rsidRPr="00CB3DD4">
        <w:rPr>
          <w:rFonts w:cstheme="minorHAnsi"/>
          <w:b/>
          <w:bCs/>
          <w:iCs/>
          <w:color w:val="0070C0"/>
          <w:highlight w:val="yellow"/>
        </w:rPr>
        <w:t>ID+Iso</w:t>
      </w:r>
      <w:proofErr w:type="spellEnd"/>
      <w:r w:rsidRPr="00CB3DD4">
        <w:rPr>
          <w:rFonts w:cstheme="minorHAnsi"/>
          <w:b/>
          <w:bCs/>
          <w:iCs/>
          <w:color w:val="0070C0"/>
          <w:highlight w:val="yellow"/>
        </w:rPr>
        <w:t xml:space="preserve"> efficiency plots for electrons. </w:t>
      </w:r>
      <w:r w:rsidR="00CB3DD4">
        <w:rPr>
          <w:rFonts w:cstheme="minorHAnsi"/>
          <w:b/>
          <w:bCs/>
          <w:iCs/>
          <w:color w:val="0070C0"/>
          <w:highlight w:val="yellow"/>
        </w:rPr>
        <w:t xml:space="preserve"> No veto-ID plots are publicly available. </w:t>
      </w:r>
      <w:r w:rsidRPr="00CB3DD4">
        <w:rPr>
          <w:rFonts w:cstheme="minorHAnsi"/>
          <w:b/>
          <w:bCs/>
          <w:iCs/>
          <w:color w:val="0070C0"/>
          <w:highlight w:val="yellow"/>
        </w:rPr>
        <w:t>Reconstruction plots are in Subsection 5.2.5 (Electrons).</w:t>
      </w:r>
    </w:p>
    <w:p w14:paraId="72B4FC70" w14:textId="1652A291" w:rsidR="00951170" w:rsidRPr="00F05F6E"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lastRenderedPageBreak/>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lastRenderedPageBreak/>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lastRenderedPageBreak/>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lastRenderedPageBreak/>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lastRenderedPageBreak/>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lastRenderedPageBreak/>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5B60F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5B60F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C159D" w14:textId="77777777" w:rsidR="000008DB" w:rsidRDefault="000008DB" w:rsidP="007420B7">
      <w:pPr>
        <w:spacing w:after="0" w:line="240" w:lineRule="auto"/>
      </w:pPr>
      <w:r>
        <w:separator/>
      </w:r>
    </w:p>
  </w:endnote>
  <w:endnote w:type="continuationSeparator" w:id="0">
    <w:p w14:paraId="6262DF41" w14:textId="77777777" w:rsidR="000008DB" w:rsidRDefault="000008D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2ACB4" w14:textId="77777777" w:rsidR="000008DB" w:rsidRDefault="000008DB" w:rsidP="007420B7">
      <w:pPr>
        <w:spacing w:after="0" w:line="240" w:lineRule="auto"/>
      </w:pPr>
      <w:r>
        <w:separator/>
      </w:r>
    </w:p>
  </w:footnote>
  <w:footnote w:type="continuationSeparator" w:id="0">
    <w:p w14:paraId="48BA5C50" w14:textId="77777777" w:rsidR="000008DB" w:rsidRDefault="000008D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B5DEF"/>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2E9B6-63C8-1C42-B244-094CA25A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Pages>31</Pages>
  <Words>9080</Words>
  <Characters>51759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1795</cp:revision>
  <dcterms:created xsi:type="dcterms:W3CDTF">2019-01-22T23:16:00Z</dcterms:created>
  <dcterms:modified xsi:type="dcterms:W3CDTF">2019-09-18T10:29:00Z</dcterms:modified>
</cp:coreProperties>
</file>