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5044A8A7" w:rsidR="00F85681" w:rsidRPr="003377AC" w:rsidRDefault="002148B8" w:rsidP="008F0A7E">
      <w:pPr>
        <w:pStyle w:val="ListParagraph"/>
        <w:numPr>
          <w:ilvl w:val="2"/>
          <w:numId w:val="1"/>
        </w:numPr>
        <w:rPr>
          <w:rFonts w:cstheme="minorHAnsi"/>
          <w:highlight w:val="yellow"/>
        </w:rPr>
      </w:pPr>
      <w:r w:rsidRPr="003377AC">
        <w:rPr>
          <w:rFonts w:cstheme="minorHAnsi"/>
          <w:b/>
          <w:color w:val="7030A0"/>
          <w:highlight w:val="yellow"/>
        </w:rPr>
        <w:t>Examiner</w:t>
      </w:r>
      <w:r w:rsidR="00BA4060" w:rsidRPr="003377AC">
        <w:rPr>
          <w:rFonts w:cstheme="minorHAnsi"/>
          <w:b/>
          <w:color w:val="7030A0"/>
          <w:highlight w:val="yellow"/>
        </w:rPr>
        <w:t xml:space="preserve"> </w:t>
      </w:r>
      <w:r w:rsidRPr="003377AC">
        <w:rPr>
          <w:rFonts w:cstheme="minorHAnsi"/>
          <w:b/>
          <w:color w:val="7030A0"/>
          <w:highlight w:val="yellow"/>
        </w:rPr>
        <w:t>1</w:t>
      </w:r>
      <w:r w:rsidR="00F85681" w:rsidRPr="003377AC">
        <w:rPr>
          <w:rFonts w:cstheme="minorHAnsi"/>
          <w:highlight w:val="yellow"/>
        </w:rPr>
        <w:t xml:space="preserve"> (Page 48)</w:t>
      </w:r>
      <w:r w:rsidR="00257AAB" w:rsidRPr="003377AC">
        <w:rPr>
          <w:rFonts w:cstheme="minorHAnsi"/>
          <w:highlight w:val="yellow"/>
        </w:rPr>
        <w:t>:</w:t>
      </w:r>
      <w:r w:rsidR="00F85681" w:rsidRPr="003377AC">
        <w:rPr>
          <w:rFonts w:cstheme="minorHAnsi"/>
          <w:highlight w:val="yellow"/>
        </w:rPr>
        <w:t xml:space="preserve"> </w:t>
      </w:r>
      <w:r w:rsidR="00F85681" w:rsidRPr="003377AC">
        <w:rPr>
          <w:rFonts w:cstheme="minorHAnsi"/>
          <w:i/>
          <w:highlight w:val="yellow"/>
        </w:rPr>
        <w:t>Nice to have pictures of SPT and SMT.</w:t>
      </w:r>
    </w:p>
    <w:p w14:paraId="21D7A8DE" w14:textId="241A709B" w:rsidR="00A70F06" w:rsidRPr="003377AC" w:rsidRDefault="00835D33" w:rsidP="00A70F06">
      <w:pPr>
        <w:pStyle w:val="ListParagraph"/>
        <w:numPr>
          <w:ilvl w:val="2"/>
          <w:numId w:val="1"/>
        </w:numPr>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lastRenderedPageBreak/>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3377AC" w:rsidRDefault="009436EC" w:rsidP="009436EC">
      <w:pPr>
        <w:pStyle w:val="ListParagraph"/>
        <w:numPr>
          <w:ilvl w:val="1"/>
          <w:numId w:val="1"/>
        </w:numPr>
        <w:rPr>
          <w:rFonts w:cstheme="minorHAnsi"/>
          <w:iCs/>
          <w:highlight w:val="lightGray"/>
        </w:rPr>
      </w:pPr>
      <w:r w:rsidRPr="003377AC">
        <w:rPr>
          <w:rFonts w:cstheme="minorHAnsi"/>
          <w:iCs/>
          <w:highlight w:val="lightGray"/>
        </w:rPr>
        <w:t xml:space="preserve">Page 64: Further details on the two </w:t>
      </w:r>
      <w:proofErr w:type="spellStart"/>
      <w:r w:rsidRPr="003377AC">
        <w:rPr>
          <w:rFonts w:cstheme="minorHAnsi"/>
          <w:iCs/>
          <w:highlight w:val="lightGray"/>
        </w:rPr>
        <w:t>pT</w:t>
      </w:r>
      <w:proofErr w:type="spellEnd"/>
      <w:r w:rsidRPr="003377AC">
        <w:rPr>
          <w:rFonts w:cstheme="minorHAnsi"/>
          <w:iCs/>
          <w:highlight w:val="lightGray"/>
        </w:rPr>
        <w:t xml:space="preserve">-modules can be found in </w:t>
      </w:r>
      <w:r w:rsidRPr="003377AC">
        <w:rPr>
          <w:rFonts w:cstheme="minorHAnsi"/>
          <w:b/>
          <w:iCs/>
          <w:color w:val="FF0000"/>
          <w:highlight w:val="lightGray"/>
        </w:rPr>
        <w:t>[correct reference ordering]</w:t>
      </w:r>
    </w:p>
    <w:p w14:paraId="3932B165" w14:textId="26BD7959" w:rsidR="003336B0" w:rsidRPr="003377AC" w:rsidRDefault="00ED20F8" w:rsidP="00317997">
      <w:pPr>
        <w:pStyle w:val="ListParagraph"/>
        <w:numPr>
          <w:ilvl w:val="1"/>
          <w:numId w:val="1"/>
        </w:numPr>
        <w:rPr>
          <w:rFonts w:cstheme="minorHAnsi"/>
          <w:iCs/>
          <w:highlight w:val="lightGray"/>
        </w:rPr>
      </w:pPr>
      <w:r w:rsidRPr="003377AC">
        <w:rPr>
          <w:rFonts w:cstheme="minorHAnsi"/>
          <w:b/>
          <w:iCs/>
          <w:color w:val="FF0000"/>
          <w:highlight w:val="lightGray"/>
        </w:rPr>
        <w:t xml:space="preserve">Page 64: </w:t>
      </w:r>
      <w:r w:rsidR="003336B0" w:rsidRPr="003377AC">
        <w:rPr>
          <w:rFonts w:cstheme="minorHAnsi"/>
          <w:b/>
          <w:iCs/>
          <w:color w:val="FF0000"/>
          <w:highlight w:val="lightGray"/>
        </w:rPr>
        <w:t xml:space="preserve">Fix reference ordering in </w:t>
      </w:r>
      <w:r w:rsidR="003336B0" w:rsidRPr="003377AC">
        <w:rPr>
          <w:rFonts w:cstheme="minorHAnsi"/>
          <w:iCs/>
          <w:highlight w:val="lightGray"/>
        </w:rPr>
        <w:t>Figure 4.2</w:t>
      </w:r>
      <w:r w:rsidR="00D70BCD" w:rsidRPr="003377AC">
        <w:rPr>
          <w:rFonts w:cstheme="minorHAnsi"/>
          <w:iCs/>
          <w:highlight w:val="lightGray"/>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798048B2" w:rsidR="00C660DA" w:rsidRPr="00C660DA" w:rsidRDefault="00C660DA" w:rsidP="007D6112">
      <w:pPr>
        <w:pStyle w:val="ListParagraph"/>
        <w:numPr>
          <w:ilvl w:val="4"/>
          <w:numId w:val="1"/>
        </w:numPr>
        <w:rPr>
          <w:rFonts w:cstheme="minorHAnsi"/>
          <w:i/>
          <w:highlight w:val="yellow"/>
        </w:rPr>
      </w:pPr>
      <w:r w:rsidRPr="00C660DA">
        <w:rPr>
          <w:rFonts w:cstheme="minorHAnsi"/>
          <w:b/>
          <w:i/>
          <w:color w:val="0070C0"/>
          <w:highlight w:val="yellow"/>
        </w:rPr>
        <w:t>Need to explain why cot(theta) and z0 resolutions were worse for chi2?</w:t>
      </w:r>
    </w:p>
    <w:p w14:paraId="203AB17F" w14:textId="5D65717E"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proofErr w:type="spellStart"/>
      <w:r w:rsidR="00BD3C65">
        <w:rPr>
          <w:rFonts w:cstheme="minorHAnsi"/>
          <w:b/>
          <w:iCs/>
          <w:color w:val="0070C0"/>
        </w:rPr>
        <w:t>artifacts</w:t>
      </w:r>
      <w:proofErr w:type="spellEnd"/>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lastRenderedPageBreak/>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3377AC" w:rsidRDefault="00311B3B" w:rsidP="00623947">
      <w:pPr>
        <w:pStyle w:val="ListParagraph"/>
        <w:numPr>
          <w:ilvl w:val="3"/>
          <w:numId w:val="1"/>
        </w:numPr>
        <w:rPr>
          <w:rFonts w:cstheme="minorHAnsi"/>
          <w:i/>
          <w:highlight w:val="yellow"/>
        </w:rPr>
      </w:pPr>
      <w:r w:rsidRPr="003377AC">
        <w:rPr>
          <w:rFonts w:cstheme="minorHAnsi"/>
          <w:b/>
          <w:i/>
          <w:color w:val="7030A0"/>
          <w:highlight w:val="yellow"/>
        </w:rPr>
        <w:t>Examiners</w:t>
      </w:r>
      <w:r w:rsidRPr="003377AC">
        <w:rPr>
          <w:rFonts w:cstheme="minorHAnsi"/>
          <w:i/>
          <w:highlight w:val="yellow"/>
        </w:rPr>
        <w:t xml:space="preserve"> (Page 88): </w:t>
      </w:r>
      <w:r w:rsidR="00CA36DC" w:rsidRPr="003377AC">
        <w:rPr>
          <w:rFonts w:cstheme="minorHAnsi"/>
          <w:i/>
          <w:highlight w:val="yellow"/>
        </w:rPr>
        <w:t xml:space="preserve"> </w:t>
      </w:r>
      <w:r w:rsidR="00CA36DC" w:rsidRPr="003377AC">
        <w:rPr>
          <w:rFonts w:cstheme="minorHAnsi"/>
          <w:b/>
          <w:i/>
          <w:color w:val="7030A0"/>
          <w:highlight w:val="yellow"/>
        </w:rPr>
        <w:t>BOTH EXAMINERS</w:t>
      </w:r>
      <w:r w:rsidRPr="003377AC">
        <w:rPr>
          <w:rFonts w:cstheme="minorHAnsi"/>
          <w:i/>
          <w:color w:val="7030A0"/>
          <w:highlight w:val="yellow"/>
        </w:rPr>
        <w:t xml:space="preserve"> </w:t>
      </w:r>
      <w:r w:rsidRPr="003377AC">
        <w:rPr>
          <w:rFonts w:cstheme="minorHAnsi"/>
          <w:b/>
          <w:i/>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lastRenderedPageBreak/>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3377AC">
        <w:rPr>
          <w:rFonts w:cstheme="minorHAnsi"/>
          <w:b/>
          <w:iCs/>
          <w:color w:val="7030A0"/>
        </w:rPr>
        <w:t xml:space="preserve">s </w:t>
      </w:r>
      <w:r w:rsidRPr="003377AC">
        <w:rPr>
          <w:rFonts w:cstheme="minorHAnsi"/>
          <w:iCs/>
        </w:rPr>
        <w:t xml:space="preserve">are treated as …” </w:t>
      </w:r>
      <w:r w:rsidRPr="003377AC">
        <w:rPr>
          <w:rFonts w:cstheme="minorHAnsi"/>
          <w:b/>
          <w:iCs/>
          <w:color w:val="7030A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3377AC">
        <w:rPr>
          <w:rFonts w:cstheme="minorHAnsi"/>
          <w:b/>
          <w:iCs/>
          <w:color w:val="7030A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7777777" w:rsidR="00112028" w:rsidRPr="005E1077" w:rsidRDefault="00112028" w:rsidP="00317997">
      <w:pPr>
        <w:pStyle w:val="ListParagraph"/>
        <w:numPr>
          <w:ilvl w:val="2"/>
          <w:numId w:val="1"/>
        </w:numPr>
        <w:rPr>
          <w:rFonts w:cstheme="minorHAnsi"/>
          <w:iCs/>
        </w:rPr>
      </w:pPr>
      <w:r w:rsidRPr="005E1077">
        <w:rPr>
          <w:rFonts w:cstheme="minorHAnsi"/>
          <w:b/>
          <w:iCs/>
          <w:color w:val="C00000"/>
        </w:rPr>
        <w:lastRenderedPageBreak/>
        <w:t>The</w:t>
      </w:r>
      <w:r w:rsidR="0019269C" w:rsidRPr="005E1077">
        <w:rPr>
          <w:rFonts w:cstheme="minorHAnsi"/>
          <w:b/>
          <w:iCs/>
          <w:color w:val="C00000"/>
        </w:rPr>
        <w:t xml:space="preserve"> selection criteria for</w:t>
      </w:r>
      <w:r w:rsidRPr="005E1077">
        <w:rPr>
          <w:rFonts w:cstheme="minorHAnsi"/>
          <w:b/>
          <w:iCs/>
          <w:color w:val="C00000"/>
        </w:rPr>
        <w:t xml:space="preserve"> </w:t>
      </w:r>
      <w:r w:rsidR="0019269C" w:rsidRPr="005E1077">
        <w:rPr>
          <w:rFonts w:cstheme="minorHAnsi"/>
          <w:b/>
          <w:iCs/>
          <w:color w:val="C00000"/>
        </w:rPr>
        <w:t xml:space="preserve">the </w:t>
      </w:r>
      <w:r w:rsidRPr="005E1077">
        <w:rPr>
          <w:rFonts w:cstheme="minorHAnsi"/>
          <w:b/>
          <w:iCs/>
          <w:color w:val="C00000"/>
        </w:rPr>
        <w:t xml:space="preserve">physics objects </w:t>
      </w:r>
      <w:r w:rsidR="0019269C" w:rsidRPr="005E1077">
        <w:rPr>
          <w:rFonts w:cstheme="minorHAnsi"/>
          <w:b/>
          <w:iCs/>
          <w:color w:val="C00000"/>
        </w:rPr>
        <w:t xml:space="preserve">that are </w:t>
      </w:r>
      <w:r w:rsidRPr="005E1077">
        <w:rPr>
          <w:rFonts w:cstheme="minorHAnsi"/>
          <w:b/>
          <w:iCs/>
          <w:color w:val="C00000"/>
        </w:rPr>
        <w:t xml:space="preserve">Sections 6.1 and 6.2 </w:t>
      </w:r>
      <w:r w:rsidR="0019269C" w:rsidRPr="005E1077">
        <w:rPr>
          <w:rFonts w:cstheme="minorHAnsi"/>
          <w:b/>
          <w:iCs/>
          <w:color w:val="C00000"/>
        </w:rPr>
        <w:t>are defined in detail in Section 6.6</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i/>
        </w:rPr>
        <w:t>﻿</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102417DA" w:rsidR="00857689" w:rsidRPr="003377AC" w:rsidRDefault="00857689" w:rsidP="00857689">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103): “</w:t>
      </w:r>
      <w:r w:rsidRPr="003377AC">
        <w:rPr>
          <w:rFonts w:cstheme="minorHAnsi"/>
          <w:i/>
          <w:highlight w:val="yellow"/>
          <w:u w:val="single" w:color="7030A0"/>
        </w:rPr>
        <w:t>In any high energy particle physics analysis, accurate modelling of the background processes is essential in order to extract the signal yield.</w:t>
      </w:r>
      <w:r w:rsidRPr="003377AC">
        <w:rPr>
          <w:rFonts w:cstheme="minorHAnsi"/>
          <w:i/>
          <w:highlight w:val="yellow"/>
        </w:rPr>
        <w:t xml:space="preserve">” </w:t>
      </w:r>
      <w:r w:rsidRPr="003377AC">
        <w:rPr>
          <w:rFonts w:cstheme="minorHAnsi"/>
          <w:b/>
          <w:i/>
          <w:color w:val="7030A0"/>
          <w:highlight w:val="yellow"/>
        </w:rPr>
        <w:t>Not strictly true. For high S/B analyses might not be critical to understand background accurately.</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377AC">
        <w:rPr>
          <w:rFonts w:cstheme="minorHAnsi"/>
          <w:b/>
          <w:iCs/>
          <w:color w:val="7030A0"/>
        </w:rPr>
        <w:t>to</w:t>
      </w:r>
      <w:r w:rsidR="00A554E4" w:rsidRPr="003377AC">
        <w:rPr>
          <w:rFonts w:cstheme="minorHAnsi"/>
          <w:iCs/>
          <w:color w:val="7030A0"/>
        </w:rPr>
        <w:t xml:space="preserve"> </w:t>
      </w:r>
      <w:r w:rsidR="00A554E4" w:rsidRPr="003377AC">
        <w:rPr>
          <w:rFonts w:cstheme="minorHAnsi"/>
          <w:iCs/>
        </w:rPr>
        <w:t>extract the signal yield.”</w:t>
      </w:r>
    </w:p>
    <w:p w14:paraId="4467B579" w14:textId="407BD947" w:rsidR="00BD1E54" w:rsidRPr="005A7636" w:rsidRDefault="00BD1E54" w:rsidP="00A21C02">
      <w:pPr>
        <w:pStyle w:val="ListParagraph"/>
        <w:numPr>
          <w:ilvl w:val="1"/>
          <w:numId w:val="1"/>
        </w:numPr>
        <w:rPr>
          <w:rFonts w:cstheme="minorHAnsi"/>
          <w:color w:val="7030A0"/>
        </w:rPr>
      </w:pPr>
      <w:r w:rsidRPr="005A7636">
        <w:rPr>
          <w:rFonts w:cstheme="minorHAnsi"/>
          <w:b/>
          <w:i/>
          <w:color w:val="7030A0"/>
        </w:rPr>
        <w:t xml:space="preserve">Examiner 2 </w:t>
      </w:r>
      <w:r w:rsidRPr="005A7636">
        <w:rPr>
          <w:rFonts w:cstheme="minorHAnsi"/>
          <w:i/>
          <w:color w:val="000000" w:themeColor="text1"/>
        </w:rPr>
        <w:t xml:space="preserve">(Page 103): “... enriched control regions that are </w:t>
      </w:r>
      <w:r w:rsidRPr="005A7636">
        <w:rPr>
          <w:rFonts w:cstheme="minorHAnsi"/>
          <w:i/>
          <w:color w:val="000000" w:themeColor="text1"/>
          <w:u w:val="single" w:color="7030A0"/>
        </w:rPr>
        <w:t xml:space="preserve">topologically similar </w:t>
      </w:r>
      <w:r w:rsidRPr="005A7636">
        <w:rPr>
          <w:rFonts w:cstheme="minorHAnsi"/>
          <w:i/>
          <w:color w:val="000000" w:themeColor="text1"/>
          <w:u w:color="7030A0"/>
        </w:rPr>
        <w:t xml:space="preserve">and orthogonal …” </w:t>
      </w:r>
      <w:r w:rsidRPr="005A7636">
        <w:rPr>
          <w:rFonts w:cstheme="minorHAnsi"/>
          <w:b/>
          <w:i/>
          <w:color w:val="7030A0"/>
          <w:u w:color="7030A0"/>
        </w:rPr>
        <w:t>What does this mean?</w:t>
      </w:r>
      <w:r w:rsidR="005A7636" w:rsidRPr="005A7636">
        <w:rPr>
          <w:rFonts w:cstheme="minorHAnsi"/>
          <w:b/>
          <w:i/>
          <w:color w:val="7030A0"/>
          <w:u w:color="7030A0"/>
        </w:rPr>
        <w:t xml:space="preserve">  </w:t>
      </w:r>
      <w:r w:rsidR="005A7636" w:rsidRPr="005A7636">
        <w:rPr>
          <w:b/>
          <w:bCs/>
          <w:color w:val="0070C0"/>
        </w:rPr>
        <w:t xml:space="preserve">Meant that their variable shapes are similar without occupying the same analytical phase space “… </w:t>
      </w:r>
      <w:r w:rsidR="005A7636" w:rsidRPr="005A7636">
        <w:rPr>
          <w:b/>
          <w:bCs/>
          <w:color w:val="0070C0"/>
        </w:rPr>
        <w:t xml:space="preserve">background enriched control regions whose kinematic distributions are similar to the signal </w:t>
      </w:r>
      <w:proofErr w:type="spellStart"/>
      <w:proofErr w:type="gramStart"/>
      <w:r w:rsidR="005A7636" w:rsidRPr="005A7636">
        <w:rPr>
          <w:b/>
          <w:bCs/>
          <w:color w:val="0070C0"/>
        </w:rPr>
        <w:t>region's</w:t>
      </w:r>
      <w:proofErr w:type="spellEnd"/>
      <w:proofErr w:type="gramEnd"/>
      <w:r w:rsidR="005A7636" w:rsidRPr="005A7636">
        <w:rPr>
          <w:b/>
          <w:bCs/>
          <w:color w:val="0070C0"/>
        </w:rPr>
        <w:t xml:space="preserve"> were</w:t>
      </w:r>
      <w:r w:rsidR="005A7636" w:rsidRPr="005A7636">
        <w:rPr>
          <w:b/>
          <w:bCs/>
          <w:color w:val="0070C0"/>
        </w:rPr>
        <w:t xml:space="preserve"> …”</w:t>
      </w:r>
    </w:p>
    <w:p w14:paraId="497DE981" w14:textId="5AACC06F" w:rsidR="0094563B" w:rsidRPr="00517EB7" w:rsidRDefault="0094563B" w:rsidP="0094563B">
      <w:pPr>
        <w:pStyle w:val="ListParagraph"/>
        <w:numPr>
          <w:ilvl w:val="1"/>
          <w:numId w:val="1"/>
        </w:numPr>
        <w:rPr>
          <w:rFonts w:cstheme="minorHAnsi"/>
          <w:iCs/>
        </w:rPr>
      </w:pPr>
      <w:bookmarkStart w:id="0" w:name="_GoBack"/>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517EB7" w:rsidRPr="00517EB7">
        <w:rPr>
          <w:b/>
          <w:bCs/>
          <w:iCs/>
          <w:color w:val="0070C0"/>
        </w:rPr>
        <w:t>See rewritten subsection’s 1</w:t>
      </w:r>
      <w:r w:rsidR="00517EB7" w:rsidRPr="00517EB7">
        <w:rPr>
          <w:b/>
          <w:bCs/>
          <w:iCs/>
          <w:color w:val="0070C0"/>
          <w:vertAlign w:val="superscript"/>
        </w:rPr>
        <w:t>st</w:t>
      </w:r>
      <w:r w:rsidR="00517EB7" w:rsidRPr="00517EB7">
        <w:rPr>
          <w:b/>
          <w:bCs/>
          <w:iCs/>
          <w:color w:val="0070C0"/>
        </w:rPr>
        <w:t>+2</w:t>
      </w:r>
      <w:r w:rsidR="00517EB7" w:rsidRPr="00517EB7">
        <w:rPr>
          <w:b/>
          <w:bCs/>
          <w:iCs/>
          <w:color w:val="0070C0"/>
          <w:vertAlign w:val="superscript"/>
        </w:rPr>
        <w:t>nd</w:t>
      </w:r>
      <w:r w:rsidR="00517EB7" w:rsidRPr="00517EB7">
        <w:rPr>
          <w:b/>
          <w:bCs/>
          <w:iCs/>
          <w:color w:val="0070C0"/>
        </w:rPr>
        <w:t xml:space="preserve"> paragraphs</w:t>
      </w:r>
    </w:p>
    <w:p w14:paraId="1E369927" w14:textId="03C9FAFD" w:rsidR="003312B7" w:rsidRPr="00517EB7"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See rewritten subsection’s 1</w:t>
      </w:r>
      <w:r w:rsidR="005C2A37" w:rsidRPr="00517EB7">
        <w:rPr>
          <w:b/>
          <w:bCs/>
          <w:iCs/>
          <w:color w:val="0070C0"/>
          <w:vertAlign w:val="superscript"/>
        </w:rPr>
        <w:t>st</w:t>
      </w:r>
      <w:r w:rsidR="005C2A37" w:rsidRPr="00517EB7">
        <w:rPr>
          <w:b/>
          <w:bCs/>
          <w:iCs/>
          <w:color w:val="0070C0"/>
        </w:rPr>
        <w:t>+2</w:t>
      </w:r>
      <w:r w:rsidR="005C2A37" w:rsidRPr="00517EB7">
        <w:rPr>
          <w:b/>
          <w:bCs/>
          <w:iCs/>
          <w:color w:val="0070C0"/>
          <w:vertAlign w:val="superscript"/>
        </w:rPr>
        <w:t>nd</w:t>
      </w:r>
      <w:r w:rsidR="005C2A37" w:rsidRPr="00517EB7">
        <w:rPr>
          <w:b/>
          <w:bCs/>
          <w:iCs/>
          <w:color w:val="0070C0"/>
        </w:rPr>
        <w:t xml:space="preserve"> paragraphs</w:t>
      </w:r>
    </w:p>
    <w:bookmarkEnd w:id="0"/>
    <w:p w14:paraId="5C0C604D" w14:textId="305F4C46" w:rsidR="00BF78E3" w:rsidRPr="003377AC" w:rsidRDefault="00BF78E3" w:rsidP="00A21C02">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104):</w:t>
      </w:r>
      <w:r w:rsidRPr="003377AC">
        <w:rPr>
          <w:rFonts w:cstheme="minorHAnsi"/>
          <w:b/>
          <w:i/>
          <w:color w:val="7030A0"/>
          <w:highlight w:val="yellow"/>
        </w:rPr>
        <w:t xml:space="preserve"> </w:t>
      </w:r>
      <w:r w:rsidR="007942AB" w:rsidRPr="003377AC">
        <w:rPr>
          <w:rFonts w:cstheme="minorHAnsi"/>
          <w:i/>
          <w:highlight w:val="yellow"/>
        </w:rPr>
        <w:t xml:space="preserve">“... this control region’s </w:t>
      </w:r>
      <w:r w:rsidR="007942AB" w:rsidRPr="003377AC">
        <w:rPr>
          <w:rFonts w:cstheme="minorHAnsi"/>
          <w:i/>
          <w:highlight w:val="yellow"/>
          <w:u w:val="single" w:color="7030A0"/>
        </w:rPr>
        <w:t xml:space="preserve">topology may </w:t>
      </w:r>
      <w:r w:rsidR="007942AB" w:rsidRPr="003377AC">
        <w:rPr>
          <w:rFonts w:cstheme="minorHAnsi"/>
          <w:i/>
          <w:highlight w:val="yellow"/>
          <w:u w:color="7030A0"/>
        </w:rPr>
        <w:t xml:space="preserve">not be …” </w:t>
      </w:r>
      <w:r w:rsidRPr="003377AC">
        <w:rPr>
          <w:rFonts w:cstheme="minorHAnsi"/>
          <w:b/>
          <w:i/>
          <w:color w:val="7030A0"/>
          <w:highlight w:val="yellow"/>
        </w:rPr>
        <w:t>Misuse of the word topology. Really you probably mean kinematic distributions or something similar.</w:t>
      </w:r>
      <w:r w:rsidR="00517EB7">
        <w:rPr>
          <w:rFonts w:cstheme="minorHAnsi"/>
          <w:b/>
          <w:i/>
          <w:color w:val="7030A0"/>
          <w:highlight w:val="yellow"/>
        </w:rPr>
        <w:t xml:space="preserve"> </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3B079F87" w:rsidR="00BB4D21" w:rsidRPr="003377AC" w:rsidRDefault="00BB4D21" w:rsidP="00EB3064">
      <w:pPr>
        <w:pStyle w:val="ListParagraph"/>
        <w:numPr>
          <w:ilvl w:val="1"/>
          <w:numId w:val="1"/>
        </w:numPr>
        <w:rPr>
          <w:rFonts w:cstheme="minorHAnsi"/>
          <w:i/>
          <w:highlight w:val="yellow"/>
        </w:rPr>
      </w:pPr>
      <w:r w:rsidRPr="003377AC">
        <w:rPr>
          <w:rFonts w:cstheme="minorHAnsi"/>
          <w:b/>
          <w:i/>
          <w:color w:val="7030A0"/>
          <w:highlight w:val="yellow"/>
        </w:rPr>
        <w:lastRenderedPageBreak/>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proofErr w:type="spellStart"/>
      <w:r w:rsidRPr="003377AC">
        <w:rPr>
          <w:rFonts w:cstheme="minorHAnsi"/>
          <w:b/>
          <w:i/>
          <w:color w:val="7030A0"/>
          <w:highlight w:val="yellow"/>
        </w:rPr>
        <w:t>critiera</w:t>
      </w:r>
      <w:proofErr w:type="spellEnd"/>
      <w:r w:rsidRPr="003377AC">
        <w:rPr>
          <w:rFonts w:cstheme="minorHAnsi"/>
          <w:b/>
          <w:i/>
          <w:color w:val="7030A0"/>
          <w:highlight w:val="yellow"/>
        </w:rPr>
        <w:t>?</w:t>
      </w: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44370D1A" w:rsidR="00FC396D" w:rsidRPr="003377AC" w:rsidRDefault="00FC396D" w:rsidP="007437E7">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Figure 6.1- </w:t>
      </w:r>
      <w:r w:rsidRPr="003377AC">
        <w:rPr>
          <w:rFonts w:cstheme="minorHAnsi"/>
          <w:b/>
          <w:i/>
          <w:color w:val="7030A0"/>
          <w:highlight w:val="yellow"/>
        </w:rPr>
        <w:t>Q: Why circles [?]-like structure visible (and physically motivated).</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r w:rsidR="00F7716B" w:rsidRPr="00F7716B">
        <w:rPr>
          <w:b/>
          <w:color w:val="0070C0"/>
        </w:rPr>
        <w:t>.”</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w:t>
      </w:r>
      <w:r w:rsidR="0097601C" w:rsidRPr="00AC64BE">
        <w:rPr>
          <w:b/>
          <w:bCs/>
          <w:color w:val="0070C0"/>
        </w:rPr>
        <w:t xml:space="preserve"> …”</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41AF75A2" w:rsidR="00EA6ACB" w:rsidRPr="003377AC" w:rsidRDefault="00EA6ACB" w:rsidP="00020EA9">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109):</w:t>
      </w:r>
      <w:r w:rsidR="00A86BE9" w:rsidRPr="003377AC">
        <w:rPr>
          <w:rFonts w:cstheme="minorHAnsi"/>
          <w:i/>
          <w:highlight w:val="yellow"/>
        </w:rPr>
        <w:t xml:space="preserve"> </w:t>
      </w:r>
      <w:r w:rsidR="00A86BE9" w:rsidRPr="003377AC">
        <w:rPr>
          <w:rFonts w:cstheme="minorHAnsi"/>
          <w:b/>
          <w:i/>
          <w:color w:val="0070C0"/>
          <w:highlight w:val="yellow"/>
        </w:rPr>
        <w:t>Annotation for final paragraph prior to Electrons subsubsection.</w:t>
      </w:r>
      <w:r w:rsidR="00A86BE9" w:rsidRPr="003377AC">
        <w:rPr>
          <w:rFonts w:cstheme="minorHAnsi"/>
          <w:i/>
          <w:color w:val="0070C0"/>
          <w:highlight w:val="yellow"/>
        </w:rPr>
        <w:t xml:space="preserve"> </w:t>
      </w:r>
      <w:r w:rsidR="00A86BE9" w:rsidRPr="003377AC">
        <w:rPr>
          <w:rFonts w:cstheme="minorHAnsi"/>
          <w:b/>
          <w:i/>
          <w:color w:val="7030A0"/>
          <w:highlight w:val="yellow"/>
        </w:rPr>
        <w:t>Would be worth including indication efficiency and fakes rates here …</w:t>
      </w:r>
    </w:p>
    <w:p w14:paraId="347BA847" w14:textId="474A6A12" w:rsidR="00EA6ACB" w:rsidRPr="003377AC" w:rsidRDefault="00C1368D" w:rsidP="00EA6ACB">
      <w:pPr>
        <w:pStyle w:val="ListParagraph"/>
        <w:numPr>
          <w:ilvl w:val="2"/>
          <w:numId w:val="1"/>
        </w:numPr>
        <w:rPr>
          <w:rFonts w:cstheme="minorHAnsi"/>
          <w:i/>
          <w:highlight w:val="yellow"/>
        </w:rPr>
      </w:pPr>
      <w:r w:rsidRPr="003377AC">
        <w:rPr>
          <w:rFonts w:cstheme="minorHAnsi"/>
          <w:i/>
          <w:highlight w:val="yellow"/>
        </w:rPr>
        <w:t>Electrons:</w:t>
      </w:r>
    </w:p>
    <w:p w14:paraId="02ED000D" w14:textId="617DBE64" w:rsidR="00B07ECF" w:rsidRPr="003377AC" w:rsidRDefault="00B07ECF" w:rsidP="00B07ECF">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(Page 109): Add reference to Chapter 5 for conversion veto.</w:t>
      </w:r>
      <w:r w:rsidR="00EA6ACB" w:rsidRPr="003377AC">
        <w:rPr>
          <w:rFonts w:cstheme="minorHAnsi"/>
          <w:i/>
          <w:highlight w:val="yellow"/>
        </w:rPr>
        <w:t xml:space="preserve"> </w:t>
      </w:r>
      <w:r w:rsidR="00EA6ACB" w:rsidRPr="003377AC">
        <w:rPr>
          <w:rFonts w:cstheme="minorHAnsi"/>
          <w:b/>
          <w:i/>
          <w:color w:val="7030A0"/>
          <w:highlight w:val="yellow"/>
        </w:rPr>
        <w:t>Examiner 2 adds: how is “photon-electron conversion” defined?</w:t>
      </w:r>
    </w:p>
    <w:p w14:paraId="77523F06" w14:textId="713EBF39" w:rsidR="001904C6" w:rsidRPr="003377AC" w:rsidRDefault="001904C6" w:rsidP="001904C6">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110): “</w:t>
      </w:r>
      <w:r w:rsidRPr="003377AC">
        <w:rPr>
          <w:rFonts w:cstheme="minorHAnsi"/>
          <w:i/>
          <w:highlight w:val="yellow"/>
          <w:u w:val="single" w:color="7030A0"/>
        </w:rPr>
        <w:t>The MVA tuned variables include</w:t>
      </w:r>
      <w:r w:rsidRPr="003377AC">
        <w:rPr>
          <w:rFonts w:cstheme="minorHAnsi"/>
          <w:i/>
          <w:highlight w:val="yellow"/>
        </w:rPr>
        <w:t>:” Ho</w:t>
      </w:r>
      <w:r w:rsidRPr="003377AC">
        <w:rPr>
          <w:rFonts w:cstheme="minorHAnsi"/>
          <w:b/>
          <w:i/>
          <w:color w:val="7030A0"/>
          <w:highlight w:val="yellow"/>
        </w:rPr>
        <w:t>w are the tuned? More detail required.</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proofErr w:type="gramStart"/>
      <w:r w:rsidRPr="001C38D0">
        <w:rPr>
          <w:rFonts w:cstheme="minorHAnsi"/>
          <w:i/>
        </w:rPr>
        <w:t>ttbarZ</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proofErr w:type="gramStart"/>
      <w:r w:rsidRPr="001C38D0">
        <w:rPr>
          <w:rFonts w:cstheme="minorHAnsi"/>
          <w:i/>
        </w:rPr>
        <w:t>ttbarH</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7F47113D" w14:textId="566B6D0C" w:rsidR="00084583" w:rsidRPr="003377AC" w:rsidRDefault="00084583" w:rsidP="00084583">
      <w:pPr>
        <w:pStyle w:val="ListParagraph"/>
        <w:numPr>
          <w:ilvl w:val="1"/>
          <w:numId w:val="1"/>
        </w:numPr>
        <w:rPr>
          <w:rFonts w:cstheme="minorHAnsi"/>
          <w:i/>
          <w:highlight w:val="yellow"/>
        </w:rPr>
      </w:pPr>
      <w:r w:rsidRPr="003377AC">
        <w:rPr>
          <w:rFonts w:cstheme="minorHAnsi"/>
          <w:b/>
          <w:i/>
          <w:color w:val="7030A0"/>
          <w:highlight w:val="yellow"/>
        </w:rPr>
        <w:t xml:space="preserve">Examiner </w:t>
      </w:r>
      <w:proofErr w:type="gramStart"/>
      <w:r w:rsidRPr="003377AC">
        <w:rPr>
          <w:rFonts w:cstheme="minorHAnsi"/>
          <w:b/>
          <w:i/>
          <w:color w:val="7030A0"/>
          <w:highlight w:val="yellow"/>
        </w:rPr>
        <w:t xml:space="preserve">2  </w:t>
      </w:r>
      <w:r w:rsidRPr="003377AC">
        <w:rPr>
          <w:rFonts w:cstheme="minorHAnsi"/>
          <w:i/>
          <w:highlight w:val="yellow"/>
        </w:rPr>
        <w:t>(</w:t>
      </w:r>
      <w:proofErr w:type="gramEnd"/>
      <w:r w:rsidRPr="003377AC">
        <w:rPr>
          <w:rFonts w:cstheme="minorHAnsi"/>
          <w:i/>
          <w:highlight w:val="yellow"/>
        </w:rPr>
        <w:t>Page 116):</w:t>
      </w:r>
    </w:p>
    <w:p w14:paraId="17D5D545" w14:textId="07936D8A" w:rsidR="005A58B8" w:rsidRPr="00634B5E" w:rsidRDefault="005A58B8" w:rsidP="001B475E">
      <w:pPr>
        <w:pStyle w:val="ListParagraph"/>
        <w:numPr>
          <w:ilvl w:val="1"/>
          <w:numId w:val="1"/>
        </w:numPr>
        <w:rPr>
          <w:rFonts w:cstheme="minorHAnsi"/>
          <w:i/>
        </w:rPr>
      </w:pPr>
      <w:proofErr w:type="spellStart"/>
      <w:r w:rsidRPr="00634B5E">
        <w:rPr>
          <w:rFonts w:cstheme="minorHAnsi"/>
          <w:i/>
        </w:rPr>
        <w:t>Miscalibrated</w:t>
      </w:r>
      <w:proofErr w:type="spellEnd"/>
      <w:r w:rsidRPr="00634B5E">
        <w:rPr>
          <w:rFonts w:cstheme="minorHAnsi"/>
          <w:i/>
        </w:rPr>
        <w:t xml:space="preserve"> Tracker APV </w:t>
      </w:r>
      <w:r w:rsidRPr="00634B5E">
        <w:rPr>
          <w:rFonts w:cstheme="minorHAnsi"/>
          <w:b/>
          <w:i/>
          <w:color w:val="FF0000"/>
        </w:rPr>
        <w:t>Chips</w:t>
      </w:r>
      <w:r w:rsidR="00542F1B" w:rsidRPr="00634B5E">
        <w:rPr>
          <w:rFonts w:cstheme="minorHAnsi"/>
          <w:b/>
          <w:i/>
          <w:color w:val="FF0000"/>
        </w:rPr>
        <w:t xml:space="preserve"> </w:t>
      </w:r>
      <w:r w:rsidR="00542F1B" w:rsidRPr="00634B5E">
        <w:rPr>
          <w:rFonts w:cstheme="minorHAnsi"/>
          <w:i/>
        </w:rPr>
        <w:t>(7.2.1 title)</w:t>
      </w:r>
    </w:p>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lastRenderedPageBreak/>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6406D9" w:rsidRDefault="008F533D" w:rsidP="008F533D">
      <w:pPr>
        <w:pStyle w:val="ListParagraph"/>
        <w:numPr>
          <w:ilvl w:val="2"/>
          <w:numId w:val="1"/>
        </w:numPr>
        <w:rPr>
          <w:rFonts w:cstheme="minorHAnsi"/>
          <w:b/>
          <w:bCs/>
          <w:iCs/>
          <w:color w:val="0070C0"/>
        </w:rPr>
      </w:pPr>
      <w:r w:rsidRPr="006406D9">
        <w:rPr>
          <w:rFonts w:cstheme="minorHAnsi"/>
          <w:b/>
          <w:iCs/>
          <w:color w:val="7030A0"/>
        </w:rPr>
        <w:t xml:space="preserve">Examiner 2 </w:t>
      </w:r>
      <w:r w:rsidRPr="006406D9">
        <w:rPr>
          <w:rFonts w:cstheme="minorHAnsi"/>
          <w:iCs/>
        </w:rPr>
        <w:t xml:space="preserve">(Page 121): Underlined last two lines with </w:t>
      </w:r>
      <w:r w:rsidRPr="006406D9">
        <w:rPr>
          <w:rFonts w:cstheme="minorHAnsi"/>
          <w:b/>
          <w:iCs/>
          <w:color w:val="7030A0"/>
        </w:rPr>
        <w:t>Q</w:t>
      </w:r>
      <w:r w:rsidRPr="006406D9">
        <w:rPr>
          <w:rFonts w:cstheme="minorHAnsi"/>
          <w:iCs/>
        </w:rPr>
        <w:t xml:space="preserve"> next to them. </w:t>
      </w:r>
      <w:r w:rsidRPr="006406D9">
        <w:rPr>
          <w:rFonts w:cstheme="minorHAnsi"/>
          <w:b/>
          <w:bCs/>
          <w:iCs/>
          <w:color w:val="0070C0"/>
        </w:rPr>
        <w:t>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16706F" w:rsidRDefault="00512FB5" w:rsidP="00D67770">
      <w:pPr>
        <w:pStyle w:val="ListParagraph"/>
        <w:numPr>
          <w:ilvl w:val="1"/>
          <w:numId w:val="1"/>
        </w:numPr>
        <w:rPr>
          <w:rFonts w:cstheme="minorHAnsi"/>
          <w:iCs/>
        </w:rPr>
      </w:pPr>
      <w:r w:rsidRPr="0016706F">
        <w:rPr>
          <w:rFonts w:cstheme="minorHAnsi"/>
          <w:b/>
          <w:iCs/>
          <w:color w:val="7030A0"/>
        </w:rPr>
        <w:t xml:space="preserve">Examiners </w:t>
      </w:r>
      <w:r w:rsidRPr="0016706F">
        <w:rPr>
          <w:rFonts w:cstheme="minorHAnsi"/>
          <w:iCs/>
        </w:rPr>
        <w:t>(Page 122):</w:t>
      </w:r>
      <w:r w:rsidR="00EB52D0" w:rsidRPr="0016706F">
        <w:rPr>
          <w:rFonts w:cstheme="minorHAnsi"/>
          <w:iCs/>
        </w:rPr>
        <w:t xml:space="preserve"> Figure 7.1 </w:t>
      </w:r>
      <w:r w:rsidRPr="0016706F">
        <w:rPr>
          <w:rFonts w:cstheme="minorHAnsi"/>
          <w:iCs/>
        </w:rPr>
        <w:t xml:space="preserve">- </w:t>
      </w:r>
      <w:r w:rsidRPr="0016706F">
        <w:rPr>
          <w:rFonts w:cstheme="minorHAnsi"/>
          <w:b/>
          <w:iCs/>
          <w:color w:val="7030A0"/>
        </w:rPr>
        <w:t>Should NPLs be on the plot?</w:t>
      </w:r>
    </w:p>
    <w:p w14:paraId="5FA6358C" w14:textId="5659F1C7" w:rsidR="0016706F" w:rsidRPr="0016706F" w:rsidRDefault="0016706F" w:rsidP="0016706F">
      <w:pPr>
        <w:pStyle w:val="ListParagraph"/>
        <w:numPr>
          <w:ilvl w:val="2"/>
          <w:numId w:val="1"/>
        </w:numPr>
        <w:rPr>
          <w:rFonts w:cstheme="minorHAnsi"/>
          <w:iCs/>
          <w:color w:val="00B050"/>
        </w:rPr>
      </w:pPr>
      <w:r w:rsidRPr="0016706F">
        <w:rPr>
          <w:rFonts w:cstheme="minorHAnsi"/>
          <w:b/>
          <w:iCs/>
          <w:color w:val="00B050"/>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5ED33F6D" w:rsidR="009D6130" w:rsidRPr="003377AC"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D0715C" w:rsidRDefault="00D0715C" w:rsidP="00D0715C">
      <w:pPr>
        <w:pStyle w:val="ListParagraph"/>
        <w:numPr>
          <w:ilvl w:val="3"/>
          <w:numId w:val="1"/>
        </w:numPr>
        <w:rPr>
          <w:rFonts w:cstheme="minorHAnsi"/>
          <w:iCs/>
          <w:color w:val="00B050"/>
        </w:rPr>
      </w:pPr>
      <w:r w:rsidRPr="00D0715C">
        <w:rPr>
          <w:rFonts w:cstheme="minorHAnsi"/>
          <w:b/>
          <w:iCs/>
          <w:color w:val="00B050"/>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68DB609A" w:rsidR="00562387" w:rsidRPr="003377AC"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129):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 to make things clearer.</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lastRenderedPageBreak/>
        <w:t xml:space="preserve">Examiners </w:t>
      </w:r>
      <w:r w:rsidRPr="003377AC">
        <w:rPr>
          <w:rFonts w:cstheme="minorHAnsi"/>
          <w:iCs/>
        </w:rPr>
        <w:t>(Page 133): Table 7.8 - errors on data entries are not needed.</w:t>
      </w:r>
    </w:p>
    <w:p w14:paraId="540686E9" w14:textId="6E92A275" w:rsidR="007A089B" w:rsidRPr="003377AC" w:rsidRDefault="00F32026" w:rsidP="007A089B">
      <w:pPr>
        <w:pStyle w:val="ListParagraph"/>
        <w:numPr>
          <w:ilvl w:val="2"/>
          <w:numId w:val="1"/>
        </w:numPr>
        <w:rPr>
          <w:rFonts w:cstheme="minorHAnsi"/>
          <w:b/>
          <w:color w:val="FF0000"/>
        </w:rPr>
      </w:pPr>
      <w:proofErr w:type="spellStart"/>
      <w:r w:rsidRPr="003377AC">
        <w:rPr>
          <w:rFonts w:cstheme="minorHAnsi"/>
          <w:b/>
          <w:color w:val="FF0000"/>
        </w:rPr>
        <w:t>pT</w:t>
      </w:r>
      <w:proofErr w:type="spellEnd"/>
      <w:r w:rsidRPr="003377AC">
        <w:rPr>
          <w:rFonts w:cstheme="minorHAnsi"/>
          <w:b/>
          <w:color w:val="FF0000"/>
        </w:rPr>
        <w:t xml:space="preserve"> cuts should be </w:t>
      </w:r>
      <w:proofErr w:type="spellStart"/>
      <w:r w:rsidRPr="003377AC">
        <w:rPr>
          <w:rFonts w:cstheme="minorHAnsi"/>
          <w:b/>
          <w:color w:val="FF0000"/>
        </w:rPr>
        <w:t>pT</w:t>
      </w:r>
      <w:proofErr w:type="spellEnd"/>
      <w:r w:rsidRPr="003377AC">
        <w:rPr>
          <w:rFonts w:cstheme="minorHAnsi"/>
          <w:b/>
          <w:color w:val="FF0000"/>
        </w:rPr>
        <w:t xml:space="preserve"> &gt; 35 and </w:t>
      </w:r>
      <w:proofErr w:type="spellStart"/>
      <w:r w:rsidRPr="003377AC">
        <w:rPr>
          <w:rFonts w:cstheme="minorHAnsi"/>
          <w:b/>
          <w:color w:val="FF0000"/>
        </w:rPr>
        <w:t>pT</w:t>
      </w:r>
      <w:proofErr w:type="spellEnd"/>
      <w:r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331624A4"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p>
    <w:p w14:paraId="5A4DACBE" w14:textId="50A65062" w:rsidR="004579E4" w:rsidRPr="003377AC" w:rsidRDefault="00B20FA9" w:rsidP="00310C03">
      <w:pPr>
        <w:pStyle w:val="ListParagraph"/>
        <w:numPr>
          <w:ilvl w:val="1"/>
          <w:numId w:val="1"/>
        </w:numPr>
        <w:rPr>
          <w:rFonts w:cstheme="minorHAnsi"/>
          <w:i/>
          <w:highlight w:val="yellow"/>
        </w:rPr>
      </w:pPr>
      <w:r w:rsidRPr="003377AC">
        <w:rPr>
          <w:rFonts w:cstheme="minorHAnsi"/>
          <w:i/>
          <w:highlight w:val="yellow"/>
        </w:rPr>
        <w:t>Experimental Uncertainties</w:t>
      </w:r>
      <w:r w:rsidR="007D31D6" w:rsidRPr="003377AC">
        <w:rPr>
          <w:rFonts w:cstheme="minorHAnsi"/>
          <w:i/>
          <w:highlight w:val="yellow"/>
        </w:rPr>
        <w:t>:</w:t>
      </w:r>
    </w:p>
    <w:p w14:paraId="0700483F" w14:textId="2862890F" w:rsidR="008928DB" w:rsidRPr="003377AC" w:rsidRDefault="008928DB" w:rsidP="008928DB">
      <w:pPr>
        <w:pStyle w:val="ListParagraph"/>
        <w:numPr>
          <w:ilvl w:val="2"/>
          <w:numId w:val="1"/>
        </w:numPr>
        <w:rPr>
          <w:rFonts w:cstheme="minorHAnsi"/>
          <w:i/>
          <w:highlight w:val="yellow"/>
        </w:rPr>
      </w:pPr>
      <w:r w:rsidRPr="003377AC">
        <w:rPr>
          <w:rFonts w:cstheme="minorHAnsi"/>
          <w:i/>
          <w:highlight w:val="yellow"/>
        </w:rPr>
        <w:t>Parton Density Functions:</w:t>
      </w:r>
    </w:p>
    <w:p w14:paraId="6730CE07" w14:textId="63DCF93E" w:rsidR="008928DB" w:rsidRPr="003377AC" w:rsidRDefault="008928DB" w:rsidP="008928DB">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136):</w:t>
      </w:r>
      <w:r w:rsidR="00A53B2F" w:rsidRPr="003377AC">
        <w:rPr>
          <w:rFonts w:cstheme="minorHAnsi"/>
          <w:i/>
          <w:highlight w:val="yellow"/>
        </w:rPr>
        <w:t xml:space="preserve"> At end of subsection </w:t>
      </w:r>
      <w:r w:rsidR="00A53B2F" w:rsidRPr="003377AC">
        <w:rPr>
          <w:rFonts w:cstheme="minorHAnsi"/>
          <w:b/>
          <w:i/>
          <w:color w:val="7030A0"/>
          <w:highlight w:val="yellow"/>
          <w:u w:val="double" w:color="7030A0"/>
        </w:rPr>
        <w:t>“αS?”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77777777"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 xml:space="preserve">Examiners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37BE53CE" w:rsidR="006E749D" w:rsidRPr="0027799A" w:rsidRDefault="0027799A" w:rsidP="0027799A">
      <w:pPr>
        <w:pStyle w:val="ListParagraph"/>
        <w:numPr>
          <w:ilvl w:val="4"/>
          <w:numId w:val="1"/>
        </w:numPr>
        <w:rPr>
          <w:rFonts w:cstheme="minorHAnsi"/>
          <w:b/>
          <w:iCs/>
          <w:color w:val="00B050"/>
        </w:rPr>
      </w:pPr>
      <w:r w:rsidRPr="0027799A">
        <w:rPr>
          <w:rFonts w:cstheme="minorHAnsi"/>
          <w:b/>
          <w:iCs/>
          <w:color w:val="4F81BD" w:themeColor="accent1"/>
        </w:rPr>
        <w:t xml:space="preserve">Presume </w:t>
      </w:r>
      <w:r w:rsidR="006E749D" w:rsidRPr="0027799A">
        <w:rPr>
          <w:rFonts w:cstheme="minorHAnsi"/>
          <w:b/>
          <w:iCs/>
          <w:color w:val="4F81BD" w:themeColor="accent1"/>
        </w:rPr>
        <w:t>viva</w:t>
      </w:r>
      <w:r w:rsidRPr="0027799A">
        <w:rPr>
          <w:rFonts w:cstheme="minorHAnsi"/>
          <w:b/>
          <w:iCs/>
          <w:color w:val="4F81BD" w:themeColor="accent1"/>
        </w:rPr>
        <w:t xml:space="preserve"> question.</w:t>
      </w:r>
      <w:r>
        <w:rPr>
          <w:rFonts w:cstheme="minorHAnsi"/>
          <w:b/>
          <w:iCs/>
          <w:color w:val="4F81BD" w:themeColor="accent1"/>
        </w:rPr>
        <w:t xml:space="preserve"> </w:t>
      </w:r>
      <w:r w:rsidRPr="0027799A">
        <w:rPr>
          <w:rFonts w:cstheme="minorHAnsi"/>
          <w:b/>
          <w:iCs/>
          <w:color w:val="00B050"/>
        </w:rPr>
        <w:t>Confirm with internal examiner.</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83E7A" w:rsidRDefault="005647A3" w:rsidP="00310C03">
      <w:pPr>
        <w:pStyle w:val="ListParagraph"/>
        <w:numPr>
          <w:ilvl w:val="3"/>
          <w:numId w:val="1"/>
        </w:numPr>
        <w:rPr>
          <w:rFonts w:cstheme="minorHAnsi"/>
          <w:b/>
          <w:iCs/>
          <w:color w:val="FF0000"/>
          <w:highlight w:val="yellow"/>
        </w:rPr>
      </w:pPr>
      <w:r w:rsidRPr="00283E7A">
        <w:rPr>
          <w:rFonts w:cstheme="minorHAnsi"/>
          <w:b/>
          <w:iCs/>
          <w:color w:val="7030A0"/>
          <w:highlight w:val="yellow"/>
        </w:rPr>
        <w:t>Both e</w:t>
      </w:r>
      <w:r w:rsidR="00BD3D94" w:rsidRPr="00283E7A">
        <w:rPr>
          <w:rFonts w:cstheme="minorHAnsi"/>
          <w:b/>
          <w:iCs/>
          <w:color w:val="7030A0"/>
          <w:highlight w:val="yellow"/>
        </w:rPr>
        <w:t xml:space="preserve">xaminers </w:t>
      </w:r>
      <w:r w:rsidR="00BD3D94" w:rsidRPr="00283E7A">
        <w:rPr>
          <w:rFonts w:cstheme="minorHAnsi"/>
          <w:iCs/>
          <w:highlight w:val="yellow"/>
        </w:rPr>
        <w:t xml:space="preserve">(Page 138): </w:t>
      </w:r>
      <w:r w:rsidR="004D75AB" w:rsidRPr="00283E7A">
        <w:rPr>
          <w:rFonts w:cstheme="minorHAnsi"/>
          <w:iCs/>
          <w:highlight w:val="yellow"/>
        </w:rPr>
        <w:t xml:space="preserve">“… it is </w:t>
      </w:r>
      <w:r w:rsidR="004D75AB" w:rsidRPr="00283E7A">
        <w:rPr>
          <w:rFonts w:cstheme="minorHAnsi"/>
          <w:iCs/>
          <w:highlight w:val="yellow"/>
          <w:u w:val="single" w:color="7030A0"/>
        </w:rPr>
        <w:t>now CMS policy to assume</w:t>
      </w:r>
      <w:r w:rsidR="004D75AB" w:rsidRPr="00283E7A">
        <w:rPr>
          <w:rFonts w:cstheme="minorHAnsi"/>
          <w:iCs/>
          <w:highlight w:val="yellow"/>
        </w:rPr>
        <w:t xml:space="preserve"> an uncertainty of 10%.” </w:t>
      </w:r>
      <w:r w:rsidR="004D75AB" w:rsidRPr="00283E7A">
        <w:rPr>
          <w:rFonts w:cstheme="minorHAnsi"/>
          <w:iCs/>
          <w:color w:val="7030A0"/>
          <w:highlight w:val="yellow"/>
        </w:rPr>
        <w:t xml:space="preserve">Justify your analysis. </w:t>
      </w:r>
      <w:r w:rsidRPr="00283E7A">
        <w:rPr>
          <w:rFonts w:cstheme="minorHAnsi"/>
          <w:iCs/>
          <w:color w:val="7030A0"/>
          <w:highlight w:val="yellow"/>
        </w:rPr>
        <w:t>Add reference.</w:t>
      </w:r>
    </w:p>
    <w:p w14:paraId="0A03D357" w14:textId="71B8B411" w:rsidR="00514EE8" w:rsidRPr="00283E7A" w:rsidRDefault="00514EE8" w:rsidP="00514EE8">
      <w:pPr>
        <w:pStyle w:val="ListParagraph"/>
        <w:numPr>
          <w:ilvl w:val="4"/>
          <w:numId w:val="1"/>
        </w:numPr>
        <w:rPr>
          <w:rFonts w:cstheme="minorHAnsi"/>
          <w:b/>
          <w:iCs/>
          <w:color w:val="00B050"/>
          <w:highlight w:val="yellow"/>
        </w:rPr>
      </w:pPr>
      <w:r w:rsidRPr="00283E7A">
        <w:rPr>
          <w:rFonts w:cstheme="minorHAnsi"/>
          <w:b/>
          <w:iCs/>
          <w:color w:val="00B050"/>
          <w:highlight w:val="yellow"/>
        </w:rPr>
        <w:t>Chase up with Jo et al.</w:t>
      </w:r>
    </w:p>
    <w:p w14:paraId="28FA3943" w14:textId="47F08992"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proofErr w:type="spellStart"/>
      <w:r w:rsidRPr="003377AC">
        <w:rPr>
          <w:rFonts w:cstheme="minorHAnsi"/>
          <w:i/>
          <w:highlight w:val="yellow"/>
        </w:rPr>
        <w:t>Uncertainities</w:t>
      </w:r>
      <w:proofErr w:type="spellEnd"/>
      <w:r w:rsidRPr="003377AC">
        <w:rPr>
          <w:rFonts w:cstheme="minorHAnsi"/>
          <w:i/>
          <w:highlight w:val="yellow"/>
        </w:rPr>
        <w:t>:</w:t>
      </w:r>
    </w:p>
    <w:p w14:paraId="71DA9275" w14:textId="3A7CFEB8"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Pr="003377AC">
        <w:rPr>
          <w:rFonts w:cstheme="minorHAnsi"/>
          <w:b/>
          <w:i/>
          <w:color w:val="0070C0"/>
          <w:highlight w:val="yellow"/>
        </w:rPr>
        <w:t>Although only by heading, 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2F0EE232" w:rsidR="00D63E7C" w:rsidRPr="003377AC" w:rsidRDefault="009D57F2"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143): “and which </w:t>
      </w:r>
      <w:r w:rsidRPr="003377AC">
        <w:rPr>
          <w:rFonts w:cstheme="minorHAnsi"/>
          <w:i/>
          <w:highlight w:val="yellow"/>
          <w:u w:val="single" w:color="7030A0"/>
        </w:rPr>
        <w:t>hyperparameters</w:t>
      </w:r>
      <w:r w:rsidRPr="003377AC">
        <w:rPr>
          <w:rFonts w:cstheme="minorHAnsi"/>
          <w:i/>
          <w:highlight w:val="yellow"/>
        </w:rPr>
        <w:t>, the set of options …</w:t>
      </w:r>
      <w:proofErr w:type="gramStart"/>
      <w:r w:rsidRPr="003377AC">
        <w:rPr>
          <w:rFonts w:cstheme="minorHAnsi"/>
          <w:i/>
          <w:highlight w:val="yellow"/>
        </w:rPr>
        <w:t>” ?</w:t>
      </w:r>
      <w:proofErr w:type="gramEnd"/>
      <w:r w:rsidRPr="003377AC">
        <w:rPr>
          <w:rFonts w:cstheme="minorHAnsi"/>
          <w:i/>
          <w:highlight w:val="yellow"/>
        </w:rPr>
        <w:t xml:space="preserve"> above </w:t>
      </w:r>
      <w:r w:rsidRPr="003377AC">
        <w:rPr>
          <w:rFonts w:cstheme="minorHAnsi"/>
          <w:i/>
          <w:color w:val="7030A0"/>
          <w:highlight w:val="yellow"/>
          <w:u w:val="single" w:color="7030A0"/>
        </w:rPr>
        <w:t>underlined hyperparameters</w:t>
      </w:r>
      <w:r w:rsidRPr="003377AC">
        <w:rPr>
          <w:rFonts w:cstheme="minorHAnsi"/>
          <w:i/>
          <w:highlight w:val="yellow"/>
        </w:rPr>
        <w:t>.</w:t>
      </w:r>
    </w:p>
    <w:p w14:paraId="7EC54C6C" w14:textId="52D859A3" w:rsidR="00C05C4F" w:rsidRPr="003377AC" w:rsidRDefault="00C05C4F"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 2 </w:t>
      </w:r>
      <w:r w:rsidRPr="003377AC">
        <w:rPr>
          <w:rFonts w:cstheme="minorHAnsi"/>
          <w:i/>
          <w:highlight w:val="yellow"/>
        </w:rPr>
        <w:t xml:space="preserve">(Page 144): </w:t>
      </w:r>
      <w:r w:rsidRPr="003377AC">
        <w:rPr>
          <w:rFonts w:cstheme="minorHAnsi"/>
          <w:b/>
          <w:i/>
          <w:color w:val="7030A0"/>
          <w:highlight w:val="yellow"/>
        </w:rPr>
        <w:t>Define discriminating power!</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3377AC" w:rsidRDefault="00CB793D" w:rsidP="00CB793D">
      <w:pPr>
        <w:pStyle w:val="ListParagraph"/>
        <w:numPr>
          <w:ilvl w:val="2"/>
          <w:numId w:val="1"/>
        </w:numPr>
        <w:rPr>
          <w:rFonts w:cstheme="minorHAnsi"/>
          <w:i/>
        </w:rPr>
      </w:pPr>
      <w:r w:rsidRPr="003377AC">
        <w:rPr>
          <w:rFonts w:cstheme="minorHAnsi"/>
          <w:i/>
        </w:rPr>
        <w:t>BDT Hyperparameter Optimisation:</w:t>
      </w:r>
    </w:p>
    <w:p w14:paraId="69027510" w14:textId="505AA982" w:rsidR="00CB793D" w:rsidRPr="003377AC" w:rsidRDefault="00C360E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w:t>
      </w:r>
      <w:r w:rsidR="005E716B" w:rsidRPr="003377AC">
        <w:rPr>
          <w:rFonts w:cstheme="minorHAnsi"/>
          <w:i/>
          <w:highlight w:val="yellow"/>
        </w:rPr>
        <w:t>152</w:t>
      </w:r>
      <w:r w:rsidRPr="003377AC">
        <w:rPr>
          <w:rFonts w:cstheme="minorHAnsi"/>
          <w:i/>
          <w:highlight w:val="yellow"/>
        </w:rPr>
        <w:t>):</w:t>
      </w:r>
      <w:r w:rsidR="004667E2" w:rsidRPr="003377AC">
        <w:rPr>
          <w:rFonts w:cstheme="minorHAnsi"/>
          <w:i/>
          <w:highlight w:val="yellow"/>
        </w:rPr>
        <w:t xml:space="preserve"> At bottom of page</w:t>
      </w:r>
      <w:r w:rsidR="00CA4352" w:rsidRPr="003377AC">
        <w:rPr>
          <w:rFonts w:cstheme="minorHAnsi"/>
          <w:i/>
          <w:highlight w:val="yellow"/>
        </w:rPr>
        <w:t>/last paragraph</w:t>
      </w:r>
      <w:r w:rsidR="004667E2" w:rsidRPr="003377AC">
        <w:rPr>
          <w:rFonts w:cstheme="minorHAnsi"/>
          <w:i/>
          <w:highlight w:val="yellow"/>
        </w:rPr>
        <w:t xml:space="preserve"> “</w:t>
      </w:r>
      <w:r w:rsidR="004667E2" w:rsidRPr="003377AC">
        <w:rPr>
          <w:rFonts w:cstheme="minorHAnsi"/>
          <w:i/>
          <w:color w:val="7030A0"/>
          <w:highlight w:val="yellow"/>
        </w:rPr>
        <w:t>small differences lead to big differences</w:t>
      </w:r>
      <w:r w:rsidR="004667E2" w:rsidRPr="003377AC">
        <w:rPr>
          <w:rFonts w:cstheme="minorHAnsi"/>
          <w:i/>
          <w:highlight w:val="yellow"/>
        </w:rPr>
        <w:t>.”</w:t>
      </w:r>
    </w:p>
    <w:p w14:paraId="2F2D1086" w14:textId="1C07FE71" w:rsidR="00837563" w:rsidRPr="003377AC" w:rsidRDefault="00837563" w:rsidP="00CB793D">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152):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49F19D6E" w:rsidR="00DC1F91" w:rsidRPr="003377AC" w:rsidRDefault="00DC1F9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153): Fig 7.20 – </w:t>
      </w:r>
      <w:r w:rsidRPr="003377AC">
        <w:rPr>
          <w:rFonts w:cstheme="minorHAnsi"/>
          <w:i/>
          <w:color w:val="7030A0"/>
          <w:highlight w:val="yellow"/>
        </w:rPr>
        <w:t xml:space="preserve">define which is </w:t>
      </w:r>
      <w:proofErr w:type="spellStart"/>
      <w:r w:rsidRPr="003377AC">
        <w:rPr>
          <w:rFonts w:cstheme="minorHAnsi"/>
          <w:i/>
          <w:color w:val="7030A0"/>
          <w:highlight w:val="yellow"/>
        </w:rPr>
        <w:t>ee</w:t>
      </w:r>
      <w:proofErr w:type="spellEnd"/>
      <w:r w:rsidRPr="003377AC">
        <w:rPr>
          <w:rFonts w:cstheme="minorHAnsi"/>
          <w:i/>
          <w:color w:val="7030A0"/>
          <w:highlight w:val="yellow"/>
        </w:rPr>
        <w:t xml:space="preserve"> and µµ</w:t>
      </w:r>
      <w:r w:rsidRPr="003377AC">
        <w:rPr>
          <w:rFonts w:cstheme="minorHAnsi"/>
          <w:i/>
          <w:highlight w:val="yellow"/>
        </w:rPr>
        <w:t>. In text and on plots.</w:t>
      </w:r>
    </w:p>
    <w:p w14:paraId="0E0136C9" w14:textId="0182617A" w:rsidR="00A11508" w:rsidRPr="003377AC"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p>
    <w:p w14:paraId="0640808F" w14:textId="67569D9A" w:rsidR="00A11508" w:rsidRPr="003377AC" w:rsidRDefault="00A11508" w:rsidP="00A11508">
      <w:pPr>
        <w:pStyle w:val="ListParagraph"/>
        <w:numPr>
          <w:ilvl w:val="2"/>
          <w:numId w:val="1"/>
        </w:numPr>
        <w:rPr>
          <w:rFonts w:cstheme="minorHAnsi"/>
          <w:i/>
        </w:rPr>
      </w:pPr>
      <w:r w:rsidRPr="003377AC">
        <w:rPr>
          <w:rFonts w:cstheme="minorHAnsi"/>
          <w:i/>
        </w:rPr>
        <w:t xml:space="preserve">BDT Evaluation: </w:t>
      </w:r>
    </w:p>
    <w:p w14:paraId="3CFBB74B" w14:textId="1F4BA2E2" w:rsidR="00F46E99" w:rsidRPr="003377AC" w:rsidRDefault="00F46E99" w:rsidP="00F46E99">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156): </w:t>
      </w:r>
      <w:r w:rsidR="00026A6F" w:rsidRPr="003377AC">
        <w:rPr>
          <w:rFonts w:cstheme="minorHAnsi"/>
          <w:i/>
          <w:highlight w:val="yellow"/>
        </w:rPr>
        <w:t xml:space="preserve">Fig 7.23 </w:t>
      </w:r>
      <w:r w:rsidR="00026A6F" w:rsidRPr="003377AC">
        <w:rPr>
          <w:rFonts w:cstheme="minorHAnsi"/>
          <w:i/>
          <w:color w:val="7030A0"/>
          <w:highlight w:val="yellow"/>
        </w:rPr>
        <w:t>{Add if [illegible] about the bins.</w:t>
      </w:r>
      <w:r w:rsidR="0080726D" w:rsidRPr="003377AC">
        <w:rPr>
          <w:rFonts w:cstheme="minorHAnsi"/>
          <w:i/>
          <w:color w:val="7030A0"/>
          <w:highlight w:val="yellow"/>
        </w:rPr>
        <w:t xml:space="preserve"> How does one work out systematics for MVA?</w:t>
      </w:r>
      <w:r w:rsidR="00026A6F" w:rsidRPr="003377AC">
        <w:rPr>
          <w:rFonts w:cstheme="minorHAnsi"/>
          <w:i/>
          <w:color w:val="7030A0"/>
          <w:highlight w:val="yellow"/>
        </w:rPr>
        <w:t>}</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lastRenderedPageBreak/>
        <w:t xml:space="preserve">DATA IS OF GOOD </w:t>
      </w:r>
      <w:proofErr w:type="gramStart"/>
      <w:r w:rsidRPr="003377AC">
        <w:rPr>
          <w:rFonts w:cstheme="minorHAnsi"/>
          <w:i/>
        </w:rPr>
        <w:t>QUALITY  -</w:t>
      </w:r>
      <w:proofErr w:type="gramEnd"/>
      <w:r w:rsidRPr="003377AC">
        <w:rPr>
          <w:rFonts w:cstheme="minorHAnsi"/>
          <w:i/>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61606E92" w:rsidR="00936B42" w:rsidRPr="003377AC" w:rsidRDefault="00936B42" w:rsidP="00F37F32">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157): Star</w:t>
      </w:r>
      <w:r w:rsidR="00EE2A90" w:rsidRPr="003377AC">
        <w:rPr>
          <w:rFonts w:cstheme="minorHAnsi"/>
          <w:i/>
          <w:highlight w:val="yellow"/>
        </w:rPr>
        <w:t xml:space="preserve"> </w:t>
      </w:r>
      <w:r w:rsidR="00EE2A90" w:rsidRPr="003377AC">
        <w:rPr>
          <w:rFonts w:cstheme="minorHAnsi"/>
          <w:b/>
          <w:i/>
          <w:color w:val="7030A0"/>
          <w:highlight w:val="yellow"/>
        </w:rPr>
        <w:t>*</w:t>
      </w:r>
      <w:r w:rsidRPr="003377AC">
        <w:rPr>
          <w:rFonts w:cstheme="minorHAnsi"/>
          <w:i/>
          <w:highlight w:val="yellow"/>
        </w:rPr>
        <w:t xml:space="preserve"> by Equation 8.4. </w:t>
      </w:r>
      <w:r w:rsidRPr="003377AC">
        <w:rPr>
          <w:rFonts w:cstheme="minorHAnsi"/>
          <w:b/>
          <w:i/>
          <w:color w:val="0070C0"/>
          <w:highlight w:val="yellow"/>
        </w:rPr>
        <w:t>Presume viva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4174E77"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xml:space="preserve">): Star </w:t>
      </w:r>
      <w:r w:rsidRPr="003377AC">
        <w:rPr>
          <w:rFonts w:cstheme="minorHAnsi"/>
          <w:b/>
          <w:i/>
          <w:color w:val="7030A0"/>
          <w:highlight w:val="yellow"/>
        </w:rPr>
        <w:t>*</w:t>
      </w:r>
      <w:r w:rsidRPr="003377AC">
        <w:rPr>
          <w:rFonts w:cstheme="minorHAnsi"/>
          <w:i/>
          <w:highlight w:val="yellow"/>
        </w:rPr>
        <w:t xml:space="preserve"> by Equation 8.5. Circle over the overset hat (</w:t>
      </w:r>
      <w:r w:rsidRPr="003377AC">
        <w:rPr>
          <w:rFonts w:cstheme="minorHAnsi"/>
          <w:b/>
          <w:i/>
          <w:color w:val="7030A0"/>
          <w:highlight w:val="yellow"/>
        </w:rPr>
        <w:t>^</w:t>
      </w:r>
      <w:r w:rsidRPr="003377AC">
        <w:rPr>
          <w:rFonts w:cstheme="minorHAnsi"/>
          <w:i/>
          <w:highlight w:val="yellow"/>
        </w:rPr>
        <w:t xml:space="preserve">) over </w:t>
      </w:r>
      <w:r w:rsidRPr="003377AC">
        <w:rPr>
          <w:rFonts w:cstheme="minorHAnsi"/>
          <w:b/>
          <w:i/>
          <w:color w:val="7030A0"/>
          <w:highlight w:val="yellow"/>
        </w:rPr>
        <w:t>θ</w:t>
      </w:r>
      <w:r w:rsidRPr="003377AC">
        <w:rPr>
          <w:rFonts w:cstheme="minorHAnsi"/>
          <w:b/>
          <w:i/>
          <w:color w:val="7030A0"/>
          <w:highlight w:val="yellow"/>
          <w:vertAlign w:val="subscript"/>
        </w:rPr>
        <w:t>µ</w:t>
      </w:r>
      <w:r w:rsidRPr="003377AC">
        <w:rPr>
          <w:rFonts w:cstheme="minorHAnsi"/>
          <w:i/>
          <w:highlight w:val="yellow"/>
        </w:rPr>
        <w:t xml:space="preserve"> in both numerator and denominator.</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76CFB655"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p>
    <w:p w14:paraId="535B6092" w14:textId="6F92D468" w:rsidR="00E27026" w:rsidRPr="003377AC" w:rsidRDefault="00E27026" w:rsidP="001B475E">
      <w:pPr>
        <w:pStyle w:val="ListParagraph"/>
        <w:numPr>
          <w:ilvl w:val="0"/>
          <w:numId w:val="1"/>
        </w:numPr>
        <w:rPr>
          <w:rFonts w:cstheme="minorHAnsi"/>
          <w:i/>
        </w:rPr>
      </w:pPr>
      <w:r w:rsidRPr="003377AC">
        <w:rPr>
          <w:rFonts w:cstheme="minorHAnsi"/>
          <w:i/>
        </w:rPr>
        <w:t>Future Measurements:</w:t>
      </w:r>
    </w:p>
    <w:p w14:paraId="11AE26F7" w14:textId="77777777" w:rsidR="0083193D" w:rsidRPr="003377AC" w:rsidRDefault="0083193D" w:rsidP="001B475E">
      <w:pPr>
        <w:pStyle w:val="ListParagraph"/>
        <w:numPr>
          <w:ilvl w:val="0"/>
          <w:numId w:val="1"/>
        </w:numPr>
        <w:rPr>
          <w:rFonts w:cstheme="minorHAnsi"/>
          <w:i/>
        </w:rPr>
      </w:pPr>
      <w:r w:rsidRPr="003377AC">
        <w:rPr>
          <w:rFonts w:cstheme="minorHAnsi"/>
          <w:i/>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3377AC">
        <w:rPr>
          <w:rFonts w:cstheme="minorHAnsi"/>
          <w:i/>
        </w:rPr>
        <w:t xml:space="preserve">the three </w:t>
      </w:r>
      <w:r w:rsidRPr="003377AC">
        <w:rPr>
          <w:rFonts w:cstheme="minorHAnsi"/>
          <w:b/>
          <w:i/>
          <w:color w:val="FF0000"/>
        </w:rPr>
        <w:t>proposed</w:t>
      </w:r>
      <w:r w:rsidRPr="003377AC">
        <w:rPr>
          <w:rFonts w:cstheme="minorHAnsi"/>
          <w:i/>
          <w:color w:val="FF0000"/>
        </w:rPr>
        <w:t xml:space="preserve"> </w:t>
      </w:r>
      <w:r w:rsidRPr="003377AC">
        <w:rPr>
          <w:rFonts w:cstheme="minorHAnsi"/>
          <w:i/>
        </w:rPr>
        <w:t xml:space="preserve">track </w:t>
      </w:r>
      <w:r w:rsidR="00737967" w:rsidRPr="003377AC">
        <w:rPr>
          <w:rFonts w:cstheme="minorHAnsi"/>
          <w:i/>
        </w:rPr>
        <w:t>finding…”</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3377AC" w:rsidRDefault="00C678C9" w:rsidP="001B475E">
      <w:pPr>
        <w:pStyle w:val="ListParagraph"/>
        <w:numPr>
          <w:ilvl w:val="0"/>
          <w:numId w:val="1"/>
        </w:numPr>
        <w:rPr>
          <w:rFonts w:cstheme="minorHAnsi"/>
          <w:i/>
        </w:rPr>
      </w:pPr>
      <w:r w:rsidRPr="003377AC">
        <w:rPr>
          <w:rFonts w:cstheme="minorHAnsi"/>
          <w:i/>
        </w:rPr>
        <w:t xml:space="preserve"> Future system development:</w:t>
      </w:r>
    </w:p>
    <w:p w14:paraId="2A183F70" w14:textId="3504A771" w:rsidR="00091104" w:rsidRPr="003377AC" w:rsidRDefault="00091104" w:rsidP="00C678C9">
      <w:pPr>
        <w:pStyle w:val="ListParagraph"/>
        <w:numPr>
          <w:ilvl w:val="1"/>
          <w:numId w:val="1"/>
        </w:numPr>
        <w:rPr>
          <w:rFonts w:cstheme="minorHAnsi"/>
          <w:i/>
        </w:rPr>
      </w:pPr>
      <w:r w:rsidRPr="003377AC">
        <w:rPr>
          <w:rFonts w:cstheme="minorHAnsi"/>
          <w:i/>
        </w:rPr>
        <w:t xml:space="preserve">Rename 9.4: “Future </w:t>
      </w:r>
      <w:r w:rsidRPr="003377AC">
        <w:rPr>
          <w:rFonts w:cstheme="minorHAnsi"/>
          <w:b/>
          <w:i/>
          <w:color w:val="FF0000"/>
        </w:rPr>
        <w:t xml:space="preserve">track finding processor </w:t>
      </w:r>
      <w:r w:rsidRPr="003377AC">
        <w:rPr>
          <w:rFonts w:cstheme="minorHAnsi"/>
          <w:i/>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lastRenderedPageBreak/>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A91B1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91B1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8EA28" w14:textId="77777777" w:rsidR="007A78AC" w:rsidRDefault="007A78AC" w:rsidP="007420B7">
      <w:pPr>
        <w:spacing w:after="0" w:line="240" w:lineRule="auto"/>
      </w:pPr>
      <w:r>
        <w:separator/>
      </w:r>
    </w:p>
  </w:endnote>
  <w:endnote w:type="continuationSeparator" w:id="0">
    <w:p w14:paraId="1DF74E8F" w14:textId="77777777" w:rsidR="007A78AC" w:rsidRDefault="007A78AC"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91B1C" w:rsidRDefault="00A91B1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91B1C" w:rsidRDefault="00A91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47136" w14:textId="77777777" w:rsidR="007A78AC" w:rsidRDefault="007A78AC" w:rsidP="007420B7">
      <w:pPr>
        <w:spacing w:after="0" w:line="240" w:lineRule="auto"/>
      </w:pPr>
      <w:r>
        <w:separator/>
      </w:r>
    </w:p>
  </w:footnote>
  <w:footnote w:type="continuationSeparator" w:id="0">
    <w:p w14:paraId="08AC3FBC" w14:textId="77777777" w:rsidR="007A78AC" w:rsidRDefault="007A78AC"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39B0"/>
    <w:rsid w:val="00064137"/>
    <w:rsid w:val="00066BB7"/>
    <w:rsid w:val="00066DAF"/>
    <w:rsid w:val="00067640"/>
    <w:rsid w:val="00067CBA"/>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48D1"/>
    <w:rsid w:val="000C576C"/>
    <w:rsid w:val="000C5CAF"/>
    <w:rsid w:val="000D09BC"/>
    <w:rsid w:val="000D52C3"/>
    <w:rsid w:val="000D7952"/>
    <w:rsid w:val="000D7EB0"/>
    <w:rsid w:val="000E2A48"/>
    <w:rsid w:val="000E632C"/>
    <w:rsid w:val="000E667E"/>
    <w:rsid w:val="000E67D9"/>
    <w:rsid w:val="000E6B05"/>
    <w:rsid w:val="000F0710"/>
    <w:rsid w:val="000F10A1"/>
    <w:rsid w:val="000F4B40"/>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1E00"/>
    <w:rsid w:val="00282148"/>
    <w:rsid w:val="00283E7A"/>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6039"/>
    <w:rsid w:val="002B60E3"/>
    <w:rsid w:val="002B67CC"/>
    <w:rsid w:val="002B7C06"/>
    <w:rsid w:val="002B7E35"/>
    <w:rsid w:val="002C0C91"/>
    <w:rsid w:val="002C54D2"/>
    <w:rsid w:val="002C5F77"/>
    <w:rsid w:val="002C7028"/>
    <w:rsid w:val="002D10D7"/>
    <w:rsid w:val="002D27F9"/>
    <w:rsid w:val="002D298C"/>
    <w:rsid w:val="002D29D7"/>
    <w:rsid w:val="002D38B2"/>
    <w:rsid w:val="002D5AD7"/>
    <w:rsid w:val="002D63A0"/>
    <w:rsid w:val="002D67A8"/>
    <w:rsid w:val="002D73D8"/>
    <w:rsid w:val="002E14BD"/>
    <w:rsid w:val="002E2E29"/>
    <w:rsid w:val="002F04ED"/>
    <w:rsid w:val="002F21A8"/>
    <w:rsid w:val="002F23EA"/>
    <w:rsid w:val="002F2ECB"/>
    <w:rsid w:val="002F4101"/>
    <w:rsid w:val="00301BB8"/>
    <w:rsid w:val="003029E4"/>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DE8"/>
    <w:rsid w:val="00500F02"/>
    <w:rsid w:val="005018E5"/>
    <w:rsid w:val="0050328F"/>
    <w:rsid w:val="00503874"/>
    <w:rsid w:val="005040C8"/>
    <w:rsid w:val="00505E2B"/>
    <w:rsid w:val="005060CF"/>
    <w:rsid w:val="0050646C"/>
    <w:rsid w:val="00510ADD"/>
    <w:rsid w:val="0051242C"/>
    <w:rsid w:val="00512FB5"/>
    <w:rsid w:val="00514EE8"/>
    <w:rsid w:val="00515FB5"/>
    <w:rsid w:val="005171A0"/>
    <w:rsid w:val="00517EB7"/>
    <w:rsid w:val="00521795"/>
    <w:rsid w:val="0052266C"/>
    <w:rsid w:val="005230DD"/>
    <w:rsid w:val="00523483"/>
    <w:rsid w:val="00524D3D"/>
    <w:rsid w:val="00527A81"/>
    <w:rsid w:val="00531D84"/>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981"/>
    <w:rsid w:val="005E716B"/>
    <w:rsid w:val="005E72F2"/>
    <w:rsid w:val="005F0715"/>
    <w:rsid w:val="005F2608"/>
    <w:rsid w:val="0060372F"/>
    <w:rsid w:val="00603E9B"/>
    <w:rsid w:val="006042CC"/>
    <w:rsid w:val="006043D2"/>
    <w:rsid w:val="00610888"/>
    <w:rsid w:val="0061138B"/>
    <w:rsid w:val="00614EA0"/>
    <w:rsid w:val="00616DDA"/>
    <w:rsid w:val="006174A5"/>
    <w:rsid w:val="00622300"/>
    <w:rsid w:val="00623947"/>
    <w:rsid w:val="00623EBE"/>
    <w:rsid w:val="00625B1A"/>
    <w:rsid w:val="00630F7A"/>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A78AC"/>
    <w:rsid w:val="007B2348"/>
    <w:rsid w:val="007B307C"/>
    <w:rsid w:val="007B72E1"/>
    <w:rsid w:val="007C042B"/>
    <w:rsid w:val="007C0A21"/>
    <w:rsid w:val="007C6203"/>
    <w:rsid w:val="007C7CD9"/>
    <w:rsid w:val="007D08B5"/>
    <w:rsid w:val="007D1C73"/>
    <w:rsid w:val="007D267B"/>
    <w:rsid w:val="007D31D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29C3"/>
    <w:rsid w:val="008C49D0"/>
    <w:rsid w:val="008C6A98"/>
    <w:rsid w:val="008C7B7A"/>
    <w:rsid w:val="008D0617"/>
    <w:rsid w:val="008D1CAB"/>
    <w:rsid w:val="008D422A"/>
    <w:rsid w:val="008D42FF"/>
    <w:rsid w:val="008D4EEF"/>
    <w:rsid w:val="008D655A"/>
    <w:rsid w:val="008D73D4"/>
    <w:rsid w:val="008D76C2"/>
    <w:rsid w:val="008E3369"/>
    <w:rsid w:val="008E40D1"/>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DF9"/>
    <w:rsid w:val="0097601C"/>
    <w:rsid w:val="00977579"/>
    <w:rsid w:val="00982CBE"/>
    <w:rsid w:val="0098458B"/>
    <w:rsid w:val="00985882"/>
    <w:rsid w:val="00986C39"/>
    <w:rsid w:val="0099009D"/>
    <w:rsid w:val="009919FF"/>
    <w:rsid w:val="00993BEB"/>
    <w:rsid w:val="0099551B"/>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B1C"/>
    <w:rsid w:val="00A91FA2"/>
    <w:rsid w:val="00A92C8D"/>
    <w:rsid w:val="00A9454A"/>
    <w:rsid w:val="00A94DA9"/>
    <w:rsid w:val="00A965F5"/>
    <w:rsid w:val="00A96F02"/>
    <w:rsid w:val="00A97056"/>
    <w:rsid w:val="00A9711F"/>
    <w:rsid w:val="00A97F65"/>
    <w:rsid w:val="00AA306D"/>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498"/>
    <w:rsid w:val="00B757C8"/>
    <w:rsid w:val="00B75C89"/>
    <w:rsid w:val="00B80E24"/>
    <w:rsid w:val="00B83A3A"/>
    <w:rsid w:val="00B84BAC"/>
    <w:rsid w:val="00B868AA"/>
    <w:rsid w:val="00B86A38"/>
    <w:rsid w:val="00B86B6C"/>
    <w:rsid w:val="00B87D2B"/>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5407"/>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5016"/>
    <w:rsid w:val="00CD5AAF"/>
    <w:rsid w:val="00CD6689"/>
    <w:rsid w:val="00CE1897"/>
    <w:rsid w:val="00CE2CAF"/>
    <w:rsid w:val="00CE5F59"/>
    <w:rsid w:val="00CE67DB"/>
    <w:rsid w:val="00CE6802"/>
    <w:rsid w:val="00CF0F1C"/>
    <w:rsid w:val="00CF0FFC"/>
    <w:rsid w:val="00CF188D"/>
    <w:rsid w:val="00CF2C7B"/>
    <w:rsid w:val="00CF34E7"/>
    <w:rsid w:val="00CF38C0"/>
    <w:rsid w:val="00CF38EC"/>
    <w:rsid w:val="00CF48B8"/>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D8A"/>
    <w:rsid w:val="00DE6280"/>
    <w:rsid w:val="00DF05D3"/>
    <w:rsid w:val="00DF26FE"/>
    <w:rsid w:val="00DF43BD"/>
    <w:rsid w:val="00DF466A"/>
    <w:rsid w:val="00DF52DB"/>
    <w:rsid w:val="00E012B1"/>
    <w:rsid w:val="00E036B5"/>
    <w:rsid w:val="00E04048"/>
    <w:rsid w:val="00E075F8"/>
    <w:rsid w:val="00E07C3D"/>
    <w:rsid w:val="00E12F05"/>
    <w:rsid w:val="00E13DCD"/>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617A"/>
    <w:rsid w:val="00F670F0"/>
    <w:rsid w:val="00F70F46"/>
    <w:rsid w:val="00F72627"/>
    <w:rsid w:val="00F740F8"/>
    <w:rsid w:val="00F7499C"/>
    <w:rsid w:val="00F76F7A"/>
    <w:rsid w:val="00F7716B"/>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D3"/>
    <w:rsid w:val="00FC0994"/>
    <w:rsid w:val="00FC0A9C"/>
    <w:rsid w:val="00FC361E"/>
    <w:rsid w:val="00FC38D2"/>
    <w:rsid w:val="00FC396D"/>
    <w:rsid w:val="00FC57A3"/>
    <w:rsid w:val="00FD02E2"/>
    <w:rsid w:val="00FD0F58"/>
    <w:rsid w:val="00FD32F1"/>
    <w:rsid w:val="00FD35E3"/>
    <w:rsid w:val="00FD3F85"/>
    <w:rsid w:val="00FD4CAF"/>
    <w:rsid w:val="00FD5A4E"/>
    <w:rsid w:val="00FD701B"/>
    <w:rsid w:val="00FE192C"/>
    <w:rsid w:val="00FE678A"/>
    <w:rsid w:val="00FF368F"/>
    <w:rsid w:val="00FF3883"/>
    <w:rsid w:val="00FF3E9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B12FE-8D26-DD45-B243-8E68FD11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27</Pages>
  <Words>7708</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1476</cp:revision>
  <dcterms:created xsi:type="dcterms:W3CDTF">2019-01-22T23:16:00Z</dcterms:created>
  <dcterms:modified xsi:type="dcterms:W3CDTF">2019-07-29T20:46:00Z</dcterms:modified>
</cp:coreProperties>
</file>