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A3C29" w14:textId="5BC4581D" w:rsidR="00286AC2" w:rsidRPr="00A06D75" w:rsidRDefault="00A06D75" w:rsidP="00A06D75">
      <w:pPr>
        <w:pStyle w:val="Header"/>
        <w:tabs>
          <w:tab w:val="clear" w:pos="4513"/>
          <w:tab w:val="clear" w:pos="9026"/>
          <w:tab w:val="left" w:pos="5103"/>
        </w:tabs>
        <w:spacing w:after="240"/>
        <w:rPr>
          <w:color w:val="000000" w:themeColor="text1"/>
          <w:sz w:val="24"/>
          <w:szCs w:val="24"/>
        </w:rPr>
      </w:pPr>
      <w:r w:rsidRPr="00571755">
        <w:rPr>
          <w:color w:val="000000" w:themeColor="text1"/>
          <w:sz w:val="24"/>
          <w:szCs w:val="24"/>
        </w:rPr>
        <w:t xml:space="preserve">NAME/ID: </w:t>
      </w:r>
      <w:r w:rsidR="00D224E6">
        <w:rPr>
          <w:color w:val="000000" w:themeColor="text1"/>
          <w:sz w:val="24"/>
          <w:szCs w:val="24"/>
        </w:rPr>
        <w:t>David Chen/z5117378</w:t>
      </w:r>
      <w:r w:rsidRPr="00571755">
        <w:rPr>
          <w:color w:val="000000" w:themeColor="text1"/>
          <w:sz w:val="24"/>
          <w:szCs w:val="24"/>
        </w:rPr>
        <w:tab/>
        <w:t>DEMONSTRATOR:</w:t>
      </w:r>
      <w:r w:rsidR="00D224E6">
        <w:rPr>
          <w:color w:val="000000" w:themeColor="text1"/>
          <w:sz w:val="24"/>
          <w:szCs w:val="24"/>
        </w:rPr>
        <w:t xml:space="preserve"> Jacky Feng</w:t>
      </w:r>
    </w:p>
    <w:p w14:paraId="01C2CEA2" w14:textId="6BED6213" w:rsidR="00286AC2" w:rsidRDefault="00411EE1" w:rsidP="00A06D75">
      <w:pPr>
        <w:spacing w:after="240"/>
        <w:rPr>
          <w:rFonts w:cs="Arial"/>
          <w:b/>
          <w:color w:val="000000" w:themeColor="text1"/>
          <w:sz w:val="24"/>
          <w:szCs w:val="24"/>
        </w:rPr>
      </w:pPr>
      <w:r w:rsidRPr="00571755">
        <w:rPr>
          <w:rFonts w:cs="Arial"/>
          <w:b/>
          <w:color w:val="000000" w:themeColor="text1"/>
          <w:sz w:val="24"/>
          <w:szCs w:val="24"/>
        </w:rPr>
        <w:t>INDIVIDUAL ASSESSMEN</w:t>
      </w:r>
      <w:r w:rsidR="00A06D75">
        <w:rPr>
          <w:rFonts w:cs="Arial"/>
          <w:b/>
          <w:color w:val="000000" w:themeColor="text1"/>
          <w:sz w:val="24"/>
          <w:szCs w:val="24"/>
        </w:rPr>
        <w:t>T</w:t>
      </w:r>
    </w:p>
    <w:p w14:paraId="633E0D29" w14:textId="5FE49CBB" w:rsidR="00A06D75" w:rsidRDefault="00A06D75" w:rsidP="00A06D75">
      <w:pPr>
        <w:spacing w:after="240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 xml:space="preserve">In today’s lecture we went over the process of an LCA. Thinking about your own project, define the Goals and Scope and a ‘functional unit’ you would use in writing an LCA. </w:t>
      </w:r>
    </w:p>
    <w:p w14:paraId="544F56C2" w14:textId="5C0D421B" w:rsidR="00221F55" w:rsidRPr="00D60917" w:rsidRDefault="00221F55" w:rsidP="00A06D75">
      <w:pPr>
        <w:spacing w:after="240"/>
        <w:rPr>
          <w:rFonts w:cs="Arial"/>
          <w:color w:val="000000" w:themeColor="text1"/>
          <w:sz w:val="24"/>
          <w:szCs w:val="24"/>
        </w:rPr>
      </w:pPr>
      <w:r w:rsidRPr="00D60917">
        <w:rPr>
          <w:rFonts w:cs="Arial"/>
          <w:color w:val="000000" w:themeColor="text1"/>
          <w:sz w:val="24"/>
          <w:szCs w:val="24"/>
        </w:rPr>
        <w:t xml:space="preserve">Firstly, LCA stands for Life cycle assessment which is a method to assess the impacts on the environment through the creation a project/product. An example of this is making a phone. During this process, there is the need to create material </w:t>
      </w:r>
      <w:r w:rsidR="00F17546" w:rsidRPr="00D60917">
        <w:rPr>
          <w:rFonts w:cs="Arial"/>
          <w:color w:val="000000" w:themeColor="text1"/>
          <w:sz w:val="24"/>
          <w:szCs w:val="24"/>
        </w:rPr>
        <w:t xml:space="preserve">such as the metal frame, glass </w:t>
      </w:r>
      <w:r w:rsidR="002811B5" w:rsidRPr="00D60917">
        <w:rPr>
          <w:rFonts w:cs="Arial"/>
          <w:color w:val="000000" w:themeColor="text1"/>
          <w:sz w:val="24"/>
          <w:szCs w:val="24"/>
        </w:rPr>
        <w:t>and</w:t>
      </w:r>
      <w:r w:rsidR="00F17546" w:rsidRPr="00D60917">
        <w:rPr>
          <w:rFonts w:cs="Arial"/>
          <w:color w:val="000000" w:themeColor="text1"/>
          <w:sz w:val="24"/>
          <w:szCs w:val="24"/>
        </w:rPr>
        <w:t xml:space="preserve"> the disposability of t</w:t>
      </w:r>
      <w:r w:rsidR="002811B5" w:rsidRPr="00D60917">
        <w:rPr>
          <w:rFonts w:cs="Arial"/>
          <w:color w:val="000000" w:themeColor="text1"/>
          <w:sz w:val="24"/>
          <w:szCs w:val="24"/>
        </w:rPr>
        <w:t>he phone itself. This assessment helps analyze and critique the product itself.</w:t>
      </w:r>
    </w:p>
    <w:p w14:paraId="6A5F109D" w14:textId="62FE4D27" w:rsidR="002811B5" w:rsidRPr="00D60917" w:rsidRDefault="002811B5" w:rsidP="00A06D75">
      <w:pPr>
        <w:spacing w:after="240"/>
        <w:rPr>
          <w:rFonts w:cs="Arial"/>
          <w:color w:val="000000" w:themeColor="text1"/>
          <w:sz w:val="24"/>
          <w:szCs w:val="24"/>
        </w:rPr>
      </w:pPr>
      <w:r w:rsidRPr="00D60917">
        <w:rPr>
          <w:rFonts w:cs="Arial"/>
          <w:color w:val="000000" w:themeColor="text1"/>
          <w:sz w:val="24"/>
          <w:szCs w:val="24"/>
        </w:rPr>
        <w:t xml:space="preserve">The goal of </w:t>
      </w:r>
      <w:r w:rsidR="00F404C2" w:rsidRPr="00D60917">
        <w:rPr>
          <w:rFonts w:cs="Arial"/>
          <w:color w:val="000000" w:themeColor="text1"/>
          <w:sz w:val="24"/>
          <w:szCs w:val="24"/>
        </w:rPr>
        <w:t>our project is to design a model which is strong enough to protect against external forces being applied against it. In this case, a car hitting the side and a weight force pushing down on the building.</w:t>
      </w:r>
      <w:r w:rsidR="009E5A89" w:rsidRPr="00D60917">
        <w:rPr>
          <w:rFonts w:cs="Arial"/>
          <w:color w:val="000000" w:themeColor="text1"/>
          <w:sz w:val="24"/>
          <w:szCs w:val="24"/>
        </w:rPr>
        <w:t xml:space="preserve"> The audience we are aiming at is direct towards our clients needs and wants for the design. The scope itself involves the geographical </w:t>
      </w:r>
      <w:r w:rsidR="00D60917" w:rsidRPr="00D60917">
        <w:rPr>
          <w:rFonts w:cs="Arial"/>
          <w:color w:val="000000" w:themeColor="text1"/>
          <w:sz w:val="24"/>
          <w:szCs w:val="24"/>
        </w:rPr>
        <w:t>system and</w:t>
      </w:r>
      <w:r w:rsidR="009E5A89" w:rsidRPr="00D60917">
        <w:rPr>
          <w:rFonts w:cs="Arial"/>
          <w:color w:val="000000" w:themeColor="text1"/>
          <w:sz w:val="24"/>
          <w:szCs w:val="24"/>
        </w:rPr>
        <w:t xml:space="preserve"> where we are going to </w:t>
      </w:r>
      <w:r w:rsidR="00D60917" w:rsidRPr="00D60917">
        <w:rPr>
          <w:rFonts w:cs="Arial"/>
          <w:color w:val="000000" w:themeColor="text1"/>
          <w:sz w:val="24"/>
          <w:szCs w:val="24"/>
        </w:rPr>
        <w:t>store the building itself before undergoing tests.</w:t>
      </w:r>
      <w:r w:rsidR="00184FDD">
        <w:rPr>
          <w:rFonts w:cs="Arial"/>
          <w:color w:val="000000" w:themeColor="text1"/>
          <w:sz w:val="24"/>
          <w:szCs w:val="24"/>
        </w:rPr>
        <w:t xml:space="preserve"> The functional unit is the service that the product will provide. In terms of our project model,</w:t>
      </w:r>
      <w:r w:rsidR="00D60917" w:rsidRPr="00D60917">
        <w:rPr>
          <w:rFonts w:cs="Arial"/>
          <w:color w:val="000000" w:themeColor="text1"/>
          <w:sz w:val="24"/>
          <w:szCs w:val="24"/>
        </w:rPr>
        <w:t xml:space="preserve"> </w:t>
      </w:r>
      <w:r w:rsidR="00184FDD">
        <w:rPr>
          <w:rFonts w:cs="Arial"/>
          <w:color w:val="000000" w:themeColor="text1"/>
          <w:sz w:val="24"/>
          <w:szCs w:val="24"/>
        </w:rPr>
        <w:t>t</w:t>
      </w:r>
      <w:r w:rsidR="009E5A89" w:rsidRPr="00D60917">
        <w:rPr>
          <w:rFonts w:cs="Arial"/>
          <w:color w:val="000000" w:themeColor="text1"/>
          <w:sz w:val="24"/>
          <w:szCs w:val="24"/>
        </w:rPr>
        <w:t xml:space="preserve">he functional unit is a durable and sustainable model </w:t>
      </w:r>
      <w:r w:rsidR="00D21161">
        <w:rPr>
          <w:rFonts w:cs="Arial"/>
          <w:color w:val="000000" w:themeColor="text1"/>
          <w:sz w:val="24"/>
          <w:szCs w:val="24"/>
        </w:rPr>
        <w:t xml:space="preserve">which can stand for 1 week in the weather. </w:t>
      </w:r>
      <w:r w:rsidR="00184FDD">
        <w:rPr>
          <w:rFonts w:cs="Arial"/>
          <w:color w:val="000000" w:themeColor="text1"/>
          <w:sz w:val="24"/>
          <w:szCs w:val="24"/>
        </w:rPr>
        <w:t>Moreover, the functional unit is that it will provide a safe en</w:t>
      </w:r>
      <w:bookmarkStart w:id="0" w:name="_GoBack"/>
      <w:bookmarkEnd w:id="0"/>
      <w:r w:rsidR="00184FDD">
        <w:rPr>
          <w:rFonts w:cs="Arial"/>
          <w:color w:val="000000" w:themeColor="text1"/>
          <w:sz w:val="24"/>
          <w:szCs w:val="24"/>
        </w:rPr>
        <w:t xml:space="preserve">closure protecting inhabits inside whilst being able to stand upright even after taking external forces (hits). </w:t>
      </w:r>
      <w:r w:rsidR="009E5A89" w:rsidRPr="00D60917">
        <w:rPr>
          <w:rFonts w:cs="Arial"/>
          <w:color w:val="000000" w:themeColor="text1"/>
          <w:sz w:val="24"/>
          <w:szCs w:val="24"/>
        </w:rPr>
        <w:t xml:space="preserve">   </w:t>
      </w:r>
    </w:p>
    <w:p w14:paraId="1F31D549" w14:textId="7D319FE0" w:rsidR="00A06D75" w:rsidRDefault="00A06D75" w:rsidP="00A06D75">
      <w:pPr>
        <w:spacing w:after="60"/>
        <w:rPr>
          <w:rFonts w:cs="Arial"/>
          <w:b/>
          <w:color w:val="000000" w:themeColor="text1"/>
          <w:sz w:val="24"/>
          <w:szCs w:val="24"/>
        </w:rPr>
      </w:pPr>
      <w:r w:rsidRPr="00571755">
        <w:rPr>
          <w:rFonts w:cs="Arial"/>
          <w:b/>
          <w:color w:val="000000" w:themeColor="text1"/>
          <w:sz w:val="24"/>
          <w:szCs w:val="24"/>
        </w:rPr>
        <w:t>GROUP ASSESSMENT</w:t>
      </w:r>
    </w:p>
    <w:p w14:paraId="4A851195" w14:textId="1D168022" w:rsidR="0013772A" w:rsidRPr="00571755" w:rsidRDefault="0013772A" w:rsidP="00A06D75">
      <w:pPr>
        <w:spacing w:after="60"/>
        <w:rPr>
          <w:rFonts w:cs="Arial"/>
          <w:b/>
          <w:color w:val="000000" w:themeColor="text1"/>
          <w:sz w:val="24"/>
          <w:szCs w:val="24"/>
        </w:rPr>
      </w:pPr>
      <w:r>
        <w:rPr>
          <w:rFonts w:cs="Arial"/>
          <w:b/>
          <w:color w:val="000000" w:themeColor="text1"/>
          <w:sz w:val="24"/>
          <w:szCs w:val="24"/>
        </w:rPr>
        <w:t xml:space="preserve">As a group, look up the definition for upstream and downstream effects in terms of LCA.   Write down at least 5 materials you would use in the building of your project, list the environmental impacts and any waste/recycling opportunities. </w:t>
      </w:r>
    </w:p>
    <w:tbl>
      <w:tblPr>
        <w:tblStyle w:val="TableGrid"/>
        <w:tblW w:w="960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13772A" w:rsidRPr="00571755" w14:paraId="3BA8E2BD" w14:textId="77777777" w:rsidTr="009366F3">
        <w:tc>
          <w:tcPr>
            <w:tcW w:w="9606" w:type="dxa"/>
          </w:tcPr>
          <w:p w14:paraId="5DE1D4AD" w14:textId="77777777" w:rsidR="0013772A" w:rsidRPr="000123E1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31E2E237" w14:textId="77777777" w:rsidTr="009366F3">
        <w:tc>
          <w:tcPr>
            <w:tcW w:w="9606" w:type="dxa"/>
          </w:tcPr>
          <w:p w14:paraId="7BFCF228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5D2617FE" w14:textId="77777777" w:rsidTr="009366F3">
        <w:tc>
          <w:tcPr>
            <w:tcW w:w="9606" w:type="dxa"/>
          </w:tcPr>
          <w:p w14:paraId="680D3138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7B0EC314" w14:textId="77777777" w:rsidTr="009366F3">
        <w:tc>
          <w:tcPr>
            <w:tcW w:w="9606" w:type="dxa"/>
          </w:tcPr>
          <w:p w14:paraId="197365A2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4DB3353E" w14:textId="77777777" w:rsidTr="009366F3">
        <w:tc>
          <w:tcPr>
            <w:tcW w:w="9606" w:type="dxa"/>
          </w:tcPr>
          <w:p w14:paraId="005EBE32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162E2287" w14:textId="77777777" w:rsidTr="009366F3">
        <w:tc>
          <w:tcPr>
            <w:tcW w:w="9606" w:type="dxa"/>
          </w:tcPr>
          <w:p w14:paraId="6F0E6463" w14:textId="77777777" w:rsidR="0013772A" w:rsidRPr="000F0BF3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323F16A9" w14:textId="77777777" w:rsidTr="009366F3">
        <w:tc>
          <w:tcPr>
            <w:tcW w:w="9606" w:type="dxa"/>
          </w:tcPr>
          <w:p w14:paraId="02EF5290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1112A060" w14:textId="77777777" w:rsidTr="009366F3">
        <w:trPr>
          <w:trHeight w:val="394"/>
        </w:trPr>
        <w:tc>
          <w:tcPr>
            <w:tcW w:w="9606" w:type="dxa"/>
          </w:tcPr>
          <w:p w14:paraId="39551BA7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0181C609" w14:textId="77777777" w:rsidTr="009366F3">
        <w:tc>
          <w:tcPr>
            <w:tcW w:w="9606" w:type="dxa"/>
          </w:tcPr>
          <w:p w14:paraId="129F3A06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3B88F54C" w14:textId="77777777" w:rsidTr="009366F3">
        <w:tc>
          <w:tcPr>
            <w:tcW w:w="9606" w:type="dxa"/>
          </w:tcPr>
          <w:p w14:paraId="6A96F02E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2F21F8F4" w14:textId="77777777" w:rsidTr="009366F3">
        <w:tc>
          <w:tcPr>
            <w:tcW w:w="9606" w:type="dxa"/>
          </w:tcPr>
          <w:p w14:paraId="103728B9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7061710B" w14:textId="77777777" w:rsidTr="009366F3">
        <w:tc>
          <w:tcPr>
            <w:tcW w:w="9606" w:type="dxa"/>
          </w:tcPr>
          <w:p w14:paraId="455887E0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13AF6EAE" w14:textId="77777777" w:rsidTr="009366F3">
        <w:tc>
          <w:tcPr>
            <w:tcW w:w="9606" w:type="dxa"/>
          </w:tcPr>
          <w:p w14:paraId="653A9693" w14:textId="77777777" w:rsidR="0013772A" w:rsidRPr="000F0BF3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  <w:tr w:rsidR="0013772A" w:rsidRPr="00571755" w14:paraId="45C25008" w14:textId="77777777" w:rsidTr="009366F3">
        <w:tc>
          <w:tcPr>
            <w:tcW w:w="9606" w:type="dxa"/>
          </w:tcPr>
          <w:p w14:paraId="4C35C48E" w14:textId="77777777" w:rsidR="0013772A" w:rsidRPr="00571755" w:rsidRDefault="0013772A" w:rsidP="009366F3">
            <w:pPr>
              <w:spacing w:after="60"/>
              <w:rPr>
                <w:rFonts w:cs="Arial"/>
                <w:color w:val="000000" w:themeColor="text1"/>
                <w:sz w:val="24"/>
                <w:szCs w:val="24"/>
                <w:lang w:val="en-AU"/>
              </w:rPr>
            </w:pPr>
          </w:p>
        </w:tc>
      </w:tr>
    </w:tbl>
    <w:p w14:paraId="0BF3A43D" w14:textId="77777777" w:rsidR="00832D10" w:rsidRDefault="00832D10" w:rsidP="00411EE1">
      <w:pPr>
        <w:spacing w:after="60"/>
      </w:pPr>
    </w:p>
    <w:sectPr w:rsidR="00832D10" w:rsidSect="0041021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E98196" w14:textId="77777777" w:rsidR="008655C0" w:rsidRDefault="008655C0" w:rsidP="003A052A">
      <w:pPr>
        <w:spacing w:after="0" w:line="240" w:lineRule="auto"/>
      </w:pPr>
      <w:r>
        <w:separator/>
      </w:r>
    </w:p>
  </w:endnote>
  <w:endnote w:type="continuationSeparator" w:id="0">
    <w:p w14:paraId="15E562FC" w14:textId="77777777" w:rsidR="008655C0" w:rsidRDefault="008655C0" w:rsidP="003A0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D19BD" w14:textId="77777777" w:rsidR="008655C0" w:rsidRDefault="008655C0" w:rsidP="003A052A">
      <w:pPr>
        <w:spacing w:after="0" w:line="240" w:lineRule="auto"/>
      </w:pPr>
      <w:r>
        <w:separator/>
      </w:r>
    </w:p>
  </w:footnote>
  <w:footnote w:type="continuationSeparator" w:id="0">
    <w:p w14:paraId="329620E8" w14:textId="77777777" w:rsidR="008655C0" w:rsidRDefault="008655C0" w:rsidP="003A0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A5EBB" w14:textId="3A3A62B0" w:rsidR="0042401E" w:rsidRDefault="0042401E" w:rsidP="0042401E">
    <w:pPr>
      <w:jc w:val="center"/>
      <w:rPr>
        <w:sz w:val="32"/>
        <w:szCs w:val="32"/>
      </w:rPr>
    </w:pPr>
    <w:r w:rsidRPr="003A052A">
      <w:rPr>
        <w:sz w:val="32"/>
        <w:szCs w:val="32"/>
      </w:rPr>
      <w:t xml:space="preserve">ENGG1000 </w:t>
    </w:r>
    <w:r w:rsidR="00286AC2">
      <w:rPr>
        <w:sz w:val="32"/>
        <w:szCs w:val="32"/>
      </w:rPr>
      <w:t>SUSTAINABILITY - Week 6</w:t>
    </w:r>
  </w:p>
  <w:p w14:paraId="716127B6" w14:textId="77777777" w:rsidR="0042401E" w:rsidRDefault="0042401E" w:rsidP="0042401E">
    <w:pPr>
      <w:jc w:val="center"/>
      <w:rPr>
        <w:sz w:val="32"/>
        <w:szCs w:val="32"/>
      </w:rPr>
    </w:pPr>
    <w:r w:rsidRPr="00410210">
      <w:rPr>
        <w:sz w:val="32"/>
        <w:szCs w:val="32"/>
      </w:rPr>
      <w:t>Demonstration Assessment</w:t>
    </w:r>
  </w:p>
  <w:p w14:paraId="373D7405" w14:textId="77777777" w:rsidR="007D1C66" w:rsidRDefault="007D1C66" w:rsidP="0042401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F515A"/>
    <w:multiLevelType w:val="hybridMultilevel"/>
    <w:tmpl w:val="63FAD49A"/>
    <w:lvl w:ilvl="0" w:tplc="918044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159A9"/>
    <w:multiLevelType w:val="hybridMultilevel"/>
    <w:tmpl w:val="2084D060"/>
    <w:lvl w:ilvl="0" w:tplc="7E5877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E0559"/>
    <w:multiLevelType w:val="hybridMultilevel"/>
    <w:tmpl w:val="CF94E38A"/>
    <w:lvl w:ilvl="0" w:tplc="D86C2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00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D43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D4F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AAF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C42B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0B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742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23563CA"/>
    <w:multiLevelType w:val="hybridMultilevel"/>
    <w:tmpl w:val="3118DAA2"/>
    <w:lvl w:ilvl="0" w:tplc="1548D5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6B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03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CAF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7E6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6EC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765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C6C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90D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0404EAB"/>
    <w:multiLevelType w:val="hybridMultilevel"/>
    <w:tmpl w:val="1FEAB3B4"/>
    <w:lvl w:ilvl="0" w:tplc="A4164BA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E674DA"/>
    <w:multiLevelType w:val="hybridMultilevel"/>
    <w:tmpl w:val="20747D2A"/>
    <w:lvl w:ilvl="0" w:tplc="4734E2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0F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E3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DE3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84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2C1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02B0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9A0B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98D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2ED2E72"/>
    <w:multiLevelType w:val="hybridMultilevel"/>
    <w:tmpl w:val="0622C152"/>
    <w:lvl w:ilvl="0" w:tplc="DC3EE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A7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060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8D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926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64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68C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7C5A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0EA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2A"/>
    <w:rsid w:val="000123E1"/>
    <w:rsid w:val="00065777"/>
    <w:rsid w:val="000776F3"/>
    <w:rsid w:val="000F0BF3"/>
    <w:rsid w:val="00113C07"/>
    <w:rsid w:val="0013772A"/>
    <w:rsid w:val="001456E4"/>
    <w:rsid w:val="00147178"/>
    <w:rsid w:val="00184FDD"/>
    <w:rsid w:val="0018624E"/>
    <w:rsid w:val="001A50CC"/>
    <w:rsid w:val="00203B8B"/>
    <w:rsid w:val="0021362C"/>
    <w:rsid w:val="00221F55"/>
    <w:rsid w:val="0025535D"/>
    <w:rsid w:val="002811B5"/>
    <w:rsid w:val="00286AC2"/>
    <w:rsid w:val="00326125"/>
    <w:rsid w:val="0033495A"/>
    <w:rsid w:val="00391E34"/>
    <w:rsid w:val="003A052A"/>
    <w:rsid w:val="003C086D"/>
    <w:rsid w:val="003E3F40"/>
    <w:rsid w:val="00401A19"/>
    <w:rsid w:val="004050F4"/>
    <w:rsid w:val="00410210"/>
    <w:rsid w:val="00411EE1"/>
    <w:rsid w:val="0042401E"/>
    <w:rsid w:val="00571755"/>
    <w:rsid w:val="00691273"/>
    <w:rsid w:val="006A3B0C"/>
    <w:rsid w:val="006C7C7F"/>
    <w:rsid w:val="006E3D15"/>
    <w:rsid w:val="007D087A"/>
    <w:rsid w:val="007D1C66"/>
    <w:rsid w:val="0080475E"/>
    <w:rsid w:val="00832D10"/>
    <w:rsid w:val="00843B87"/>
    <w:rsid w:val="008535FD"/>
    <w:rsid w:val="008655C0"/>
    <w:rsid w:val="008C3DFF"/>
    <w:rsid w:val="0092566C"/>
    <w:rsid w:val="00962D5A"/>
    <w:rsid w:val="009939A4"/>
    <w:rsid w:val="009E5A89"/>
    <w:rsid w:val="00A06D75"/>
    <w:rsid w:val="00A3621C"/>
    <w:rsid w:val="00A950A3"/>
    <w:rsid w:val="00AD693A"/>
    <w:rsid w:val="00B02411"/>
    <w:rsid w:val="00C02634"/>
    <w:rsid w:val="00C16C03"/>
    <w:rsid w:val="00C308B7"/>
    <w:rsid w:val="00C900A1"/>
    <w:rsid w:val="00CD2D48"/>
    <w:rsid w:val="00D21161"/>
    <w:rsid w:val="00D224E6"/>
    <w:rsid w:val="00D60917"/>
    <w:rsid w:val="00D65819"/>
    <w:rsid w:val="00D942FE"/>
    <w:rsid w:val="00DB67AC"/>
    <w:rsid w:val="00E612FA"/>
    <w:rsid w:val="00EA23B9"/>
    <w:rsid w:val="00EC1575"/>
    <w:rsid w:val="00F079DC"/>
    <w:rsid w:val="00F17546"/>
    <w:rsid w:val="00F404C2"/>
    <w:rsid w:val="00F677AB"/>
    <w:rsid w:val="00F9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794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Emp-DECRA">
    <w:name w:val="TableEmp-DECRA"/>
    <w:basedOn w:val="Normal"/>
    <w:link w:val="TableEmp-DECRAChar"/>
    <w:qFormat/>
    <w:rsid w:val="00C16C03"/>
    <w:pPr>
      <w:spacing w:before="120" w:after="120" w:line="240" w:lineRule="exact"/>
      <w:jc w:val="both"/>
    </w:pPr>
    <w:rPr>
      <w:rFonts w:ascii="Times New Roman" w:hAnsi="Times New Roman"/>
      <w:spacing w:val="-10"/>
    </w:rPr>
  </w:style>
  <w:style w:type="character" w:customStyle="1" w:styleId="TableEmp-DECRAChar">
    <w:name w:val="TableEmp-DECRA Char"/>
    <w:basedOn w:val="DefaultParagraphFont"/>
    <w:link w:val="TableEmp-DECRA"/>
    <w:rsid w:val="00C16C03"/>
    <w:rPr>
      <w:rFonts w:ascii="Times New Roman" w:hAnsi="Times New Roman"/>
      <w:spacing w:val="-10"/>
    </w:rPr>
  </w:style>
  <w:style w:type="paragraph" w:customStyle="1" w:styleId="Table-DECRA">
    <w:name w:val="Table-DECRA"/>
    <w:basedOn w:val="Normal"/>
    <w:link w:val="Table-DECRAChar"/>
    <w:autoRedefine/>
    <w:qFormat/>
    <w:rsid w:val="008535FD"/>
    <w:pPr>
      <w:spacing w:after="0" w:line="240" w:lineRule="exact"/>
    </w:pPr>
    <w:rPr>
      <w:rFonts w:asciiTheme="majorHAnsi" w:hAnsiTheme="majorHAnsi" w:cs="Times New Roman"/>
      <w:sz w:val="23"/>
    </w:rPr>
  </w:style>
  <w:style w:type="character" w:customStyle="1" w:styleId="Table-DECRAChar">
    <w:name w:val="Table-DECRA Char"/>
    <w:basedOn w:val="DefaultParagraphFont"/>
    <w:link w:val="Table-DECRA"/>
    <w:rsid w:val="008535FD"/>
    <w:rPr>
      <w:rFonts w:asciiTheme="majorHAnsi" w:hAnsiTheme="majorHAnsi" w:cs="Times New Roman"/>
      <w:sz w:val="23"/>
    </w:rPr>
  </w:style>
  <w:style w:type="paragraph" w:customStyle="1" w:styleId="References-DECRA">
    <w:name w:val="References-DECRA"/>
    <w:basedOn w:val="Normal"/>
    <w:link w:val="References-DECRAChar"/>
    <w:autoRedefine/>
    <w:qFormat/>
    <w:rsid w:val="00C16C03"/>
    <w:pPr>
      <w:spacing w:after="0" w:line="200" w:lineRule="exact"/>
      <w:ind w:left="284" w:hanging="284"/>
      <w:jc w:val="both"/>
    </w:pPr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character" w:customStyle="1" w:styleId="References-DECRAChar">
    <w:name w:val="References-DECRA Char"/>
    <w:basedOn w:val="DefaultParagraphFont"/>
    <w:link w:val="References-DECRA"/>
    <w:rsid w:val="00C16C03"/>
    <w:rPr>
      <w:rFonts w:ascii="Times New Roman" w:eastAsia="Times New Roman" w:hAnsi="Times New Roman" w:cs="Times New Roman"/>
      <w:spacing w:val="-10"/>
      <w:sz w:val="20"/>
      <w:szCs w:val="20"/>
      <w:lang w:eastAsia="en-AU"/>
    </w:rPr>
  </w:style>
  <w:style w:type="paragraph" w:customStyle="1" w:styleId="Text2-DECRA">
    <w:name w:val="Text2-DECRA"/>
    <w:basedOn w:val="Normal"/>
    <w:link w:val="Text2-DECRAChar"/>
    <w:autoRedefine/>
    <w:qFormat/>
    <w:rsid w:val="003C086D"/>
    <w:pPr>
      <w:spacing w:after="0" w:line="240" w:lineRule="exact"/>
      <w:jc w:val="both"/>
    </w:pPr>
    <w:rPr>
      <w:sz w:val="23"/>
    </w:rPr>
  </w:style>
  <w:style w:type="character" w:customStyle="1" w:styleId="Text2-DECRAChar">
    <w:name w:val="Text2-DECRA Char"/>
    <w:basedOn w:val="DefaultParagraphFont"/>
    <w:link w:val="Text2-DECRA"/>
    <w:rsid w:val="003C086D"/>
    <w:rPr>
      <w:sz w:val="23"/>
    </w:rPr>
  </w:style>
  <w:style w:type="paragraph" w:customStyle="1" w:styleId="Text-DECRA">
    <w:name w:val="Text-DECRA"/>
    <w:basedOn w:val="Normal"/>
    <w:link w:val="Text-DECRAChar"/>
    <w:autoRedefine/>
    <w:qFormat/>
    <w:rsid w:val="003C086D"/>
    <w:pPr>
      <w:spacing w:after="240" w:line="240" w:lineRule="exact"/>
      <w:jc w:val="both"/>
    </w:pPr>
    <w:rPr>
      <w:rFonts w:asciiTheme="majorHAnsi" w:hAnsiTheme="majorHAnsi"/>
      <w:sz w:val="23"/>
      <w:lang w:val="en-AU"/>
    </w:rPr>
  </w:style>
  <w:style w:type="character" w:customStyle="1" w:styleId="Text-DECRAChar">
    <w:name w:val="Text-DECRA Char"/>
    <w:basedOn w:val="DefaultParagraphFont"/>
    <w:link w:val="Text-DECRA"/>
    <w:rsid w:val="003C086D"/>
    <w:rPr>
      <w:rFonts w:asciiTheme="majorHAnsi" w:hAnsiTheme="majorHAnsi"/>
      <w:sz w:val="23"/>
      <w:lang w:val="en-AU"/>
    </w:rPr>
  </w:style>
  <w:style w:type="paragraph" w:customStyle="1" w:styleId="Heading1DECRA">
    <w:name w:val="Heading1_DECRA"/>
    <w:basedOn w:val="Normal"/>
    <w:link w:val="Heading1DECRAChar"/>
    <w:autoRedefine/>
    <w:qFormat/>
    <w:rsid w:val="00C16C03"/>
    <w:pPr>
      <w:spacing w:before="240" w:after="120" w:line="240" w:lineRule="exact"/>
      <w:jc w:val="both"/>
    </w:pPr>
    <w:rPr>
      <w:rFonts w:ascii="Times New Roman" w:hAnsi="Times New Roman"/>
      <w:b/>
      <w:spacing w:val="-10"/>
      <w:sz w:val="24"/>
      <w:szCs w:val="24"/>
      <w:lang w:eastAsia="en-AU"/>
    </w:rPr>
  </w:style>
  <w:style w:type="character" w:customStyle="1" w:styleId="Heading1DECRAChar">
    <w:name w:val="Heading1_DECRA Char"/>
    <w:basedOn w:val="DefaultParagraphFont"/>
    <w:link w:val="Heading1DECRA"/>
    <w:rsid w:val="00C16C03"/>
    <w:rPr>
      <w:rFonts w:ascii="Times New Roman" w:hAnsi="Times New Roman"/>
      <w:b/>
      <w:spacing w:val="-10"/>
      <w:sz w:val="24"/>
      <w:szCs w:val="24"/>
      <w:lang w:eastAsia="en-AU"/>
    </w:rPr>
  </w:style>
  <w:style w:type="paragraph" w:customStyle="1" w:styleId="Heading2DECRA">
    <w:name w:val="Heading2_DECRA"/>
    <w:basedOn w:val="Normal"/>
    <w:link w:val="Heading2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  <w:u w:val="single"/>
    </w:rPr>
  </w:style>
  <w:style w:type="character" w:customStyle="1" w:styleId="Heading2DECRAChar">
    <w:name w:val="Heading2_DECRA Char"/>
    <w:basedOn w:val="DefaultParagraphFont"/>
    <w:link w:val="Heading2DECRA"/>
    <w:rsid w:val="00C16C03"/>
    <w:rPr>
      <w:rFonts w:ascii="Times New Roman" w:hAnsi="Times New Roman"/>
      <w:b/>
      <w:spacing w:val="-10"/>
      <w:sz w:val="24"/>
      <w:u w:val="single"/>
    </w:rPr>
  </w:style>
  <w:style w:type="paragraph" w:customStyle="1" w:styleId="Heading3-DECRA">
    <w:name w:val="Heading3-DECRA"/>
    <w:basedOn w:val="Normal"/>
    <w:link w:val="Heading3-DECRAChar"/>
    <w:autoRedefine/>
    <w:qFormat/>
    <w:rsid w:val="00C16C03"/>
    <w:pPr>
      <w:spacing w:before="240" w:after="0" w:line="240" w:lineRule="exact"/>
      <w:jc w:val="both"/>
    </w:pPr>
    <w:rPr>
      <w:rFonts w:ascii="Times New Roman" w:hAnsi="Times New Roman"/>
      <w:b/>
      <w:spacing w:val="-10"/>
      <w:sz w:val="24"/>
    </w:rPr>
  </w:style>
  <w:style w:type="character" w:customStyle="1" w:styleId="Heading3-DECRAChar">
    <w:name w:val="Heading3-DECRA Char"/>
    <w:basedOn w:val="DefaultParagraphFont"/>
    <w:link w:val="Heading3-DECRA"/>
    <w:rsid w:val="00C16C03"/>
    <w:rPr>
      <w:rFonts w:ascii="Times New Roman" w:hAnsi="Times New Roman"/>
      <w:b/>
      <w:spacing w:val="-10"/>
      <w:sz w:val="24"/>
    </w:rPr>
  </w:style>
  <w:style w:type="paragraph" w:customStyle="1" w:styleId="NumberedItem-DECRA">
    <w:name w:val="Numbered Item - DECRA"/>
    <w:basedOn w:val="Text-DECRA"/>
    <w:link w:val="NumberedItem-DECRAChar"/>
    <w:autoRedefine/>
    <w:qFormat/>
    <w:rsid w:val="0018624E"/>
    <w:pPr>
      <w:spacing w:after="0"/>
      <w:ind w:left="340" w:hanging="170"/>
    </w:pPr>
  </w:style>
  <w:style w:type="character" w:customStyle="1" w:styleId="NumberedItem-DECRAChar">
    <w:name w:val="Numbered Item - DECRA Char"/>
    <w:basedOn w:val="Text-DECRAChar"/>
    <w:link w:val="NumberedItem-DECRA"/>
    <w:rsid w:val="0018624E"/>
    <w:rPr>
      <w:rFonts w:ascii="Times New Roman" w:eastAsiaTheme="minorEastAsia" w:hAnsi="Times New Roman"/>
      <w:spacing w:val="-10"/>
      <w:sz w:val="24"/>
      <w:szCs w:val="24"/>
      <w:lang w:val="en-AU"/>
    </w:rPr>
  </w:style>
  <w:style w:type="paragraph" w:customStyle="1" w:styleId="Numbered-DECRA">
    <w:name w:val="Numbered-DECRA"/>
    <w:basedOn w:val="Normal"/>
    <w:link w:val="Numbered-DECRAChar"/>
    <w:autoRedefine/>
    <w:qFormat/>
    <w:rsid w:val="0018624E"/>
    <w:pPr>
      <w:spacing w:after="0" w:line="240" w:lineRule="exact"/>
      <w:ind w:left="714" w:hanging="357"/>
    </w:pPr>
    <w:rPr>
      <w:rFonts w:ascii="Times New Roman" w:hAnsi="Times New Roman"/>
    </w:rPr>
  </w:style>
  <w:style w:type="character" w:customStyle="1" w:styleId="Numbered-DECRAChar">
    <w:name w:val="Numbered-DECRA Char"/>
    <w:basedOn w:val="DefaultParagraphFont"/>
    <w:link w:val="Numbered-DECRA"/>
    <w:rsid w:val="0018624E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3A0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52A"/>
  </w:style>
  <w:style w:type="paragraph" w:styleId="Footer">
    <w:name w:val="footer"/>
    <w:basedOn w:val="Normal"/>
    <w:link w:val="FooterChar"/>
    <w:uiPriority w:val="99"/>
    <w:unhideWhenUsed/>
    <w:rsid w:val="003A0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52A"/>
  </w:style>
  <w:style w:type="paragraph" w:styleId="BalloonText">
    <w:name w:val="Balloon Text"/>
    <w:basedOn w:val="Normal"/>
    <w:link w:val="BalloonTextChar"/>
    <w:uiPriority w:val="99"/>
    <w:semiHidden/>
    <w:unhideWhenUsed/>
    <w:rsid w:val="003A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6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46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9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500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256</Words>
  <Characters>1465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UNSW</Company>
  <LinksUpToDate>false</LinksUpToDate>
  <CharactersWithSpaces>1718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CVEN</dc:creator>
  <cp:keywords/>
  <dc:description/>
  <cp:lastModifiedBy>ddchen30@gmail.com</cp:lastModifiedBy>
  <cp:revision>4</cp:revision>
  <dcterms:created xsi:type="dcterms:W3CDTF">2017-04-05T22:30:00Z</dcterms:created>
  <dcterms:modified xsi:type="dcterms:W3CDTF">2017-04-06T05:44:00Z</dcterms:modified>
  <cp:category/>
</cp:coreProperties>
</file>