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4AC4" w14:textId="77777777" w:rsidR="00EB02C7" w:rsidRDefault="001B215E">
      <w:pPr>
        <w:pStyle w:val="Title"/>
        <w:spacing w:before="240" w:after="240"/>
        <w:jc w:val="center"/>
      </w:pPr>
      <w:bookmarkStart w:id="0" w:name="_v8usohd871c" w:colFirst="0" w:colLast="0"/>
      <w:bookmarkEnd w:id="0"/>
      <w:r>
        <w:t>Book Master Plan</w:t>
      </w:r>
    </w:p>
    <w:p w14:paraId="44B24AC5" w14:textId="77777777" w:rsidR="00EB02C7" w:rsidRDefault="00EB02C7"/>
    <w:p w14:paraId="44B24AC6" w14:textId="77777777" w:rsidR="00EB02C7" w:rsidRDefault="001B215E">
      <w:pPr>
        <w:spacing w:before="240" w:after="240"/>
        <w:rPr>
          <w:b/>
          <w:bCs/>
        </w:rPr>
      </w:pPr>
      <w:r>
        <w:rPr>
          <w:b/>
          <w:bCs/>
          <w:color w:val="0000FF"/>
        </w:rPr>
        <w:t>Chapter 1 – Introduction: Goodhart’s Law and the Target Trap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(Goodhart’s Law, target-setting, killer example, leave till end?)</w:t>
      </w:r>
      <w:r>
        <w:rPr>
          <w:i/>
          <w:iCs/>
        </w:rPr>
        <w:br/>
      </w:r>
      <w:r>
        <w:t xml:space="preserve"> </w:t>
      </w:r>
      <w:r>
        <w:rPr>
          <w:b/>
          <w:bCs/>
        </w:rPr>
        <w:t>Interviews:</w:t>
      </w:r>
    </w:p>
    <w:p w14:paraId="44B24AC7" w14:textId="77777777" w:rsidR="00EB02C7" w:rsidRDefault="00EB02C7">
      <w:pPr>
        <w:spacing w:before="240" w:after="240"/>
        <w:rPr>
          <w:b/>
          <w:bCs/>
        </w:rPr>
      </w:pPr>
    </w:p>
    <w:p w14:paraId="44B24AC8" w14:textId="77777777" w:rsidR="00EB02C7" w:rsidRDefault="001B215E">
      <w:pPr>
        <w:spacing w:before="240" w:after="240"/>
      </w:pPr>
      <w:commentRangeStart w:id="1"/>
      <w:r>
        <w:rPr>
          <w:b/>
          <w:bCs/>
          <w:color w:val="0000FF"/>
        </w:rPr>
        <w:t>Chapter 2</w:t>
      </w:r>
      <w:commentRangeEnd w:id="1"/>
      <w:r>
        <w:commentReference w:id="1"/>
      </w:r>
      <w:r>
        <w:rPr>
          <w:b/>
          <w:bCs/>
          <w:color w:val="0000FF"/>
        </w:rPr>
        <w:t xml:space="preserve"> – The Spirit of the Game</w:t>
      </w:r>
      <w:r>
        <w:rPr>
          <w:b/>
          <w:bCs/>
          <w:color w:val="0000FF"/>
        </w:rPr>
        <w:br/>
      </w:r>
      <w:r>
        <w:t xml:space="preserve"> </w:t>
      </w:r>
      <w:r>
        <w:rPr>
          <w:i/>
          <w:iCs/>
        </w:rPr>
        <w:t>(Offside, VAR, cricket, rules vs intentions, gaming)</w:t>
      </w:r>
      <w:r>
        <w:rPr>
          <w:i/>
          <w:iCs/>
        </w:rPr>
        <w:br/>
      </w:r>
      <w:r>
        <w:t xml:space="preserve"> </w:t>
      </w:r>
      <w:r>
        <w:rPr>
          <w:b/>
          <w:bCs/>
        </w:rPr>
        <w:t>Interviews:</w:t>
      </w:r>
      <w:r>
        <w:t xml:space="preserve"> Jason Wilcox; football historian (TBC); Daisy (VAR); Tom Holland; Rob Eastaway</w:t>
      </w:r>
      <w:r>
        <w:br/>
      </w:r>
    </w:p>
    <w:p w14:paraId="44B24AC9" w14:textId="77777777" w:rsidR="00EB02C7" w:rsidRDefault="001B215E">
      <w:pPr>
        <w:spacing w:before="240" w:after="240"/>
      </w:pPr>
      <w:r>
        <w:rPr>
          <w:b/>
          <w:bCs/>
          <w:color w:val="0000FF"/>
        </w:rPr>
        <w:t>Chapter 3 – Management, KPIs, and Metric Fixation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(KPIs, metric fixation, short-termism, gaming)</w:t>
      </w:r>
      <w:r>
        <w:rPr>
          <w:i/>
          <w:iCs/>
        </w:rPr>
        <w:br/>
      </w:r>
      <w:r>
        <w:t xml:space="preserve"> </w:t>
      </w:r>
      <w:r>
        <w:rPr>
          <w:b/>
          <w:bCs/>
        </w:rPr>
        <w:t>Interviews:</w:t>
      </w:r>
      <w:r>
        <w:t xml:space="preserve"> Jamie Douglass (Handlesbanken); A CEO</w:t>
      </w:r>
      <w:r>
        <w:br/>
      </w:r>
      <w:r>
        <w:br/>
      </w:r>
    </w:p>
    <w:p w14:paraId="44B24ACA" w14:textId="77777777" w:rsidR="00EB02C7" w:rsidRDefault="001B215E">
      <w:pPr>
        <w:spacing w:before="240" w:after="240"/>
      </w:pPr>
      <w:r>
        <w:rPr>
          <w:b/>
          <w:bCs/>
          <w:color w:val="0000FF"/>
        </w:rPr>
        <w:t>Chapter 4 – Education and Perverse Incentives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(Campbell’s Law, teaching to the test, league tables)</w:t>
      </w:r>
      <w:r>
        <w:rPr>
          <w:i/>
          <w:iCs/>
        </w:rPr>
        <w:br/>
      </w:r>
      <w:r>
        <w:t xml:space="preserve"> </w:t>
      </w:r>
      <w:r>
        <w:rPr>
          <w:b/>
          <w:bCs/>
        </w:rPr>
        <w:t>Interviews:</w:t>
      </w:r>
      <w:r>
        <w:t xml:space="preserve"> Tony Blair(!); Former Minister.</w:t>
      </w:r>
    </w:p>
    <w:p w14:paraId="44B24ACB" w14:textId="77777777" w:rsidR="00EB02C7" w:rsidRDefault="00EB02C7">
      <w:pPr>
        <w:spacing w:before="240" w:after="240"/>
      </w:pPr>
    </w:p>
    <w:p w14:paraId="44B24ACC" w14:textId="77777777" w:rsidR="00EB02C7" w:rsidRDefault="001B215E">
      <w:pPr>
        <w:spacing w:before="240" w:after="240"/>
      </w:pPr>
      <w:r>
        <w:rPr>
          <w:b/>
          <w:bCs/>
          <w:color w:val="0000FF"/>
        </w:rPr>
        <w:t>Chapter 5 – Health Policy and the Cobra Effect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(Cobra effect, targets, unintended consequences, McNamara fallacy?)</w:t>
      </w:r>
      <w:r>
        <w:rPr>
          <w:i/>
          <w:iCs/>
        </w:rPr>
        <w:br/>
      </w:r>
      <w:r>
        <w:t xml:space="preserve"> </w:t>
      </w:r>
      <w:r>
        <w:rPr>
          <w:b/>
          <w:bCs/>
        </w:rPr>
        <w:t xml:space="preserve">Interviews: </w:t>
      </w:r>
      <w:r>
        <w:t>Nick Westmoreland</w:t>
      </w:r>
    </w:p>
    <w:p w14:paraId="44B24ACD" w14:textId="77777777" w:rsidR="00EB02C7" w:rsidRDefault="00EB02C7">
      <w:pPr>
        <w:spacing w:before="240" w:after="240"/>
        <w:rPr>
          <w:b/>
          <w:bCs/>
        </w:rPr>
      </w:pPr>
    </w:p>
    <w:p w14:paraId="44B24ACE" w14:textId="77777777" w:rsidR="00EB02C7" w:rsidRDefault="001B215E">
      <w:pPr>
        <w:spacing w:before="240" w:after="240"/>
      </w:pPr>
      <w:r>
        <w:rPr>
          <w:b/>
          <w:bCs/>
          <w:color w:val="0000FF"/>
        </w:rPr>
        <w:t>Chapter 6 – Law, Rules, and Loopholes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(Legalism, loopholes, letter vs spirit, Hasidic jews, religion as a solution.)</w:t>
      </w:r>
      <w:r>
        <w:rPr>
          <w:i/>
          <w:iCs/>
        </w:rPr>
        <w:br/>
      </w:r>
      <w:r>
        <w:t xml:space="preserve"> </w:t>
      </w:r>
      <w:r>
        <w:rPr>
          <w:b/>
          <w:bCs/>
        </w:rPr>
        <w:t>Interviews:</w:t>
      </w:r>
      <w:r>
        <w:t xml:space="preserve"> Nick Hoggard</w:t>
      </w:r>
    </w:p>
    <w:p w14:paraId="44B24ACF" w14:textId="77777777" w:rsidR="00EB02C7" w:rsidRDefault="00EB02C7">
      <w:pPr>
        <w:spacing w:before="240" w:after="240"/>
        <w:rPr>
          <w:b/>
          <w:bCs/>
          <w:color w:val="0000FF"/>
        </w:rPr>
      </w:pPr>
    </w:p>
    <w:p w14:paraId="44B24AD0" w14:textId="77777777" w:rsidR="00EB02C7" w:rsidRDefault="001B215E">
      <w:pPr>
        <w:spacing w:before="240" w:after="240"/>
        <w:rPr>
          <w:b/>
          <w:bCs/>
        </w:rPr>
      </w:pPr>
      <w:r>
        <w:rPr>
          <w:b/>
          <w:bCs/>
          <w:color w:val="0000FF"/>
        </w:rPr>
        <w:t>Chapter 7 – Publication Bias and Research Incentives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(Publication bias, p-hacking, replication, whats the point in journal articles?)</w:t>
      </w:r>
      <w:r>
        <w:rPr>
          <w:i/>
          <w:iCs/>
        </w:rPr>
        <w:br/>
      </w:r>
      <w:r>
        <w:t xml:space="preserve"> </w:t>
      </w:r>
      <w:r>
        <w:rPr>
          <w:b/>
          <w:bCs/>
        </w:rPr>
        <w:t>Interviews:</w:t>
      </w:r>
    </w:p>
    <w:p w14:paraId="44B24AD1" w14:textId="77777777" w:rsidR="00EB02C7" w:rsidRDefault="00EB02C7">
      <w:pPr>
        <w:spacing w:before="240" w:after="240"/>
        <w:rPr>
          <w:b/>
          <w:bCs/>
          <w:color w:val="0000FF"/>
        </w:rPr>
      </w:pPr>
    </w:p>
    <w:p w14:paraId="44B24AD2" w14:textId="77777777" w:rsidR="00EB02C7" w:rsidRDefault="001B215E">
      <w:pPr>
        <w:spacing w:before="240" w:after="240"/>
      </w:pPr>
      <w:r>
        <w:rPr>
          <w:b/>
          <w:bCs/>
          <w:color w:val="0000FF"/>
        </w:rPr>
        <w:lastRenderedPageBreak/>
        <w:t>Chapter 8 – Universities, Rankings, and Mission Drift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(What are they for?, REF, rankings, surrogation, mission drift, silos)</w:t>
      </w:r>
      <w:r>
        <w:rPr>
          <w:i/>
          <w:iCs/>
        </w:rPr>
        <w:br/>
      </w:r>
      <w:r>
        <w:t xml:space="preserve"> </w:t>
      </w:r>
      <w:r>
        <w:rPr>
          <w:b/>
          <w:bCs/>
        </w:rPr>
        <w:t>Interviews:</w:t>
      </w:r>
      <w:r>
        <w:t xml:space="preserve"> former government minister (HE policy), A uni VC</w:t>
      </w:r>
    </w:p>
    <w:p w14:paraId="44B24AD3" w14:textId="77777777" w:rsidR="00EB02C7" w:rsidRDefault="00EB02C7">
      <w:pPr>
        <w:spacing w:before="240" w:after="240"/>
      </w:pPr>
    </w:p>
    <w:p w14:paraId="44B24AD4" w14:textId="77777777" w:rsidR="00EB02C7" w:rsidRDefault="001B215E">
      <w:pPr>
        <w:spacing w:before="240" w:after="240"/>
        <w:rPr>
          <w:b/>
          <w:bCs/>
        </w:rPr>
      </w:pPr>
      <w:r>
        <w:rPr>
          <w:b/>
          <w:bCs/>
          <w:color w:val="0000FF"/>
        </w:rPr>
        <w:t>Chapter 9 –  Coordination Failure and Catastrophic Risk</w:t>
      </w:r>
      <w:r>
        <w:rPr>
          <w:b/>
          <w:bCs/>
          <w:color w:val="0000FF"/>
        </w:rPr>
        <w:br/>
      </w:r>
      <w:r>
        <w:t xml:space="preserve"> </w:t>
      </w:r>
      <w:r>
        <w:rPr>
          <w:i/>
          <w:iCs/>
        </w:rPr>
        <w:t>(Coordination,  Ev Game Theory, Nuclear War, Climate Change)</w:t>
      </w:r>
      <w:r>
        <w:rPr>
          <w:i/>
          <w:iCs/>
        </w:rPr>
        <w:br/>
      </w:r>
      <w:r>
        <w:t xml:space="preserve"> </w:t>
      </w:r>
      <w:r>
        <w:rPr>
          <w:b/>
          <w:bCs/>
        </w:rPr>
        <w:t>Interviews:</w:t>
      </w:r>
    </w:p>
    <w:p w14:paraId="44B24AD5" w14:textId="77777777" w:rsidR="00EB02C7" w:rsidRDefault="00EB02C7">
      <w:pPr>
        <w:spacing w:before="240" w:after="240"/>
        <w:rPr>
          <w:b/>
          <w:bCs/>
        </w:rPr>
      </w:pPr>
    </w:p>
    <w:p w14:paraId="44B24AD6" w14:textId="77777777" w:rsidR="00EB02C7" w:rsidRDefault="001B215E">
      <w:pPr>
        <w:spacing w:before="240" w:after="240"/>
        <w:rPr>
          <w:color w:val="0000FF"/>
        </w:rPr>
      </w:pPr>
      <w:r>
        <w:rPr>
          <w:b/>
          <w:bCs/>
          <w:color w:val="0000FF"/>
        </w:rPr>
        <w:t>Chapter 10 – Wine Scores and Corruption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(Ratings, conformity, corruption, signalling, Parker points)</w:t>
      </w:r>
      <w:r>
        <w:rPr>
          <w:i/>
          <w:iCs/>
        </w:rPr>
        <w:br/>
      </w:r>
      <w:r>
        <w:rPr>
          <w:color w:val="0000FF"/>
        </w:rPr>
        <w:t xml:space="preserve"> </w:t>
      </w:r>
      <w:r>
        <w:rPr>
          <w:b/>
          <w:bCs/>
          <w:color w:val="0000FF"/>
        </w:rPr>
        <w:t>Interviews:</w:t>
      </w:r>
      <w:r>
        <w:rPr>
          <w:color w:val="0000FF"/>
        </w:rPr>
        <w:t xml:space="preserve"> Jancis Robinson; Jamie Goode</w:t>
      </w:r>
    </w:p>
    <w:p w14:paraId="44B24AD7" w14:textId="77777777" w:rsidR="00EB02C7" w:rsidRDefault="00EB02C7">
      <w:pPr>
        <w:spacing w:before="240" w:after="240"/>
        <w:rPr>
          <w:color w:val="0000FF"/>
        </w:rPr>
      </w:pPr>
    </w:p>
    <w:p w14:paraId="44B24AD8" w14:textId="77777777" w:rsidR="00EB02C7" w:rsidRDefault="001B215E">
      <w:pPr>
        <w:spacing w:before="240" w:after="240"/>
        <w:rPr>
          <w:b/>
          <w:bCs/>
        </w:rPr>
      </w:pPr>
      <w:r>
        <w:rPr>
          <w:b/>
          <w:bCs/>
          <w:color w:val="0000FF"/>
        </w:rPr>
        <w:t xml:space="preserve">Chapter 11 – </w:t>
      </w:r>
      <w:commentRangeStart w:id="2"/>
      <w:r>
        <w:rPr>
          <w:b/>
          <w:bCs/>
          <w:color w:val="0000FF"/>
        </w:rPr>
        <w:t>Gamification and  Social Media</w:t>
      </w:r>
      <w:commentRangeEnd w:id="2"/>
      <w:r>
        <w:commentReference w:id="2"/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(Duolingo, habits)</w:t>
      </w:r>
      <w:r>
        <w:rPr>
          <w:i/>
          <w:iCs/>
        </w:rPr>
        <w:br/>
      </w:r>
      <w:r>
        <w:t xml:space="preserve"> </w:t>
      </w:r>
      <w:r>
        <w:rPr>
          <w:b/>
          <w:bCs/>
        </w:rPr>
        <w:t>Interviews:</w:t>
      </w:r>
    </w:p>
    <w:p w14:paraId="44B24AD9" w14:textId="77777777" w:rsidR="00EB02C7" w:rsidRDefault="00EB02C7">
      <w:pPr>
        <w:spacing w:before="240" w:after="240"/>
        <w:rPr>
          <w:b/>
          <w:bCs/>
        </w:rPr>
      </w:pPr>
    </w:p>
    <w:p w14:paraId="44B24ADA" w14:textId="77777777" w:rsidR="00EB02C7" w:rsidRDefault="001B215E">
      <w:pPr>
        <w:spacing w:before="240" w:after="240"/>
      </w:pPr>
      <w:r>
        <w:rPr>
          <w:b/>
          <w:bCs/>
          <w:color w:val="0000FF"/>
        </w:rPr>
        <w:t>Chapter 12 – Self-help: Fixing Your Own Incentives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(Time inconsistency, Goal-setting, commitment devices, self-control)</w:t>
      </w:r>
      <w:r>
        <w:rPr>
          <w:i/>
          <w:iCs/>
        </w:rPr>
        <w:br/>
      </w:r>
      <w:r>
        <w:t xml:space="preserve"> </w:t>
      </w:r>
      <w:r>
        <w:rPr>
          <w:b/>
          <w:bCs/>
        </w:rPr>
        <w:t>Interviews:</w:t>
      </w:r>
      <w:r>
        <w:t xml:space="preserve"> John Van Reenen; Imran Rasul</w:t>
      </w:r>
    </w:p>
    <w:p w14:paraId="44B24ADB" w14:textId="77777777" w:rsidR="00EB02C7" w:rsidRDefault="00EB02C7">
      <w:pPr>
        <w:spacing w:before="240" w:after="240"/>
      </w:pPr>
    </w:p>
    <w:p w14:paraId="44B24ADC" w14:textId="77777777" w:rsidR="00EB02C7" w:rsidRDefault="001B215E">
      <w:pPr>
        <w:spacing w:before="240" w:after="240"/>
      </w:pPr>
      <w:r>
        <w:rPr>
          <w:b/>
          <w:bCs/>
          <w:color w:val="0000FF"/>
        </w:rPr>
        <w:t>Chapter 13 – Central Banks and Time Inconsistency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(Independent central banks, credibility, rules vs discretion)</w:t>
      </w:r>
      <w:r>
        <w:rPr>
          <w:i/>
          <w:iCs/>
        </w:rPr>
        <w:br/>
      </w:r>
      <w:r>
        <w:t xml:space="preserve"> </w:t>
      </w:r>
      <w:r>
        <w:rPr>
          <w:b/>
          <w:bCs/>
        </w:rPr>
        <w:t>Interviews:</w:t>
      </w:r>
      <w:r>
        <w:t xml:space="preserve"> Tom Sargent; Finn Kydland</w:t>
      </w:r>
    </w:p>
    <w:p w14:paraId="44B24ADD" w14:textId="77777777" w:rsidR="00EB02C7" w:rsidRDefault="00EB02C7">
      <w:pPr>
        <w:spacing w:before="240" w:after="240"/>
        <w:rPr>
          <w:b/>
          <w:bCs/>
        </w:rPr>
      </w:pPr>
    </w:p>
    <w:p w14:paraId="44B24ADE" w14:textId="77777777" w:rsidR="00EB02C7" w:rsidRDefault="001B215E">
      <w:pPr>
        <w:spacing w:before="240" w:after="240"/>
        <w:rPr>
          <w:i/>
          <w:iCs/>
        </w:rPr>
      </w:pPr>
      <w:r>
        <w:rPr>
          <w:b/>
          <w:bCs/>
          <w:color w:val="0000FF"/>
        </w:rPr>
        <w:t>Chapter 14 – Mechanism Design: A Solution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(Moral hazard, adverse selection, contracts, incentives)</w:t>
      </w:r>
    </w:p>
    <w:p w14:paraId="44B24ADF" w14:textId="77777777" w:rsidR="00EB02C7" w:rsidRDefault="001B215E">
      <w:pPr>
        <w:spacing w:before="240" w:after="240"/>
      </w:pPr>
      <w:r>
        <w:t xml:space="preserve"> </w:t>
      </w:r>
      <w:r>
        <w:rPr>
          <w:b/>
          <w:bCs/>
        </w:rPr>
        <w:t>Interviews:</w:t>
      </w:r>
      <w:r>
        <w:t xml:space="preserve"> Alvin Roth; Tayfun Sönmez</w:t>
      </w:r>
      <w:r>
        <w:br/>
      </w:r>
    </w:p>
    <w:p w14:paraId="44B24AE0" w14:textId="77777777" w:rsidR="00EB02C7" w:rsidRDefault="001B215E">
      <w:pPr>
        <w:spacing w:before="240" w:after="240"/>
        <w:rPr>
          <w:b/>
          <w:bCs/>
        </w:rPr>
      </w:pPr>
      <w:r>
        <w:rPr>
          <w:b/>
          <w:bCs/>
          <w:color w:val="0000FF"/>
        </w:rPr>
        <w:t>Chapter 15 – AI and the End of The World</w:t>
      </w:r>
      <w:r>
        <w:rPr>
          <w:b/>
          <w:bCs/>
        </w:rPr>
        <w:br/>
      </w:r>
      <w:r>
        <w:t xml:space="preserve"> </w:t>
      </w:r>
      <w:r>
        <w:rPr>
          <w:i/>
          <w:iCs/>
        </w:rPr>
        <w:t>(Specification gaming, alignment, reward hacking)</w:t>
      </w:r>
      <w:r>
        <w:rPr>
          <w:i/>
          <w:iCs/>
        </w:rPr>
        <w:br/>
      </w:r>
      <w:r>
        <w:t xml:space="preserve"> </w:t>
      </w:r>
      <w:r>
        <w:rPr>
          <w:b/>
          <w:bCs/>
        </w:rPr>
        <w:t>Interviews:</w:t>
      </w:r>
    </w:p>
    <w:p w14:paraId="44B24AE1" w14:textId="77777777" w:rsidR="00EB02C7" w:rsidRDefault="00EB02C7">
      <w:pPr>
        <w:spacing w:before="240" w:after="240"/>
        <w:rPr>
          <w:b/>
          <w:bCs/>
        </w:rPr>
      </w:pPr>
    </w:p>
    <w:p w14:paraId="44B24AE2" w14:textId="77777777" w:rsidR="00EB02C7" w:rsidRDefault="00EB02C7">
      <w:pPr>
        <w:spacing w:before="240" w:after="240"/>
        <w:rPr>
          <w:b/>
          <w:bCs/>
        </w:rPr>
      </w:pPr>
    </w:p>
    <w:p w14:paraId="44B24AE3" w14:textId="77777777" w:rsidR="00EB02C7" w:rsidRDefault="001B215E">
      <w:pPr>
        <w:spacing w:before="240" w:after="240"/>
        <w:rPr>
          <w:b/>
          <w:bCs/>
          <w:color w:val="0000FF"/>
        </w:rPr>
      </w:pPr>
      <w:r>
        <w:rPr>
          <w:b/>
          <w:bCs/>
          <w:color w:val="0000FF"/>
        </w:rPr>
        <w:t>Chapter 16 – Conclusion</w:t>
      </w:r>
    </w:p>
    <w:p w14:paraId="44B24AE4" w14:textId="77777777" w:rsidR="00EB02C7" w:rsidRDefault="001B215E">
      <w:pPr>
        <w:spacing w:before="240" w:after="240"/>
      </w:pPr>
      <w:r>
        <w:lastRenderedPageBreak/>
        <w:t xml:space="preserve"> </w:t>
      </w:r>
      <w:r>
        <w:rPr>
          <w:i/>
          <w:iCs/>
        </w:rPr>
        <w:t>(Alignment, don’t lose sight of overall objective, Accepting Trade-Offs, Honesty)</w:t>
      </w:r>
      <w:r>
        <w:rPr>
          <w:i/>
          <w:iCs/>
        </w:rPr>
        <w:br/>
      </w:r>
      <w:r>
        <w:rPr>
          <w:i/>
          <w:iCs/>
        </w:rPr>
        <w:br/>
      </w:r>
      <w:r>
        <w:rPr>
          <w:i/>
          <w:iCs/>
        </w:rPr>
        <w:br/>
      </w:r>
    </w:p>
    <w:p w14:paraId="1D7CA9A7" w14:textId="52852822" w:rsidR="001B215E" w:rsidRDefault="001B215E">
      <w:pPr>
        <w:spacing w:before="240" w:after="240"/>
        <w:rPr>
          <w:b/>
        </w:rPr>
      </w:pPr>
      <w:r>
        <w:rPr>
          <w:b/>
        </w:rPr>
        <w:t>AI Draft chapter suggestions</w:t>
      </w:r>
    </w:p>
    <w:p w14:paraId="0EF4F4CF" w14:textId="77777777" w:rsidR="001B215E" w:rsidRDefault="001B215E">
      <w:pPr>
        <w:spacing w:before="240" w:after="240"/>
      </w:pPr>
    </w:p>
    <w:p w14:paraId="190F9330" w14:textId="058E5309" w:rsidR="001B215E" w:rsidRDefault="001B215E">
      <w:pPr>
        <w:spacing w:before="240" w:after="240"/>
        <w:rPr>
          <w:b/>
        </w:rPr>
      </w:pPr>
      <w:r>
        <w:rPr>
          <w:b/>
        </w:rPr>
        <w:t>Chapter idea A - Housing Targets and Planning Games</w:t>
      </w:r>
    </w:p>
    <w:p w14:paraId="62513536" w14:textId="60734A6E" w:rsidR="001B215E" w:rsidRDefault="001B215E">
      <w:pPr>
        <w:spacing w:before="240" w:after="240"/>
        <w:rPr>
          <w:i/>
        </w:rPr>
      </w:pPr>
      <w:r>
        <w:rPr>
          <w:i/>
        </w:rPr>
        <w:t>(Planning quotas, approvals vs completions, local veto points, principal-agent chains)</w:t>
      </w:r>
    </w:p>
    <w:p w14:paraId="62D6E8BF" w14:textId="69ABE0C5" w:rsidR="001B215E" w:rsidRDefault="001B215E">
      <w:pPr>
        <w:spacing w:before="240" w:after="240"/>
        <w:rPr>
          <w:b/>
        </w:rPr>
      </w:pPr>
      <w:r>
        <w:rPr>
          <w:b/>
        </w:rPr>
        <w:t>Interviews: planning officer; council leader; developer; housing campaigner.</w:t>
      </w:r>
    </w:p>
    <w:p w14:paraId="41693962" w14:textId="77777777" w:rsidR="001B215E" w:rsidRDefault="001B215E">
      <w:pPr>
        <w:spacing w:before="240" w:after="240"/>
      </w:pPr>
    </w:p>
    <w:p w14:paraId="1B0DAA67" w14:textId="764EEFAE" w:rsidR="001B215E" w:rsidRDefault="001B215E">
      <w:pPr>
        <w:spacing w:before="240" w:after="240"/>
        <w:rPr>
          <w:b/>
        </w:rPr>
      </w:pPr>
      <w:r>
        <w:rPr>
          <w:b/>
        </w:rPr>
        <w:t>Chapter idea B - Policing, Quotas, and What Gets Counted</w:t>
      </w:r>
    </w:p>
    <w:p w14:paraId="4039E615" w14:textId="083C7904" w:rsidR="001B215E" w:rsidRDefault="001B215E">
      <w:pPr>
        <w:spacing w:before="240" w:after="240"/>
        <w:rPr>
          <w:i/>
        </w:rPr>
      </w:pPr>
      <w:r>
        <w:rPr>
          <w:i/>
        </w:rPr>
        <w:t>(Response-time targets, clearance rates, dashboard politics, Goodhart in public services)</w:t>
      </w:r>
    </w:p>
    <w:p w14:paraId="4D424BF1" w14:textId="03683798" w:rsidR="001B215E" w:rsidRDefault="001B215E">
      <w:pPr>
        <w:spacing w:before="240" w:after="240"/>
        <w:rPr>
          <w:b/>
        </w:rPr>
      </w:pPr>
      <w:r>
        <w:rPr>
          <w:b/>
        </w:rPr>
        <w:t>Interviews: former police chief; crime statistician; community safety lead.</w:t>
      </w:r>
    </w:p>
    <w:p w14:paraId="5FD1B3A3" w14:textId="77777777" w:rsidR="001B215E" w:rsidRDefault="001B215E">
      <w:pPr>
        <w:spacing w:before="240" w:after="240"/>
      </w:pPr>
    </w:p>
    <w:p w14:paraId="1ED8683F" w14:textId="6F23EE15" w:rsidR="001B215E" w:rsidRDefault="001B215E">
      <w:pPr>
        <w:spacing w:before="240" w:after="240"/>
        <w:rPr>
          <w:b/>
        </w:rPr>
      </w:pPr>
      <w:r>
        <w:rPr>
          <w:b/>
        </w:rPr>
        <w:t>Chapter idea C - Climate Targets and Carbon Accounting</w:t>
      </w:r>
    </w:p>
    <w:p w14:paraId="31404E74" w14:textId="0B0E95F4" w:rsidR="001B215E" w:rsidRDefault="001B215E">
      <w:pPr>
        <w:spacing w:before="240" w:after="240"/>
        <w:rPr>
          <w:i/>
        </w:rPr>
      </w:pPr>
      <w:r>
        <w:rPr>
          <w:i/>
        </w:rPr>
        <w:t>(Territorial vs consumption emissions, net-zero accounting, offshoring, principal-agent across borders)</w:t>
      </w:r>
    </w:p>
    <w:p w14:paraId="6BE46627" w14:textId="342FC840" w:rsidR="001B215E" w:rsidRDefault="001B215E">
      <w:pPr>
        <w:spacing w:before="240" w:after="240"/>
        <w:rPr>
          <w:b/>
        </w:rPr>
      </w:pPr>
      <w:r>
        <w:rPr>
          <w:b/>
        </w:rPr>
        <w:t>Interviews: carbon accounting expert; industrial policy economist; climate negotiator.</w:t>
      </w:r>
    </w:p>
    <w:p w14:paraId="3DD6284A" w14:textId="77777777" w:rsidR="001B215E" w:rsidRDefault="001B215E">
      <w:pPr>
        <w:spacing w:before="240" w:after="240"/>
      </w:pPr>
    </w:p>
    <w:p w14:paraId="7F39B91F" w14:textId="647FC5EF" w:rsidR="001B215E" w:rsidRDefault="001B215E">
      <w:pPr>
        <w:spacing w:before="240" w:after="240"/>
        <w:rPr>
          <w:b/>
        </w:rPr>
      </w:pPr>
      <w:r>
        <w:rPr>
          <w:b/>
        </w:rPr>
        <w:t>Chapter idea D - Procurement, Consultants, and Public Value</w:t>
      </w:r>
    </w:p>
    <w:p w14:paraId="6CEF7922" w14:textId="3A070A42" w:rsidR="001B215E" w:rsidRDefault="001B215E">
      <w:pPr>
        <w:spacing w:before="240" w:after="240"/>
        <w:rPr>
          <w:i/>
        </w:rPr>
      </w:pPr>
      <w:r>
        <w:rPr>
          <w:i/>
        </w:rPr>
        <w:t>(Tender metrics, contract gaming, over-specification, risk transfer on paper vs reality)</w:t>
      </w:r>
    </w:p>
    <w:p w14:paraId="093AB40D" w14:textId="2C1A1058" w:rsidR="001B215E" w:rsidRDefault="001B215E">
      <w:pPr>
        <w:spacing w:before="240" w:after="240"/>
        <w:rPr>
          <w:b/>
        </w:rPr>
      </w:pPr>
      <w:r>
        <w:rPr>
          <w:b/>
        </w:rPr>
        <w:t>Interviews: procurement director; auditor; former ministerial adviser.</w:t>
      </w:r>
    </w:p>
    <w:p w14:paraId="1D6920F4" w14:textId="77777777" w:rsidR="001B215E" w:rsidRDefault="001B215E">
      <w:pPr>
        <w:spacing w:before="240" w:after="240"/>
      </w:pPr>
    </w:p>
    <w:p w14:paraId="63190376" w14:textId="51A6B270" w:rsidR="001B215E" w:rsidRDefault="001B215E">
      <w:pPr>
        <w:spacing w:before="240" w:after="240"/>
        <w:rPr>
          <w:b/>
        </w:rPr>
      </w:pPr>
      <w:r>
        <w:rPr>
          <w:b/>
        </w:rPr>
        <w:t>Chapter idea E - Philanthropy, Charities, and Impact Theatre</w:t>
      </w:r>
    </w:p>
    <w:p w14:paraId="575EFBA7" w14:textId="71E914D4" w:rsidR="001B215E" w:rsidRDefault="001B215E">
      <w:pPr>
        <w:spacing w:before="240" w:after="240"/>
        <w:rPr>
          <w:i/>
        </w:rPr>
      </w:pPr>
      <w:r>
        <w:rPr>
          <w:i/>
        </w:rPr>
        <w:t>(Donor metrics, measurable outputs vs deep outcomes, mission drift under funding pressure)</w:t>
      </w:r>
    </w:p>
    <w:p w14:paraId="0B3C8A7B" w14:textId="2C9953F9" w:rsidR="001B215E" w:rsidRDefault="001B215E">
      <w:pPr>
        <w:spacing w:before="240" w:after="240"/>
        <w:rPr>
          <w:b/>
        </w:rPr>
      </w:pPr>
      <w:r>
        <w:rPr>
          <w:b/>
        </w:rPr>
        <w:t>Interviews: charity CEO; foundation programme officer; evaluator.</w:t>
      </w:r>
    </w:p>
    <w:p w14:paraId="0D1D9D00" w14:textId="77777777" w:rsidR="001B215E" w:rsidRDefault="001B215E">
      <w:pPr>
        <w:spacing w:before="240" w:after="240"/>
      </w:pPr>
    </w:p>
    <w:p w14:paraId="1C12F608" w14:textId="1E755039" w:rsidR="001B215E" w:rsidRDefault="001B215E">
      <w:pPr>
        <w:spacing w:before="240" w:after="240"/>
        <w:rPr>
          <w:b/>
        </w:rPr>
      </w:pPr>
      <w:r>
        <w:rPr>
          <w:b/>
        </w:rPr>
        <w:t>Just for fun AI draft chapter - Publication Bias and Research Incentives</w:t>
      </w:r>
    </w:p>
    <w:p w14:paraId="51F6F28B" w14:textId="77777777" w:rsidR="001B215E" w:rsidRDefault="001B215E">
      <w:pPr>
        <w:spacing w:before="240" w:after="240"/>
      </w:pPr>
    </w:p>
    <w:p w14:paraId="31197D02" w14:textId="39DD86F3" w:rsidR="001B215E" w:rsidRDefault="001B215E">
      <w:pPr>
        <w:spacing w:before="240" w:after="240"/>
        <w:rPr>
          <w:b/>
        </w:rPr>
      </w:pPr>
      <w:r>
        <w:rPr>
          <w:b/>
        </w:rPr>
        <w:t>Core idea</w:t>
      </w:r>
    </w:p>
    <w:p w14:paraId="4055C14C" w14:textId="5B5932A5" w:rsidR="001B215E" w:rsidRDefault="001B215E">
      <w:pPr>
        <w:spacing w:before="240" w:after="240"/>
      </w:pPr>
      <w:r>
        <w:t>Science aims at truth, but research careers are rewarded for novelty, significance, and publication volume. The principal-agent problem is not that scientists are bad people; it is that institutions reward visible signals of success rather than slow accumulation of reliable knowledge.</w:t>
      </w:r>
    </w:p>
    <w:p w14:paraId="6D8F8813" w14:textId="77777777" w:rsidR="001B215E" w:rsidRDefault="001B215E">
      <w:pPr>
        <w:spacing w:before="240" w:after="240"/>
      </w:pPr>
    </w:p>
    <w:p w14:paraId="3D147226" w14:textId="546BE815" w:rsidR="001B215E" w:rsidRDefault="001B215E">
      <w:pPr>
        <w:spacing w:before="240" w:after="240"/>
        <w:rPr>
          <w:b/>
        </w:rPr>
      </w:pPr>
      <w:r>
        <w:rPr>
          <w:b/>
        </w:rPr>
        <w:t>Opening hook (draft)</w:t>
      </w:r>
    </w:p>
    <w:p w14:paraId="5A455E37" w14:textId="4BB4F79E" w:rsidR="001B215E" w:rsidRDefault="001B215E">
      <w:pPr>
        <w:spacing w:before="240" w:after="240"/>
      </w:pPr>
      <w:r>
        <w:t>A junior researcher has two years before the next hiring round. She runs a careful study and gets a null result. Her colleague runs ten versions of the same analysis and finds one significant result at p less than 0.05. Guess whose paper gets accepted first, and whose CV looks stronger.</w:t>
      </w:r>
    </w:p>
    <w:p w14:paraId="37013967" w14:textId="77777777" w:rsidR="001B215E" w:rsidRDefault="001B215E">
      <w:pPr>
        <w:spacing w:before="240" w:after="240"/>
      </w:pPr>
    </w:p>
    <w:p w14:paraId="44E1FFC9" w14:textId="2D1EAC32" w:rsidR="001B215E" w:rsidRDefault="001B215E">
      <w:pPr>
        <w:spacing w:before="240" w:after="240"/>
        <w:rPr>
          <w:b/>
        </w:rPr>
      </w:pPr>
      <w:r>
        <w:rPr>
          <w:b/>
        </w:rPr>
        <w:t>Key concepts</w:t>
      </w:r>
    </w:p>
    <w:p w14:paraId="590884C6" w14:textId="36DA731A" w:rsidR="001B215E" w:rsidRDefault="001B215E">
      <w:pPr>
        <w:spacing w:before="240" w:after="240"/>
      </w:pPr>
      <w:r>
        <w:t>- Publication bias (positive results are easier to publish)</w:t>
      </w:r>
    </w:p>
    <w:p w14:paraId="0FC4C949" w14:textId="0B6AA268" w:rsidR="001B215E" w:rsidRDefault="001B215E">
      <w:pPr>
        <w:spacing w:before="240" w:after="240"/>
      </w:pPr>
      <w:r>
        <w:t>- P-hacking and researcher degrees of freedom</w:t>
      </w:r>
    </w:p>
    <w:p w14:paraId="346419B6" w14:textId="7F3B2EBC" w:rsidR="001B215E" w:rsidRDefault="001B215E">
      <w:pPr>
        <w:spacing w:before="240" w:after="240"/>
      </w:pPr>
      <w:r>
        <w:t>- Principal-agent chain: public/funders -&gt; universities -&gt; journals -&gt; researchers</w:t>
      </w:r>
    </w:p>
    <w:p w14:paraId="7C60AD62" w14:textId="23E88B6E" w:rsidR="001B215E" w:rsidRDefault="001B215E">
      <w:pPr>
        <w:spacing w:before="240" w:after="240"/>
      </w:pPr>
      <w:r>
        <w:t>- Surrogation: citations and impact factors stand in for scientific value</w:t>
      </w:r>
    </w:p>
    <w:p w14:paraId="5FC04687" w14:textId="6E5EA280" w:rsidR="001B215E" w:rsidRDefault="001B215E">
      <w:pPr>
        <w:spacing w:before="240" w:after="240"/>
      </w:pPr>
      <w:r>
        <w:t>- Replication as a public good with weak private incentives</w:t>
      </w:r>
    </w:p>
    <w:p w14:paraId="1D5AB82E" w14:textId="77777777" w:rsidR="001B215E" w:rsidRDefault="001B215E">
      <w:pPr>
        <w:spacing w:before="240" w:after="240"/>
      </w:pPr>
    </w:p>
    <w:p w14:paraId="2C891CEC" w14:textId="232762C0" w:rsidR="001B215E" w:rsidRDefault="001B215E">
      <w:pPr>
        <w:spacing w:before="240" w:after="240"/>
        <w:rPr>
          <w:b/>
        </w:rPr>
      </w:pPr>
      <w:r>
        <w:rPr>
          <w:b/>
        </w:rPr>
        <w:t>Worked mechanism (simple)</w:t>
      </w:r>
    </w:p>
    <w:p w14:paraId="70EBB57E" w14:textId="67837DB9" w:rsidR="001B215E" w:rsidRDefault="001B215E">
      <w:pPr>
        <w:spacing w:before="240" w:after="240"/>
      </w:pPr>
      <w:r>
        <w:t>Suppose 20 teams independently test interventions that do nothing. By chance alone, about one will produce a statistically significant effect at the 5 percent level. If only that one gets published, readers see a literature that looks positive, even though the true effect is zero. No fraud required. Just selection.</w:t>
      </w:r>
    </w:p>
    <w:p w14:paraId="1F5459CC" w14:textId="77777777" w:rsidR="001B215E" w:rsidRDefault="001B215E">
      <w:pPr>
        <w:spacing w:before="240" w:after="240"/>
      </w:pPr>
    </w:p>
    <w:p w14:paraId="2B926378" w14:textId="29FEB522" w:rsidR="001B215E" w:rsidRDefault="001B215E">
      <w:pPr>
        <w:spacing w:before="240" w:after="240"/>
        <w:rPr>
          <w:b/>
        </w:rPr>
      </w:pPr>
      <w:r>
        <w:rPr>
          <w:b/>
        </w:rPr>
        <w:t>Wider examples to develop</w:t>
      </w:r>
    </w:p>
    <w:p w14:paraId="2989D754" w14:textId="28167F25" w:rsidR="001B215E" w:rsidRDefault="001B215E">
      <w:pPr>
        <w:spacing w:before="240" w:after="240"/>
      </w:pPr>
      <w:r>
        <w:t>- Medicine and psychology replication crises as high-visibility warnings</w:t>
      </w:r>
    </w:p>
    <w:p w14:paraId="7D79BA24" w14:textId="41E6FB54" w:rsidR="001B215E" w:rsidRDefault="001B215E">
      <w:pPr>
        <w:spacing w:before="240" w:after="240"/>
      </w:pPr>
      <w:r>
        <w:t>- Null findings parked in file drawers because journals want novelty</w:t>
      </w:r>
    </w:p>
    <w:p w14:paraId="45C1AACC" w14:textId="31C23764" w:rsidR="001B215E" w:rsidRDefault="001B215E">
      <w:pPr>
        <w:spacing w:before="240" w:after="240"/>
      </w:pPr>
      <w:r>
        <w:t>- Citation races rewarding fashionable framing over cumulative verification</w:t>
      </w:r>
    </w:p>
    <w:p w14:paraId="112C25E5" w14:textId="65B672E5" w:rsidR="001B215E" w:rsidRDefault="001B215E">
      <w:pPr>
        <w:spacing w:before="240" w:after="240"/>
      </w:pPr>
      <w:r>
        <w:t>- University incentive systems that reward paper count and prestige outlets</w:t>
      </w:r>
    </w:p>
    <w:p w14:paraId="1BD0597B" w14:textId="77777777" w:rsidR="001B215E" w:rsidRDefault="001B215E">
      <w:pPr>
        <w:spacing w:before="240" w:after="240"/>
      </w:pPr>
    </w:p>
    <w:p w14:paraId="25C739E7" w14:textId="6705130E" w:rsidR="001B215E" w:rsidRDefault="001B215E">
      <w:pPr>
        <w:spacing w:before="240" w:after="240"/>
        <w:rPr>
          <w:b/>
        </w:rPr>
      </w:pPr>
      <w:r>
        <w:rPr>
          <w:b/>
        </w:rPr>
        <w:t>Interviews (possible)</w:t>
      </w:r>
    </w:p>
    <w:p w14:paraId="79560AB2" w14:textId="74E535D6" w:rsidR="001B215E" w:rsidRDefault="001B215E">
      <w:pPr>
        <w:spacing w:before="240" w:after="240"/>
      </w:pPr>
      <w:r>
        <w:t>Interviews: metascience researcher; journal editor; early-career academic; funder who supports replications.</w:t>
      </w:r>
    </w:p>
    <w:p w14:paraId="36E017A5" w14:textId="77777777" w:rsidR="001B215E" w:rsidRDefault="001B215E">
      <w:pPr>
        <w:spacing w:before="240" w:after="240"/>
      </w:pPr>
    </w:p>
    <w:p w14:paraId="38BEC0CA" w14:textId="08F6DD5A" w:rsidR="001B215E" w:rsidRDefault="001B215E">
      <w:pPr>
        <w:spacing w:before="240" w:after="240"/>
        <w:rPr>
          <w:b/>
        </w:rPr>
      </w:pPr>
      <w:r>
        <w:rPr>
          <w:b/>
        </w:rPr>
        <w:t>Closing move</w:t>
      </w:r>
    </w:p>
    <w:p w14:paraId="061D8E5D" w14:textId="36EB4AA5" w:rsidR="001B215E" w:rsidRDefault="001B215E">
      <w:pPr>
        <w:spacing w:before="240" w:after="240"/>
      </w:pPr>
      <w:r>
        <w:t>The chapter should end by resisting cynicism: the system can be redesigned. Preregistration, registered reports, better data-sharing norms, and funding for replication are mechanism-design fixes to a principal-agent problem, not moral lectures.</w:t>
      </w:r>
    </w:p>
    <w:p w14:paraId="1750FE4C" w14:textId="77777777" w:rsidR="001B215E" w:rsidRPr="001B215E" w:rsidRDefault="001B215E">
      <w:pPr>
        <w:spacing w:before="240" w:after="240"/>
      </w:pPr>
    </w:p>
    <w:sectPr w:rsidR="001B215E" w:rsidRPr="001B215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David Chivers" w:date="2026-02-10T13:34:00Z" w:initials="">
    <w:p w14:paraId="44B24AE5" w14:textId="77777777" w:rsidR="00EB02C7" w:rsidRDefault="001B21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Chapters 3-8ish could basically be thought of as shite "government metrics". My worry it will become repetitive, especially the health and education ones.</w:t>
      </w:r>
    </w:p>
    <w:p w14:paraId="44B24AE6" w14:textId="77777777" w:rsidR="00EB02C7" w:rsidRDefault="00EB02C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44B24AE7" w14:textId="77777777" w:rsidR="00EB02C7" w:rsidRDefault="001B21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I don't have any strong feelings except it would make it easier to write if we had an overall plan and might make it more of a fun read.</w:t>
      </w:r>
    </w:p>
    <w:p w14:paraId="44B24AE8" w14:textId="77777777" w:rsidR="00EB02C7" w:rsidRDefault="00EB02C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44B24AE9" w14:textId="77777777" w:rsidR="00EB02C7" w:rsidRDefault="001B21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So we have 3 choices.</w:t>
      </w:r>
    </w:p>
    <w:p w14:paraId="44B24AEA" w14:textId="77777777" w:rsidR="00EB02C7" w:rsidRDefault="00EB02C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44B24AEB" w14:textId="77777777" w:rsidR="00EB02C7" w:rsidRDefault="001B21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a). Leave like this </w:t>
      </w:r>
    </w:p>
    <w:p w14:paraId="44B24AEC" w14:textId="77777777" w:rsidR="00EB02C7" w:rsidRDefault="001B21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b). Intersperse these chapters with others.</w:t>
      </w:r>
    </w:p>
    <w:p w14:paraId="44B24AED" w14:textId="77777777" w:rsidR="00EB02C7" w:rsidRDefault="001B21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c). Group chapters into named "Parts"</w:t>
      </w:r>
    </w:p>
    <w:p w14:paraId="44B24AEE" w14:textId="77777777" w:rsidR="00EB02C7" w:rsidRDefault="00EB02C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44B24AEF" w14:textId="77777777" w:rsidR="00EB02C7" w:rsidRDefault="001B21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Part 1. Government &amp; Institutions</w:t>
      </w:r>
    </w:p>
    <w:p w14:paraId="44B24AF0" w14:textId="77777777" w:rsidR="00EB02C7" w:rsidRDefault="001B21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Part 2: Culture and Individuals</w:t>
      </w:r>
    </w:p>
    <w:p w14:paraId="44B24AF1" w14:textId="77777777" w:rsidR="00EB02C7" w:rsidRDefault="001B21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Part 3. Solutions and Avoid Catastrophe.</w:t>
      </w:r>
    </w:p>
  </w:comment>
  <w:comment w:id="2" w:author="David Chivers" w:date="2026-02-10T13:33:00Z" w:initials="">
    <w:p w14:paraId="44B24AF2" w14:textId="77777777" w:rsidR="00EB02C7" w:rsidRDefault="001B21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This could be in the same chapter as publication bias or it could be in self-help.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B24AF1" w15:done="0"/>
  <w15:commentEx w15:paraId="44B24AF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B24AF1" w16cid:durableId="44B24AF1"/>
  <w16cid:commentId w16cid:paraId="44B24AF2" w16cid:durableId="44B24AF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962231-8EE0-4932-A478-36AA8FDDCD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FA2FFD3-B4F6-4367-82E2-921D6CB43A1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2C7"/>
    <w:rsid w:val="001B215E"/>
    <w:rsid w:val="00A67109"/>
    <w:rsid w:val="00EB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24AC4"/>
  <w15:docId w15:val="{3FB36637-1B09-4AF4-A849-E41E8724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825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Dave Chivers</cp:lastModifiedBy>
  <cp:revision>2</cp:revision>
  <dcterms:created xsi:type="dcterms:W3CDTF">2026-02-20T15:48:00Z</dcterms:created>
  <dcterms:modified xsi:type="dcterms:W3CDTF">2026-02-20T15:48:00Z</dcterms:modified>
</cp:coreProperties>
</file>