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027045" w14:textId="77777777" w:rsidR="00F85150" w:rsidRPr="008D183B" w:rsidRDefault="00F85150" w:rsidP="00F85150">
      <w:pPr>
        <w:spacing w:after="0" w:line="240" w:lineRule="auto"/>
        <w:rPr>
          <w:rFonts w:ascii="Times New Roman" w:eastAsia="Times New Roman" w:hAnsi="Times New Roman" w:cs="Times New Roman"/>
          <w:sz w:val="24"/>
          <w:szCs w:val="24"/>
          <w:lang w:val="en-AU"/>
        </w:rPr>
      </w:pPr>
      <w:r>
        <w:rPr>
          <w:noProof/>
        </w:rPr>
        <w:drawing>
          <wp:anchor distT="0" distB="0" distL="114300" distR="114300" simplePos="0" relativeHeight="251659264" behindDoc="1" locked="0" layoutInCell="1" allowOverlap="1" wp14:anchorId="604D5411" wp14:editId="678490AD">
            <wp:simplePos x="0" y="0"/>
            <wp:positionH relativeFrom="column">
              <wp:posOffset>25400</wp:posOffset>
            </wp:positionH>
            <wp:positionV relativeFrom="paragraph">
              <wp:posOffset>0</wp:posOffset>
            </wp:positionV>
            <wp:extent cx="2381250" cy="687705"/>
            <wp:effectExtent l="0" t="0" r="6350" b="0"/>
            <wp:wrapTight wrapText="bothSides">
              <wp:wrapPolygon edited="0">
                <wp:start x="461" y="0"/>
                <wp:lineTo x="461" y="6382"/>
                <wp:lineTo x="0" y="11169"/>
                <wp:lineTo x="0" y="13961"/>
                <wp:lineTo x="1843" y="19147"/>
                <wp:lineTo x="2189" y="19546"/>
                <wp:lineTo x="17050" y="21141"/>
                <wp:lineTo x="18778" y="21141"/>
                <wp:lineTo x="19699" y="21141"/>
                <wp:lineTo x="19814" y="21141"/>
                <wp:lineTo x="20736" y="12765"/>
                <wp:lineTo x="21542" y="9175"/>
                <wp:lineTo x="21542" y="0"/>
                <wp:lineTo x="461" y="0"/>
              </wp:wrapPolygon>
            </wp:wrapTight>
            <wp:docPr id="2" name="Picture 1" descr="Monash university Logo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Monash university Logos"/>
                    <pic:cNvPicPr>
                      <a:picLocks/>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381250" cy="687705"/>
                    </a:xfrm>
                    <a:prstGeom prst="rect">
                      <a:avLst/>
                    </a:prstGeom>
                    <a:noFill/>
                  </pic:spPr>
                </pic:pic>
              </a:graphicData>
            </a:graphic>
            <wp14:sizeRelH relativeFrom="page">
              <wp14:pctWidth>0</wp14:pctWidth>
            </wp14:sizeRelH>
            <wp14:sizeRelV relativeFrom="page">
              <wp14:pctHeight>0</wp14:pctHeight>
            </wp14:sizeRelV>
          </wp:anchor>
        </w:drawing>
      </w:r>
    </w:p>
    <w:p w14:paraId="4B99FEA7" w14:textId="77777777" w:rsidR="00F85150" w:rsidRDefault="00F85150" w:rsidP="00F85150">
      <w:pPr>
        <w:jc w:val="right"/>
      </w:pPr>
    </w:p>
    <w:p w14:paraId="6DCB229C" w14:textId="77777777" w:rsidR="00F85150" w:rsidRDefault="00F85150" w:rsidP="00F85150">
      <w:pPr>
        <w:pStyle w:val="xmsonormal"/>
        <w:framePr w:hSpace="181" w:wrap="around" w:vAnchor="text" w:hAnchor="page" w:x="1728" w:y="-981"/>
        <w:spacing w:before="0" w:beforeAutospacing="0" w:after="0" w:afterAutospacing="0"/>
        <w:rPr>
          <w:rFonts w:ascii="&amp;quot" w:hAnsi="&amp;quot"/>
          <w:color w:val="323130"/>
          <w:sz w:val="22"/>
          <w:szCs w:val="22"/>
        </w:rPr>
      </w:pPr>
    </w:p>
    <w:p w14:paraId="24FBA1A0" w14:textId="33F55360" w:rsidR="00F85150" w:rsidRDefault="00F85150" w:rsidP="00F85150">
      <w:pPr>
        <w:pStyle w:val="xmsonormal"/>
        <w:framePr w:w="7201" w:h="0" w:hSpace="180" w:wrap="around" w:vAnchor="text" w:hAnchor="page" w:x="3313" w:y="-696"/>
        <w:spacing w:before="0" w:beforeAutospacing="0" w:after="0" w:afterAutospacing="0"/>
        <w:jc w:val="right"/>
        <w:rPr>
          <w:rFonts w:ascii="&amp;quot" w:hAnsi="&amp;quot"/>
          <w:color w:val="201F1E"/>
          <w:sz w:val="22"/>
          <w:szCs w:val="22"/>
        </w:rPr>
      </w:pPr>
      <w:r>
        <w:rPr>
          <w:rFonts w:ascii="inherit" w:hAnsi="inherit"/>
          <w:b/>
          <w:bCs/>
          <w:color w:val="002060"/>
          <w:sz w:val="20"/>
          <w:szCs w:val="20"/>
          <w:bdr w:val="none" w:sz="0" w:space="0" w:color="auto" w:frame="1"/>
          <w:lang w:val="en-AU"/>
        </w:rPr>
        <w:t xml:space="preserve">Isaac Gross | </w:t>
      </w:r>
      <w:r>
        <w:rPr>
          <w:rFonts w:ascii="inherit" w:hAnsi="inherit"/>
          <w:b/>
          <w:bCs/>
          <w:color w:val="002060"/>
          <w:sz w:val="20"/>
          <w:szCs w:val="20"/>
          <w:bdr w:val="none" w:sz="0" w:space="0" w:color="auto" w:frame="1"/>
          <w:lang w:val="en-AU"/>
        </w:rPr>
        <w:t xml:space="preserve">Senior </w:t>
      </w:r>
      <w:r>
        <w:rPr>
          <w:rFonts w:ascii="inherit" w:hAnsi="inherit"/>
          <w:b/>
          <w:bCs/>
          <w:color w:val="002060"/>
          <w:sz w:val="20"/>
          <w:szCs w:val="20"/>
          <w:bdr w:val="none" w:sz="0" w:space="0" w:color="auto" w:frame="1"/>
          <w:lang w:val="en-AU"/>
        </w:rPr>
        <w:t>Lecturer (</w:t>
      </w:r>
      <w:r>
        <w:rPr>
          <w:rStyle w:val="markzlx0n2pj1"/>
          <w:rFonts w:ascii="inherit" w:hAnsi="inherit"/>
          <w:b/>
          <w:bCs/>
          <w:color w:val="002060"/>
          <w:sz w:val="20"/>
          <w:szCs w:val="20"/>
          <w:bdr w:val="none" w:sz="0" w:space="0" w:color="auto" w:frame="1"/>
          <w:lang w:val="en-AU"/>
        </w:rPr>
        <w:t>Assistant Professor)</w:t>
      </w:r>
    </w:p>
    <w:p w14:paraId="647440A1" w14:textId="77777777" w:rsidR="00F85150" w:rsidRDefault="00F85150" w:rsidP="00F85150">
      <w:pPr>
        <w:pStyle w:val="xmsonormal"/>
        <w:framePr w:w="7201" w:h="0" w:hSpace="180" w:wrap="around" w:vAnchor="text" w:hAnchor="page" w:x="3313" w:y="-696"/>
        <w:spacing w:before="0" w:beforeAutospacing="0" w:after="0" w:afterAutospacing="0"/>
        <w:jc w:val="right"/>
        <w:rPr>
          <w:rFonts w:ascii="&amp;quot" w:hAnsi="&amp;quot"/>
          <w:color w:val="201F1E"/>
          <w:sz w:val="22"/>
          <w:szCs w:val="22"/>
        </w:rPr>
      </w:pPr>
      <w:r>
        <w:rPr>
          <w:rFonts w:ascii="inherit" w:hAnsi="inherit"/>
          <w:color w:val="002060"/>
          <w:sz w:val="20"/>
          <w:szCs w:val="20"/>
          <w:bdr w:val="none" w:sz="0" w:space="0" w:color="auto" w:frame="1"/>
          <w:lang w:val="en-AU"/>
        </w:rPr>
        <w:t xml:space="preserve">Department of Economics </w:t>
      </w:r>
    </w:p>
    <w:p w14:paraId="5AE04198" w14:textId="77777777" w:rsidR="00F85150" w:rsidRDefault="00F85150" w:rsidP="00F85150">
      <w:pPr>
        <w:pStyle w:val="xmsonormal"/>
        <w:framePr w:w="7201" w:h="0" w:hSpace="180" w:wrap="around" w:vAnchor="text" w:hAnchor="page" w:x="3313" w:y="-696"/>
        <w:spacing w:before="0" w:beforeAutospacing="0" w:after="0" w:afterAutospacing="0"/>
        <w:jc w:val="right"/>
        <w:rPr>
          <w:rFonts w:ascii="inherit" w:hAnsi="inherit"/>
          <w:color w:val="002060"/>
          <w:sz w:val="20"/>
          <w:szCs w:val="20"/>
          <w:bdr w:val="none" w:sz="0" w:space="0" w:color="auto" w:frame="1"/>
          <w:lang w:val="en-AU"/>
        </w:rPr>
      </w:pPr>
      <w:r w:rsidRPr="00C73623">
        <w:rPr>
          <w:rFonts w:ascii="inherit" w:hAnsi="inherit"/>
          <w:color w:val="002060"/>
          <w:sz w:val="20"/>
          <w:szCs w:val="20"/>
          <w:bdr w:val="none" w:sz="0" w:space="0" w:color="auto" w:frame="1"/>
          <w:lang w:val="en-AU"/>
        </w:rPr>
        <w:t>900 Dandenong Road, Caulfield East</w:t>
      </w:r>
    </w:p>
    <w:p w14:paraId="68414DA4" w14:textId="77777777" w:rsidR="00F85150" w:rsidRDefault="00F85150" w:rsidP="00F85150">
      <w:pPr>
        <w:pStyle w:val="xmsonormal"/>
        <w:framePr w:w="7201" w:h="0" w:hSpace="180" w:wrap="around" w:vAnchor="text" w:hAnchor="page" w:x="3313" w:y="-696"/>
        <w:spacing w:before="0" w:beforeAutospacing="0" w:after="0" w:afterAutospacing="0"/>
        <w:jc w:val="right"/>
        <w:rPr>
          <w:rFonts w:ascii="inherit" w:hAnsi="inherit"/>
          <w:color w:val="002060"/>
          <w:sz w:val="20"/>
          <w:szCs w:val="20"/>
          <w:bdr w:val="none" w:sz="0" w:space="0" w:color="auto" w:frame="1"/>
          <w:lang w:val="en-AU"/>
        </w:rPr>
      </w:pPr>
      <w:r>
        <w:rPr>
          <w:rFonts w:ascii="inherit" w:hAnsi="inherit"/>
          <w:color w:val="002060"/>
          <w:sz w:val="20"/>
          <w:szCs w:val="20"/>
          <w:bdr w:val="none" w:sz="0" w:space="0" w:color="auto" w:frame="1"/>
          <w:lang w:val="en-AU"/>
        </w:rPr>
        <w:t>Monash University, Victoria 3145 Australia</w:t>
      </w:r>
    </w:p>
    <w:p w14:paraId="2C4C7C39" w14:textId="77777777" w:rsidR="00F85150" w:rsidRDefault="00F85150" w:rsidP="00F85150">
      <w:pPr>
        <w:pStyle w:val="xmsonormal"/>
        <w:framePr w:w="7201" w:h="0" w:hSpace="180" w:wrap="around" w:vAnchor="text" w:hAnchor="page" w:x="3313" w:y="-696"/>
        <w:spacing w:before="0" w:beforeAutospacing="0" w:after="0" w:afterAutospacing="0"/>
        <w:jc w:val="right"/>
        <w:rPr>
          <w:rFonts w:ascii="&amp;quot" w:hAnsi="&amp;quot"/>
          <w:color w:val="201F1E"/>
          <w:sz w:val="22"/>
          <w:szCs w:val="22"/>
        </w:rPr>
      </w:pPr>
      <w:hyperlink r:id="rId5" w:history="1">
        <w:r w:rsidRPr="00C73623">
          <w:rPr>
            <w:rStyle w:val="Hyperlink"/>
            <w:rFonts w:ascii="&amp;quot" w:hAnsi="&amp;quot"/>
            <w:sz w:val="22"/>
            <w:szCs w:val="22"/>
          </w:rPr>
          <w:t>isaac.gross@monash.edu</w:t>
        </w:r>
      </w:hyperlink>
    </w:p>
    <w:p w14:paraId="3E7A25A1" w14:textId="77777777" w:rsidR="00F85150" w:rsidRDefault="00F85150" w:rsidP="009063B6"/>
    <w:p w14:paraId="5E796853" w14:textId="48930F4E" w:rsidR="009063B6" w:rsidRPr="00F85150" w:rsidRDefault="006B7021" w:rsidP="009063B6">
      <w:pPr>
        <w:rPr>
          <w:rFonts w:ascii="Garamond" w:hAnsi="Garamond"/>
        </w:rPr>
      </w:pPr>
      <w:r>
        <w:rPr>
          <w:rFonts w:ascii="Garamond" w:hAnsi="Garamond"/>
        </w:rPr>
        <w:t>To the Editors of</w:t>
      </w:r>
      <w:r w:rsidRPr="006B7021">
        <w:t xml:space="preserve"> </w:t>
      </w:r>
      <w:r w:rsidRPr="006B7021">
        <w:rPr>
          <w:rFonts w:ascii="Garamond" w:hAnsi="Garamond"/>
        </w:rPr>
        <w:t>American Economic Journal: Macroeconomics</w:t>
      </w:r>
      <w:r>
        <w:rPr>
          <w:rFonts w:ascii="Garamond" w:hAnsi="Garamond"/>
        </w:rPr>
        <w:t>,</w:t>
      </w:r>
    </w:p>
    <w:p w14:paraId="04254EFD" w14:textId="0114F0C1" w:rsidR="00F431DA" w:rsidRPr="00F85150" w:rsidRDefault="009063B6" w:rsidP="009063B6">
      <w:pPr>
        <w:rPr>
          <w:rFonts w:ascii="Garamond" w:hAnsi="Garamond"/>
        </w:rPr>
      </w:pPr>
      <w:r w:rsidRPr="00F85150">
        <w:rPr>
          <w:rFonts w:ascii="Garamond" w:hAnsi="Garamond"/>
        </w:rPr>
        <w:t>We are writing to submit our paper entitled “NIMBYism and the Housing Supply”</w:t>
      </w:r>
      <w:r w:rsidR="00F431DA" w:rsidRPr="00F85150">
        <w:rPr>
          <w:rFonts w:ascii="Garamond" w:hAnsi="Garamond"/>
        </w:rPr>
        <w:t>.</w:t>
      </w:r>
    </w:p>
    <w:p w14:paraId="63A7C06E" w14:textId="1627F526" w:rsidR="00A52BFE" w:rsidRPr="00F85150" w:rsidRDefault="00F431DA" w:rsidP="009063B6">
      <w:pPr>
        <w:rPr>
          <w:rFonts w:ascii="Garamond" w:hAnsi="Garamond"/>
        </w:rPr>
      </w:pPr>
      <w:r w:rsidRPr="00F85150">
        <w:rPr>
          <w:rFonts w:ascii="Garamond" w:hAnsi="Garamond"/>
        </w:rPr>
        <w:t>We first introduce some stylised facts which highlight how housing has become</w:t>
      </w:r>
      <w:r w:rsidR="00A52BFE" w:rsidRPr="00F85150">
        <w:rPr>
          <w:rFonts w:ascii="Garamond" w:hAnsi="Garamond"/>
        </w:rPr>
        <w:t xml:space="preserve"> relatively more expensive over time and that it is taking longer for households to get on the housing ladder. We argue that one reason for this is due to changing demographics structures due to the baby boom and bust that occurred during the post war period. This gave rise to an outsized generation that were </w:t>
      </w:r>
      <w:r w:rsidRPr="00F85150">
        <w:rPr>
          <w:rFonts w:ascii="Garamond" w:hAnsi="Garamond"/>
        </w:rPr>
        <w:t>able</w:t>
      </w:r>
      <w:r w:rsidR="00A52BFE" w:rsidRPr="00F85150">
        <w:rPr>
          <w:rFonts w:ascii="Garamond" w:hAnsi="Garamond"/>
        </w:rPr>
        <w:t xml:space="preserve"> to exert their political power to act in their financial </w:t>
      </w:r>
      <w:r w:rsidRPr="00F85150">
        <w:rPr>
          <w:rFonts w:ascii="Garamond" w:hAnsi="Garamond"/>
        </w:rPr>
        <w:t>interest</w:t>
      </w:r>
      <w:r w:rsidR="00A52BFE" w:rsidRPr="00F85150">
        <w:rPr>
          <w:rFonts w:ascii="Garamond" w:hAnsi="Garamond"/>
        </w:rPr>
        <w:t xml:space="preserve"> </w:t>
      </w:r>
    </w:p>
    <w:p w14:paraId="23386EB6" w14:textId="239B47B6" w:rsidR="009063B6" w:rsidRPr="00F85150" w:rsidRDefault="009063B6" w:rsidP="009063B6">
      <w:pPr>
        <w:rPr>
          <w:rFonts w:ascii="Garamond" w:hAnsi="Garamond"/>
        </w:rPr>
      </w:pPr>
      <w:r w:rsidRPr="00F85150">
        <w:rPr>
          <w:rFonts w:ascii="Garamond" w:hAnsi="Garamond"/>
        </w:rPr>
        <w:t>The paper introduces a political economy</w:t>
      </w:r>
      <w:r w:rsidR="00A52BFE" w:rsidRPr="00F85150">
        <w:rPr>
          <w:rFonts w:ascii="Garamond" w:hAnsi="Garamond"/>
        </w:rPr>
        <w:t xml:space="preserve"> mechanism</w:t>
      </w:r>
      <w:r w:rsidR="00F431DA" w:rsidRPr="00F85150">
        <w:rPr>
          <w:rFonts w:ascii="Garamond" w:hAnsi="Garamond"/>
        </w:rPr>
        <w:t>:</w:t>
      </w:r>
      <w:r w:rsidR="00A52BFE" w:rsidRPr="00F85150">
        <w:rPr>
          <w:rFonts w:ascii="Garamond" w:hAnsi="Garamond"/>
        </w:rPr>
        <w:t xml:space="preserve"> the</w:t>
      </w:r>
      <w:r w:rsidRPr="00F85150">
        <w:rPr>
          <w:rFonts w:ascii="Garamond" w:hAnsi="Garamond"/>
        </w:rPr>
        <w:t xml:space="preserve"> “Not </w:t>
      </w:r>
      <w:proofErr w:type="gramStart"/>
      <w:r w:rsidRPr="00F85150">
        <w:rPr>
          <w:rFonts w:ascii="Garamond" w:hAnsi="Garamond"/>
        </w:rPr>
        <w:t>In</w:t>
      </w:r>
      <w:proofErr w:type="gramEnd"/>
      <w:r w:rsidRPr="00F85150">
        <w:rPr>
          <w:rFonts w:ascii="Garamond" w:hAnsi="Garamond"/>
        </w:rPr>
        <w:t xml:space="preserve"> My Backyard” (NIMBY) effect</w:t>
      </w:r>
      <w:r w:rsidR="00F431DA" w:rsidRPr="00F85150">
        <w:rPr>
          <w:rFonts w:ascii="Garamond" w:hAnsi="Garamond"/>
        </w:rPr>
        <w:t xml:space="preserve"> to a life-cycle housing model</w:t>
      </w:r>
      <w:r w:rsidRPr="00F85150">
        <w:rPr>
          <w:rFonts w:ascii="Garamond" w:hAnsi="Garamond"/>
        </w:rPr>
        <w:t>.</w:t>
      </w:r>
      <w:r w:rsidR="00F431DA" w:rsidRPr="00F85150">
        <w:rPr>
          <w:rFonts w:ascii="Garamond" w:hAnsi="Garamond"/>
        </w:rPr>
        <w:t xml:space="preserve"> </w:t>
      </w:r>
      <w:r w:rsidR="00A52BFE" w:rsidRPr="00F85150">
        <w:rPr>
          <w:rFonts w:ascii="Garamond" w:hAnsi="Garamond"/>
        </w:rPr>
        <w:t>I</w:t>
      </w:r>
      <w:r w:rsidRPr="00F85150">
        <w:rPr>
          <w:rFonts w:ascii="Garamond" w:hAnsi="Garamond"/>
        </w:rPr>
        <w:t>t finds that homeowners, who often oppose new housing due to the negative impact on their property values, exert significant political power to restrict housing development. Conversely, renters or potential homebuyers generally support increased housing supply due to the benefits of lower prices. This dynamic create</w:t>
      </w:r>
      <w:r w:rsidR="00F431DA" w:rsidRPr="00F85150">
        <w:rPr>
          <w:rFonts w:ascii="Garamond" w:hAnsi="Garamond"/>
        </w:rPr>
        <w:t xml:space="preserve">s results in a </w:t>
      </w:r>
      <w:r w:rsidRPr="00F85150">
        <w:rPr>
          <w:rFonts w:ascii="Garamond" w:hAnsi="Garamond"/>
        </w:rPr>
        <w:t xml:space="preserve">housing market's </w:t>
      </w:r>
      <w:r w:rsidR="00F431DA" w:rsidRPr="00F85150">
        <w:rPr>
          <w:rFonts w:ascii="Garamond" w:hAnsi="Garamond"/>
        </w:rPr>
        <w:t xml:space="preserve">that is </w:t>
      </w:r>
      <w:r w:rsidRPr="00F85150">
        <w:rPr>
          <w:rFonts w:ascii="Garamond" w:hAnsi="Garamond"/>
        </w:rPr>
        <w:t>supply constrained, particularly in aging societies.</w:t>
      </w:r>
    </w:p>
    <w:p w14:paraId="4CDDEC77" w14:textId="5F5EC7B1" w:rsidR="009063B6" w:rsidRPr="00F85150" w:rsidRDefault="009063B6" w:rsidP="009063B6">
      <w:pPr>
        <w:rPr>
          <w:rFonts w:ascii="Garamond" w:hAnsi="Garamond"/>
        </w:rPr>
      </w:pPr>
      <w:r w:rsidRPr="00F85150">
        <w:rPr>
          <w:rFonts w:ascii="Garamond" w:hAnsi="Garamond"/>
        </w:rPr>
        <w:t>We</w:t>
      </w:r>
      <w:r w:rsidR="00F431DA" w:rsidRPr="00F85150">
        <w:rPr>
          <w:rFonts w:ascii="Garamond" w:hAnsi="Garamond"/>
        </w:rPr>
        <w:t xml:space="preserve"> then</w:t>
      </w:r>
      <w:r w:rsidRPr="00F85150">
        <w:rPr>
          <w:rFonts w:ascii="Garamond" w:hAnsi="Garamond"/>
        </w:rPr>
        <w:t xml:space="preserve"> simulate the effects of a baby boom, showing that the cohort born during the boom accumulates wealth and increases homeownership rates by influencing housing policies, but at the cost of future generations. The model reveals that the NIMBY effect and shifting demographics have contributed to a 10% rise in the house </w:t>
      </w:r>
      <w:r w:rsidR="00A52BFE" w:rsidRPr="00F85150">
        <w:rPr>
          <w:rFonts w:ascii="Garamond" w:hAnsi="Garamond"/>
        </w:rPr>
        <w:t xml:space="preserve">prices </w:t>
      </w:r>
      <w:r w:rsidRPr="00F85150">
        <w:rPr>
          <w:rFonts w:ascii="Garamond" w:hAnsi="Garamond"/>
        </w:rPr>
        <w:t xml:space="preserve">since 1950. </w:t>
      </w:r>
    </w:p>
    <w:p w14:paraId="47FFCAD7" w14:textId="7A961CF0" w:rsidR="009063B6" w:rsidRPr="00F85150" w:rsidRDefault="009063B6" w:rsidP="009063B6">
      <w:pPr>
        <w:rPr>
          <w:rFonts w:ascii="Garamond" w:hAnsi="Garamond"/>
        </w:rPr>
      </w:pPr>
      <w:r w:rsidRPr="00F85150">
        <w:rPr>
          <w:rFonts w:ascii="Garamond" w:hAnsi="Garamond"/>
        </w:rPr>
        <w:t xml:space="preserve">Using population </w:t>
      </w:r>
      <w:proofErr w:type="gramStart"/>
      <w:r w:rsidRPr="00F85150">
        <w:rPr>
          <w:rFonts w:ascii="Garamond" w:hAnsi="Garamond"/>
        </w:rPr>
        <w:t>projections</w:t>
      </w:r>
      <w:proofErr w:type="gramEnd"/>
      <w:r w:rsidRPr="00F85150">
        <w:rPr>
          <w:rFonts w:ascii="Garamond" w:hAnsi="Garamond"/>
        </w:rPr>
        <w:t xml:space="preserve"> we show that aging societies will continue to drive up housing prices in the 21st century. This paper highlights how demographic trends and political preferences shape the distribution of wealth and homeownership across generations, with significant consequences for housing affordability.</w:t>
      </w:r>
    </w:p>
    <w:p w14:paraId="42F0C6DC" w14:textId="49EA2B11" w:rsidR="009063B6" w:rsidRPr="00F85150" w:rsidRDefault="00F431DA" w:rsidP="009063B6">
      <w:pPr>
        <w:rPr>
          <w:rFonts w:ascii="Garamond" w:hAnsi="Garamond"/>
        </w:rPr>
      </w:pPr>
      <w:r w:rsidRPr="00F85150">
        <w:rPr>
          <w:rFonts w:ascii="Garamond" w:hAnsi="Garamond"/>
        </w:rPr>
        <w:t xml:space="preserve">We believe we are the first to address this issue in linking demographic structure to house prices via a political economy mechanism. As result </w:t>
      </w:r>
      <w:r w:rsidR="009063B6" w:rsidRPr="00F85150">
        <w:rPr>
          <w:rFonts w:ascii="Garamond" w:hAnsi="Garamond"/>
        </w:rPr>
        <w:t xml:space="preserve">and we believe it to be well suited to AEJ: macroeconomics. </w:t>
      </w:r>
    </w:p>
    <w:p w14:paraId="52B83164" w14:textId="7DDD1929" w:rsidR="009063B6" w:rsidRPr="00F85150" w:rsidRDefault="009063B6" w:rsidP="009063B6">
      <w:pPr>
        <w:rPr>
          <w:rFonts w:ascii="Garamond" w:hAnsi="Garamond"/>
        </w:rPr>
      </w:pPr>
      <w:r w:rsidRPr="00F85150">
        <w:rPr>
          <w:rFonts w:ascii="Garamond" w:hAnsi="Garamond"/>
        </w:rPr>
        <w:t xml:space="preserve">There are no conflicts of interest to </w:t>
      </w:r>
      <w:proofErr w:type="gramStart"/>
      <w:r w:rsidRPr="00F85150">
        <w:rPr>
          <w:rFonts w:ascii="Garamond" w:hAnsi="Garamond"/>
        </w:rPr>
        <w:t>disclose</w:t>
      </w:r>
      <w:proofErr w:type="gramEnd"/>
      <w:r w:rsidRPr="00F85150">
        <w:rPr>
          <w:rFonts w:ascii="Garamond" w:hAnsi="Garamond"/>
        </w:rPr>
        <w:t xml:space="preserve"> and no part of this manuscript has been published before and is in consideration at other journals.</w:t>
      </w:r>
      <w:r w:rsidR="00900C4C">
        <w:rPr>
          <w:rFonts w:ascii="Garamond" w:hAnsi="Garamond"/>
        </w:rPr>
        <w:t xml:space="preserve"> We can provide data and code that replicates all figures and results within our paper.</w:t>
      </w:r>
    </w:p>
    <w:p w14:paraId="14F5EC54" w14:textId="1B0C6BF5" w:rsidR="009063B6" w:rsidRPr="00F85150" w:rsidRDefault="009063B6" w:rsidP="009063B6">
      <w:pPr>
        <w:rPr>
          <w:rFonts w:ascii="Garamond" w:hAnsi="Garamond"/>
        </w:rPr>
      </w:pPr>
      <w:r w:rsidRPr="00F85150">
        <w:rPr>
          <w:rFonts w:ascii="Garamond" w:hAnsi="Garamond"/>
        </w:rPr>
        <w:t>Thank you for considering this paper for publication and we look forward to hearing from you in the future.</w:t>
      </w:r>
    </w:p>
    <w:p w14:paraId="397814FA" w14:textId="12DF9EB9" w:rsidR="009063B6" w:rsidRPr="00F85150" w:rsidRDefault="009063B6" w:rsidP="009063B6">
      <w:pPr>
        <w:rPr>
          <w:rFonts w:ascii="Garamond" w:hAnsi="Garamond"/>
        </w:rPr>
      </w:pPr>
      <w:r w:rsidRPr="00F85150">
        <w:rPr>
          <w:rFonts w:ascii="Garamond" w:hAnsi="Garamond"/>
        </w:rPr>
        <w:t>Best wishes</w:t>
      </w:r>
      <w:r w:rsidR="00F85150">
        <w:rPr>
          <w:rFonts w:ascii="Garamond" w:hAnsi="Garamond"/>
        </w:rPr>
        <w:t>,</w:t>
      </w:r>
    </w:p>
    <w:p w14:paraId="262C721E" w14:textId="261B2558" w:rsidR="009063B6" w:rsidRPr="00900C4C" w:rsidRDefault="009063B6" w:rsidP="009063B6">
      <w:pPr>
        <w:rPr>
          <w:rFonts w:ascii="Garamond" w:hAnsi="Garamond"/>
        </w:rPr>
      </w:pPr>
      <w:r w:rsidRPr="00F85150">
        <w:rPr>
          <w:rFonts w:ascii="Garamond" w:hAnsi="Garamond"/>
        </w:rPr>
        <w:t xml:space="preserve">Zac </w:t>
      </w:r>
      <w:r w:rsidR="00F85150">
        <w:rPr>
          <w:rFonts w:ascii="Garamond" w:hAnsi="Garamond"/>
        </w:rPr>
        <w:t xml:space="preserve">Gross </w:t>
      </w:r>
      <w:r w:rsidRPr="00F85150">
        <w:rPr>
          <w:rFonts w:ascii="Garamond" w:hAnsi="Garamond"/>
        </w:rPr>
        <w:t>and David</w:t>
      </w:r>
      <w:r w:rsidR="00F85150">
        <w:rPr>
          <w:rFonts w:ascii="Garamond" w:hAnsi="Garamond"/>
        </w:rPr>
        <w:t xml:space="preserve"> </w:t>
      </w:r>
      <w:proofErr w:type="spellStart"/>
      <w:r w:rsidR="00F85150">
        <w:rPr>
          <w:rFonts w:ascii="Garamond" w:hAnsi="Garamond"/>
        </w:rPr>
        <w:t>Chivers</w:t>
      </w:r>
      <w:proofErr w:type="spellEnd"/>
    </w:p>
    <w:p w14:paraId="046C40AA" w14:textId="59E5B3E3" w:rsidR="005217D2" w:rsidRPr="009063B6" w:rsidRDefault="005217D2" w:rsidP="009063B6"/>
    <w:sectPr w:rsidR="005217D2" w:rsidRPr="009063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mp;quot">
    <w:altName w:val="Cambria"/>
    <w:panose1 w:val="020B0604020202020204"/>
    <w:charset w:val="00"/>
    <w:family w:val="roman"/>
    <w:notTrueType/>
    <w:pitch w:val="default"/>
  </w:font>
  <w:font w:name="inherit">
    <w:altName w:val="Cambria"/>
    <w:panose1 w:val="020B0604020202020204"/>
    <w:charset w:val="00"/>
    <w:family w:val="roman"/>
    <w:notTrueType/>
    <w:pitch w:val="default"/>
  </w:font>
  <w:font w:name="Garamond">
    <w:panose1 w:val="02020404030301010803"/>
    <w:charset w:val="00"/>
    <w:family w:val="roman"/>
    <w:pitch w:val="variable"/>
    <w:sig w:usb0="00000287" w:usb1="00000002"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7D2"/>
    <w:rsid w:val="002A18B0"/>
    <w:rsid w:val="002D667E"/>
    <w:rsid w:val="002E6834"/>
    <w:rsid w:val="003A7C2D"/>
    <w:rsid w:val="005217D2"/>
    <w:rsid w:val="0052193F"/>
    <w:rsid w:val="005376A2"/>
    <w:rsid w:val="0057054B"/>
    <w:rsid w:val="0064256B"/>
    <w:rsid w:val="006B7021"/>
    <w:rsid w:val="006D3AB6"/>
    <w:rsid w:val="00900C4C"/>
    <w:rsid w:val="009063B6"/>
    <w:rsid w:val="00A33B5B"/>
    <w:rsid w:val="00A52BFE"/>
    <w:rsid w:val="00BC3F12"/>
    <w:rsid w:val="00E64BD1"/>
    <w:rsid w:val="00F431DA"/>
    <w:rsid w:val="00F851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8CF01"/>
  <w15:docId w15:val="{D81CDBD6-62EB-4EE4-BD98-32D5C2E0B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217D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xmsonormal">
    <w:name w:val="x_msonormal"/>
    <w:basedOn w:val="Normal"/>
    <w:rsid w:val="00F8515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markzlx0n2pj1">
    <w:name w:val="markzlx0n2pj1"/>
    <w:basedOn w:val="DefaultParagraphFont"/>
    <w:rsid w:val="00F85150"/>
  </w:style>
  <w:style w:type="character" w:styleId="Hyperlink">
    <w:name w:val="Hyperlink"/>
    <w:basedOn w:val="DefaultParagraphFont"/>
    <w:uiPriority w:val="99"/>
    <w:unhideWhenUsed/>
    <w:rsid w:val="00F8515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6886791">
      <w:bodyDiv w:val="1"/>
      <w:marLeft w:val="0"/>
      <w:marRight w:val="0"/>
      <w:marTop w:val="0"/>
      <w:marBottom w:val="0"/>
      <w:divBdr>
        <w:top w:val="none" w:sz="0" w:space="0" w:color="auto"/>
        <w:left w:val="none" w:sz="0" w:space="0" w:color="auto"/>
        <w:bottom w:val="none" w:sz="0" w:space="0" w:color="auto"/>
        <w:right w:val="none" w:sz="0" w:space="0" w:color="auto"/>
      </w:divBdr>
      <w:divsChild>
        <w:div w:id="20899581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30272746">
              <w:marLeft w:val="0"/>
              <w:marRight w:val="0"/>
              <w:marTop w:val="0"/>
              <w:marBottom w:val="0"/>
              <w:divBdr>
                <w:top w:val="none" w:sz="0" w:space="0" w:color="auto"/>
                <w:left w:val="none" w:sz="0" w:space="0" w:color="auto"/>
                <w:bottom w:val="none" w:sz="0" w:space="0" w:color="auto"/>
                <w:right w:val="none" w:sz="0" w:space="0" w:color="auto"/>
              </w:divBdr>
              <w:divsChild>
                <w:div w:id="772820383">
                  <w:marLeft w:val="0"/>
                  <w:marRight w:val="0"/>
                  <w:marTop w:val="0"/>
                  <w:marBottom w:val="0"/>
                  <w:divBdr>
                    <w:top w:val="none" w:sz="0" w:space="0" w:color="auto"/>
                    <w:left w:val="none" w:sz="0" w:space="0" w:color="auto"/>
                    <w:bottom w:val="none" w:sz="0" w:space="0" w:color="auto"/>
                    <w:right w:val="none" w:sz="0" w:space="0" w:color="auto"/>
                  </w:divBdr>
                  <w:divsChild>
                    <w:div w:id="917176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57760193">
                          <w:marLeft w:val="0"/>
                          <w:marRight w:val="0"/>
                          <w:marTop w:val="0"/>
                          <w:marBottom w:val="0"/>
                          <w:divBdr>
                            <w:top w:val="none" w:sz="0" w:space="0" w:color="auto"/>
                            <w:left w:val="none" w:sz="0" w:space="0" w:color="auto"/>
                            <w:bottom w:val="none" w:sz="0" w:space="0" w:color="auto"/>
                            <w:right w:val="none" w:sz="0" w:space="0" w:color="auto"/>
                          </w:divBdr>
                          <w:divsChild>
                            <w:div w:id="632060786">
                              <w:marLeft w:val="0"/>
                              <w:marRight w:val="0"/>
                              <w:marTop w:val="0"/>
                              <w:marBottom w:val="0"/>
                              <w:divBdr>
                                <w:top w:val="none" w:sz="0" w:space="0" w:color="auto"/>
                                <w:left w:val="none" w:sz="0" w:space="0" w:color="auto"/>
                                <w:bottom w:val="none" w:sz="0" w:space="0" w:color="auto"/>
                                <w:right w:val="none" w:sz="0" w:space="0" w:color="auto"/>
                              </w:divBdr>
                              <w:divsChild>
                                <w:div w:id="2080319682">
                                  <w:marLeft w:val="0"/>
                                  <w:marRight w:val="0"/>
                                  <w:marTop w:val="0"/>
                                  <w:marBottom w:val="0"/>
                                  <w:divBdr>
                                    <w:top w:val="none" w:sz="0" w:space="0" w:color="auto"/>
                                    <w:left w:val="none" w:sz="0" w:space="0" w:color="auto"/>
                                    <w:bottom w:val="none" w:sz="0" w:space="0" w:color="auto"/>
                                    <w:right w:val="none" w:sz="0" w:space="0" w:color="auto"/>
                                  </w:divBdr>
                                  <w:divsChild>
                                    <w:div w:id="1446385071">
                                      <w:marLeft w:val="0"/>
                                      <w:marRight w:val="0"/>
                                      <w:marTop w:val="0"/>
                                      <w:marBottom w:val="0"/>
                                      <w:divBdr>
                                        <w:top w:val="none" w:sz="0" w:space="0" w:color="auto"/>
                                        <w:left w:val="none" w:sz="0" w:space="0" w:color="auto"/>
                                        <w:bottom w:val="none" w:sz="0" w:space="0" w:color="auto"/>
                                        <w:right w:val="none" w:sz="0" w:space="0" w:color="auto"/>
                                      </w:divBdr>
                                      <w:divsChild>
                                        <w:div w:id="752505013">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56961680">
                                              <w:marLeft w:val="0"/>
                                              <w:marRight w:val="0"/>
                                              <w:marTop w:val="0"/>
                                              <w:marBottom w:val="0"/>
                                              <w:divBdr>
                                                <w:top w:val="none" w:sz="0" w:space="0" w:color="auto"/>
                                                <w:left w:val="none" w:sz="0" w:space="0" w:color="auto"/>
                                                <w:bottom w:val="none" w:sz="0" w:space="0" w:color="auto"/>
                                                <w:right w:val="none" w:sz="0" w:space="0" w:color="auto"/>
                                              </w:divBdr>
                                              <w:divsChild>
                                                <w:div w:id="1228027184">
                                                  <w:marLeft w:val="0"/>
                                                  <w:marRight w:val="0"/>
                                                  <w:marTop w:val="0"/>
                                                  <w:marBottom w:val="0"/>
                                                  <w:divBdr>
                                                    <w:top w:val="none" w:sz="0" w:space="0" w:color="auto"/>
                                                    <w:left w:val="none" w:sz="0" w:space="0" w:color="auto"/>
                                                    <w:bottom w:val="none" w:sz="0" w:space="0" w:color="auto"/>
                                                    <w:right w:val="none" w:sz="0" w:space="0" w:color="auto"/>
                                                  </w:divBdr>
                                                  <w:divsChild>
                                                    <w:div w:id="326788458">
                                                      <w:marLeft w:val="0"/>
                                                      <w:marRight w:val="0"/>
                                                      <w:marTop w:val="0"/>
                                                      <w:marBottom w:val="0"/>
                                                      <w:divBdr>
                                                        <w:top w:val="none" w:sz="0" w:space="0" w:color="auto"/>
                                                        <w:left w:val="none" w:sz="0" w:space="0" w:color="auto"/>
                                                        <w:bottom w:val="none" w:sz="0" w:space="0" w:color="auto"/>
                                                        <w:right w:val="none" w:sz="0" w:space="0" w:color="auto"/>
                                                      </w:divBdr>
                                                      <w:divsChild>
                                                        <w:div w:id="48650253">
                                                          <w:marLeft w:val="0"/>
                                                          <w:marRight w:val="0"/>
                                                          <w:marTop w:val="0"/>
                                                          <w:marBottom w:val="0"/>
                                                          <w:divBdr>
                                                            <w:top w:val="none" w:sz="0" w:space="0" w:color="auto"/>
                                                            <w:left w:val="none" w:sz="0" w:space="0" w:color="auto"/>
                                                            <w:bottom w:val="none" w:sz="0" w:space="0" w:color="auto"/>
                                                            <w:right w:val="none" w:sz="0" w:space="0" w:color="auto"/>
                                                          </w:divBdr>
                                                          <w:divsChild>
                                                            <w:div w:id="5334205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4414174">
                                                                  <w:marLeft w:val="0"/>
                                                                  <w:marRight w:val="0"/>
                                                                  <w:marTop w:val="0"/>
                                                                  <w:marBottom w:val="0"/>
                                                                  <w:divBdr>
                                                                    <w:top w:val="none" w:sz="0" w:space="0" w:color="auto"/>
                                                                    <w:left w:val="none" w:sz="0" w:space="0" w:color="auto"/>
                                                                    <w:bottom w:val="none" w:sz="0" w:space="0" w:color="auto"/>
                                                                    <w:right w:val="none" w:sz="0" w:space="0" w:color="auto"/>
                                                                  </w:divBdr>
                                                                  <w:divsChild>
                                                                    <w:div w:id="1955403156">
                                                                      <w:marLeft w:val="0"/>
                                                                      <w:marRight w:val="0"/>
                                                                      <w:marTop w:val="0"/>
                                                                      <w:marBottom w:val="0"/>
                                                                      <w:divBdr>
                                                                        <w:top w:val="none" w:sz="0" w:space="0" w:color="auto"/>
                                                                        <w:left w:val="none" w:sz="0" w:space="0" w:color="auto"/>
                                                                        <w:bottom w:val="none" w:sz="0" w:space="0" w:color="auto"/>
                                                                        <w:right w:val="none" w:sz="0" w:space="0" w:color="auto"/>
                                                                      </w:divBdr>
                                                                      <w:divsChild>
                                                                        <w:div w:id="1030957028">
                                                                          <w:marLeft w:val="0"/>
                                                                          <w:marRight w:val="0"/>
                                                                          <w:marTop w:val="0"/>
                                                                          <w:marBottom w:val="0"/>
                                                                          <w:divBdr>
                                                                            <w:top w:val="none" w:sz="0" w:space="0" w:color="auto"/>
                                                                            <w:left w:val="none" w:sz="0" w:space="0" w:color="auto"/>
                                                                            <w:bottom w:val="none" w:sz="0" w:space="0" w:color="auto"/>
                                                                            <w:right w:val="none" w:sz="0" w:space="0" w:color="auto"/>
                                                                          </w:divBdr>
                                                                          <w:divsChild>
                                                                            <w:div w:id="176325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45575243">
      <w:bodyDiv w:val="1"/>
      <w:marLeft w:val="0"/>
      <w:marRight w:val="0"/>
      <w:marTop w:val="0"/>
      <w:marBottom w:val="0"/>
      <w:divBdr>
        <w:top w:val="none" w:sz="0" w:space="0" w:color="auto"/>
        <w:left w:val="none" w:sz="0" w:space="0" w:color="auto"/>
        <w:bottom w:val="none" w:sz="0" w:space="0" w:color="auto"/>
        <w:right w:val="none" w:sz="0" w:space="0" w:color="auto"/>
      </w:divBdr>
      <w:divsChild>
        <w:div w:id="6514427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1663575">
              <w:marLeft w:val="0"/>
              <w:marRight w:val="0"/>
              <w:marTop w:val="0"/>
              <w:marBottom w:val="0"/>
              <w:divBdr>
                <w:top w:val="none" w:sz="0" w:space="0" w:color="auto"/>
                <w:left w:val="none" w:sz="0" w:space="0" w:color="auto"/>
                <w:bottom w:val="none" w:sz="0" w:space="0" w:color="auto"/>
                <w:right w:val="none" w:sz="0" w:space="0" w:color="auto"/>
              </w:divBdr>
              <w:divsChild>
                <w:div w:id="1810633892">
                  <w:marLeft w:val="0"/>
                  <w:marRight w:val="0"/>
                  <w:marTop w:val="0"/>
                  <w:marBottom w:val="0"/>
                  <w:divBdr>
                    <w:top w:val="none" w:sz="0" w:space="0" w:color="auto"/>
                    <w:left w:val="none" w:sz="0" w:space="0" w:color="auto"/>
                    <w:bottom w:val="none" w:sz="0" w:space="0" w:color="auto"/>
                    <w:right w:val="none" w:sz="0" w:space="0" w:color="auto"/>
                  </w:divBdr>
                  <w:divsChild>
                    <w:div w:id="17378940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9186355">
                          <w:marLeft w:val="0"/>
                          <w:marRight w:val="0"/>
                          <w:marTop w:val="0"/>
                          <w:marBottom w:val="0"/>
                          <w:divBdr>
                            <w:top w:val="none" w:sz="0" w:space="0" w:color="auto"/>
                            <w:left w:val="none" w:sz="0" w:space="0" w:color="auto"/>
                            <w:bottom w:val="none" w:sz="0" w:space="0" w:color="auto"/>
                            <w:right w:val="none" w:sz="0" w:space="0" w:color="auto"/>
                          </w:divBdr>
                          <w:divsChild>
                            <w:div w:id="1362630967">
                              <w:marLeft w:val="0"/>
                              <w:marRight w:val="0"/>
                              <w:marTop w:val="0"/>
                              <w:marBottom w:val="0"/>
                              <w:divBdr>
                                <w:top w:val="none" w:sz="0" w:space="0" w:color="auto"/>
                                <w:left w:val="none" w:sz="0" w:space="0" w:color="auto"/>
                                <w:bottom w:val="none" w:sz="0" w:space="0" w:color="auto"/>
                                <w:right w:val="none" w:sz="0" w:space="0" w:color="auto"/>
                              </w:divBdr>
                              <w:divsChild>
                                <w:div w:id="119686284">
                                  <w:marLeft w:val="0"/>
                                  <w:marRight w:val="0"/>
                                  <w:marTop w:val="0"/>
                                  <w:marBottom w:val="0"/>
                                  <w:divBdr>
                                    <w:top w:val="none" w:sz="0" w:space="0" w:color="auto"/>
                                    <w:left w:val="none" w:sz="0" w:space="0" w:color="auto"/>
                                    <w:bottom w:val="none" w:sz="0" w:space="0" w:color="auto"/>
                                    <w:right w:val="none" w:sz="0" w:space="0" w:color="auto"/>
                                  </w:divBdr>
                                  <w:divsChild>
                                    <w:div w:id="1084037329">
                                      <w:marLeft w:val="0"/>
                                      <w:marRight w:val="0"/>
                                      <w:marTop w:val="0"/>
                                      <w:marBottom w:val="0"/>
                                      <w:divBdr>
                                        <w:top w:val="none" w:sz="0" w:space="0" w:color="auto"/>
                                        <w:left w:val="none" w:sz="0" w:space="0" w:color="auto"/>
                                        <w:bottom w:val="none" w:sz="0" w:space="0" w:color="auto"/>
                                        <w:right w:val="none" w:sz="0" w:space="0" w:color="auto"/>
                                      </w:divBdr>
                                      <w:divsChild>
                                        <w:div w:id="1969969020">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589192540">
                                              <w:marLeft w:val="0"/>
                                              <w:marRight w:val="0"/>
                                              <w:marTop w:val="0"/>
                                              <w:marBottom w:val="0"/>
                                              <w:divBdr>
                                                <w:top w:val="none" w:sz="0" w:space="0" w:color="auto"/>
                                                <w:left w:val="none" w:sz="0" w:space="0" w:color="auto"/>
                                                <w:bottom w:val="none" w:sz="0" w:space="0" w:color="auto"/>
                                                <w:right w:val="none" w:sz="0" w:space="0" w:color="auto"/>
                                              </w:divBdr>
                                              <w:divsChild>
                                                <w:div w:id="621156499">
                                                  <w:marLeft w:val="0"/>
                                                  <w:marRight w:val="0"/>
                                                  <w:marTop w:val="0"/>
                                                  <w:marBottom w:val="0"/>
                                                  <w:divBdr>
                                                    <w:top w:val="none" w:sz="0" w:space="0" w:color="auto"/>
                                                    <w:left w:val="none" w:sz="0" w:space="0" w:color="auto"/>
                                                    <w:bottom w:val="none" w:sz="0" w:space="0" w:color="auto"/>
                                                    <w:right w:val="none" w:sz="0" w:space="0" w:color="auto"/>
                                                  </w:divBdr>
                                                  <w:divsChild>
                                                    <w:div w:id="1916669260">
                                                      <w:marLeft w:val="0"/>
                                                      <w:marRight w:val="0"/>
                                                      <w:marTop w:val="0"/>
                                                      <w:marBottom w:val="0"/>
                                                      <w:divBdr>
                                                        <w:top w:val="none" w:sz="0" w:space="0" w:color="auto"/>
                                                        <w:left w:val="none" w:sz="0" w:space="0" w:color="auto"/>
                                                        <w:bottom w:val="none" w:sz="0" w:space="0" w:color="auto"/>
                                                        <w:right w:val="none" w:sz="0" w:space="0" w:color="auto"/>
                                                      </w:divBdr>
                                                      <w:divsChild>
                                                        <w:div w:id="261763989">
                                                          <w:marLeft w:val="0"/>
                                                          <w:marRight w:val="0"/>
                                                          <w:marTop w:val="0"/>
                                                          <w:marBottom w:val="0"/>
                                                          <w:divBdr>
                                                            <w:top w:val="none" w:sz="0" w:space="0" w:color="auto"/>
                                                            <w:left w:val="none" w:sz="0" w:space="0" w:color="auto"/>
                                                            <w:bottom w:val="none" w:sz="0" w:space="0" w:color="auto"/>
                                                            <w:right w:val="none" w:sz="0" w:space="0" w:color="auto"/>
                                                          </w:divBdr>
                                                          <w:divsChild>
                                                            <w:div w:id="2920294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94446519">
                                                                  <w:marLeft w:val="0"/>
                                                                  <w:marRight w:val="0"/>
                                                                  <w:marTop w:val="0"/>
                                                                  <w:marBottom w:val="0"/>
                                                                  <w:divBdr>
                                                                    <w:top w:val="none" w:sz="0" w:space="0" w:color="auto"/>
                                                                    <w:left w:val="none" w:sz="0" w:space="0" w:color="auto"/>
                                                                    <w:bottom w:val="none" w:sz="0" w:space="0" w:color="auto"/>
                                                                    <w:right w:val="none" w:sz="0" w:space="0" w:color="auto"/>
                                                                  </w:divBdr>
                                                                  <w:divsChild>
                                                                    <w:div w:id="512113514">
                                                                      <w:marLeft w:val="0"/>
                                                                      <w:marRight w:val="0"/>
                                                                      <w:marTop w:val="0"/>
                                                                      <w:marBottom w:val="0"/>
                                                                      <w:divBdr>
                                                                        <w:top w:val="none" w:sz="0" w:space="0" w:color="auto"/>
                                                                        <w:left w:val="none" w:sz="0" w:space="0" w:color="auto"/>
                                                                        <w:bottom w:val="none" w:sz="0" w:space="0" w:color="auto"/>
                                                                        <w:right w:val="none" w:sz="0" w:space="0" w:color="auto"/>
                                                                      </w:divBdr>
                                                                      <w:divsChild>
                                                                        <w:div w:id="408621405">
                                                                          <w:marLeft w:val="0"/>
                                                                          <w:marRight w:val="0"/>
                                                                          <w:marTop w:val="0"/>
                                                                          <w:marBottom w:val="0"/>
                                                                          <w:divBdr>
                                                                            <w:top w:val="none" w:sz="0" w:space="0" w:color="auto"/>
                                                                            <w:left w:val="none" w:sz="0" w:space="0" w:color="auto"/>
                                                                            <w:bottom w:val="none" w:sz="0" w:space="0" w:color="auto"/>
                                                                            <w:right w:val="none" w:sz="0" w:space="0" w:color="auto"/>
                                                                          </w:divBdr>
                                                                          <w:divsChild>
                                                                            <w:div w:id="13402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isaac.gross@monash.edu"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227</TotalTime>
  <Pages>1</Pages>
  <Words>390</Words>
  <Characters>2225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Dave Chivers</dc:creator>
  <cp:lastModifiedBy>Isaac Gross</cp:lastModifiedBy>
  <cp:revision>10</cp:revision>
  <dcterms:created xsi:type="dcterms:W3CDTF">2020-05-06T10:07:00Z</dcterms:created>
  <dcterms:modified xsi:type="dcterms:W3CDTF">2024-12-11T09:43:00Z</dcterms:modified>
</cp:coreProperties>
</file>