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5A5D0" w14:textId="77777777" w:rsidR="00D93D86" w:rsidRPr="00912A26" w:rsidRDefault="00D93D86" w:rsidP="00D93D86">
      <w:pPr>
        <w:rPr>
          <w:rFonts w:ascii="Arial" w:hAnsi="Arial" w:cs="Arial"/>
          <w:b/>
          <w:bCs/>
        </w:rPr>
      </w:pPr>
      <w:r w:rsidRPr="00912A26">
        <w:rPr>
          <w:rFonts w:ascii="Arial" w:hAnsi="Arial" w:cs="Arial"/>
          <w:b/>
          <w:bCs/>
        </w:rPr>
        <w:t>1. Introducción (1–1.5 pág)</w:t>
      </w:r>
    </w:p>
    <w:p w14:paraId="4916C852" w14:textId="77777777" w:rsidR="00D93D86" w:rsidRPr="00912A26" w:rsidRDefault="00D93D86" w:rsidP="00D93D86">
      <w:pPr>
        <w:numPr>
          <w:ilvl w:val="0"/>
          <w:numId w:val="1"/>
        </w:numPr>
        <w:rPr>
          <w:rFonts w:ascii="Arial" w:hAnsi="Arial" w:cs="Arial"/>
        </w:rPr>
      </w:pPr>
      <w:r w:rsidRPr="00912A26">
        <w:rPr>
          <w:rFonts w:ascii="Arial" w:hAnsi="Arial" w:cs="Arial"/>
        </w:rPr>
        <w:t>Contexto desde Big Data y DS</w:t>
      </w:r>
    </w:p>
    <w:p w14:paraId="0A0FCEA1" w14:textId="77777777" w:rsidR="00D93D86" w:rsidRPr="00912A26" w:rsidRDefault="00D93D86" w:rsidP="00D93D86">
      <w:pPr>
        <w:numPr>
          <w:ilvl w:val="0"/>
          <w:numId w:val="1"/>
        </w:numPr>
        <w:rPr>
          <w:rFonts w:ascii="Arial" w:hAnsi="Arial" w:cs="Arial"/>
        </w:rPr>
      </w:pPr>
      <w:r w:rsidRPr="00912A26">
        <w:rPr>
          <w:rFonts w:ascii="Arial" w:hAnsi="Arial" w:cs="Arial"/>
        </w:rPr>
        <w:t>Problema de integración de datos heterogéneos</w:t>
      </w:r>
    </w:p>
    <w:p w14:paraId="1B76ABFD" w14:textId="77777777" w:rsidR="00D93D86" w:rsidRPr="00912A26" w:rsidRDefault="00D93D86" w:rsidP="00D93D86">
      <w:pPr>
        <w:numPr>
          <w:ilvl w:val="0"/>
          <w:numId w:val="1"/>
        </w:numPr>
        <w:rPr>
          <w:rFonts w:ascii="Arial" w:hAnsi="Arial" w:cs="Arial"/>
        </w:rPr>
      </w:pPr>
      <w:r w:rsidRPr="00912A26">
        <w:rPr>
          <w:rFonts w:ascii="Arial" w:hAnsi="Arial" w:cs="Arial"/>
        </w:rPr>
        <w:t>Objetivos del TFM</w:t>
      </w:r>
    </w:p>
    <w:p w14:paraId="32B0D6E9" w14:textId="77777777" w:rsidR="00D93D86" w:rsidRPr="00912A26" w:rsidRDefault="00D93D86" w:rsidP="00D93D86">
      <w:pPr>
        <w:numPr>
          <w:ilvl w:val="0"/>
          <w:numId w:val="1"/>
        </w:numPr>
        <w:rPr>
          <w:rFonts w:ascii="Arial" w:hAnsi="Arial" w:cs="Arial"/>
        </w:rPr>
      </w:pPr>
      <w:r w:rsidRPr="00912A26">
        <w:rPr>
          <w:rFonts w:ascii="Arial" w:hAnsi="Arial" w:cs="Arial"/>
        </w:rPr>
        <w:t>Contribuciones</w:t>
      </w:r>
    </w:p>
    <w:p w14:paraId="453185DB" w14:textId="77777777" w:rsidR="00D93D86" w:rsidRPr="00912A26" w:rsidRDefault="00D93D86" w:rsidP="00D93D86">
      <w:pPr>
        <w:rPr>
          <w:rFonts w:ascii="Arial" w:hAnsi="Arial" w:cs="Arial"/>
        </w:rPr>
      </w:pPr>
      <w:r w:rsidRPr="00912A26">
        <w:rPr>
          <w:rFonts w:ascii="Arial" w:hAnsi="Arial" w:cs="Arial"/>
        </w:rPr>
        <w:pict w14:anchorId="00772674">
          <v:rect id="_x0000_i1025" style="width:0;height:1.5pt" o:hralign="center" o:hrstd="t" o:hr="t" fillcolor="#a0a0a0" stroked="f"/>
        </w:pict>
      </w:r>
    </w:p>
    <w:p w14:paraId="17E8FAE7" w14:textId="77777777" w:rsidR="00D93D86" w:rsidRPr="00912A26" w:rsidRDefault="00D93D86" w:rsidP="00D93D86">
      <w:pPr>
        <w:rPr>
          <w:rFonts w:ascii="Arial" w:hAnsi="Arial" w:cs="Arial"/>
          <w:b/>
          <w:bCs/>
        </w:rPr>
      </w:pPr>
      <w:r w:rsidRPr="00912A26">
        <w:rPr>
          <w:rFonts w:ascii="Arial" w:hAnsi="Arial" w:cs="Arial"/>
          <w:b/>
          <w:bCs/>
        </w:rPr>
        <w:t>2. Estado del arte (2.5–3 pág)</w:t>
      </w:r>
    </w:p>
    <w:p w14:paraId="5FEE2950" w14:textId="77777777" w:rsidR="00D93D86" w:rsidRPr="00912A26" w:rsidRDefault="00D93D86" w:rsidP="00D93D86">
      <w:pPr>
        <w:numPr>
          <w:ilvl w:val="0"/>
          <w:numId w:val="2"/>
        </w:numPr>
        <w:rPr>
          <w:rFonts w:ascii="Arial" w:hAnsi="Arial" w:cs="Arial"/>
        </w:rPr>
      </w:pPr>
      <w:r w:rsidRPr="00912A26">
        <w:rPr>
          <w:rFonts w:ascii="Arial" w:hAnsi="Arial" w:cs="Arial"/>
        </w:rPr>
        <w:t>Mantenimiento predictivo y RUL</w:t>
      </w:r>
    </w:p>
    <w:p w14:paraId="4EB3C125" w14:textId="77777777" w:rsidR="00D93D86" w:rsidRPr="00912A26" w:rsidRDefault="00D93D86" w:rsidP="00D93D86">
      <w:pPr>
        <w:numPr>
          <w:ilvl w:val="0"/>
          <w:numId w:val="2"/>
        </w:numPr>
        <w:rPr>
          <w:rFonts w:ascii="Arial" w:hAnsi="Arial" w:cs="Arial"/>
        </w:rPr>
      </w:pPr>
      <w:r w:rsidRPr="00912A26">
        <w:rPr>
          <w:rFonts w:ascii="Arial" w:hAnsi="Arial" w:cs="Arial"/>
        </w:rPr>
        <w:t>Series temporales multivariantes</w:t>
      </w:r>
    </w:p>
    <w:p w14:paraId="61059589" w14:textId="77777777" w:rsidR="00D93D86" w:rsidRPr="00912A26" w:rsidRDefault="00D93D86" w:rsidP="00D93D86">
      <w:pPr>
        <w:numPr>
          <w:ilvl w:val="0"/>
          <w:numId w:val="2"/>
        </w:numPr>
        <w:rPr>
          <w:rFonts w:ascii="Arial" w:hAnsi="Arial" w:cs="Arial"/>
        </w:rPr>
      </w:pPr>
      <w:r w:rsidRPr="00912A26">
        <w:rPr>
          <w:rFonts w:ascii="Arial" w:hAnsi="Arial" w:cs="Arial"/>
        </w:rPr>
        <w:t>Feature engineering</w:t>
      </w:r>
    </w:p>
    <w:p w14:paraId="2E469498" w14:textId="77777777" w:rsidR="00D93D86" w:rsidRPr="00912A26" w:rsidRDefault="00D93D86" w:rsidP="00D93D86">
      <w:pPr>
        <w:numPr>
          <w:ilvl w:val="0"/>
          <w:numId w:val="2"/>
        </w:numPr>
        <w:rPr>
          <w:rFonts w:ascii="Arial" w:hAnsi="Arial" w:cs="Arial"/>
        </w:rPr>
      </w:pPr>
      <w:r w:rsidRPr="00912A26">
        <w:rPr>
          <w:rFonts w:ascii="Arial" w:hAnsi="Arial" w:cs="Arial"/>
        </w:rPr>
        <w:t>PCA y reducción de dimensionalidad</w:t>
      </w:r>
    </w:p>
    <w:p w14:paraId="64BF4D4E" w14:textId="77777777" w:rsidR="00D93D86" w:rsidRPr="00912A26" w:rsidRDefault="00D93D86" w:rsidP="00D93D86">
      <w:pPr>
        <w:numPr>
          <w:ilvl w:val="0"/>
          <w:numId w:val="2"/>
        </w:numPr>
        <w:rPr>
          <w:rFonts w:ascii="Arial" w:hAnsi="Arial" w:cs="Arial"/>
        </w:rPr>
      </w:pPr>
      <w:r w:rsidRPr="00912A26">
        <w:rPr>
          <w:rFonts w:ascii="Arial" w:hAnsi="Arial" w:cs="Arial"/>
        </w:rPr>
        <w:t>NLP técnico</w:t>
      </w:r>
    </w:p>
    <w:p w14:paraId="1A058B1F" w14:textId="77777777" w:rsidR="00D93D86" w:rsidRPr="00912A26" w:rsidRDefault="00D93D86" w:rsidP="00D93D86">
      <w:pPr>
        <w:numPr>
          <w:ilvl w:val="0"/>
          <w:numId w:val="2"/>
        </w:numPr>
        <w:rPr>
          <w:rFonts w:ascii="Arial" w:hAnsi="Arial" w:cs="Arial"/>
        </w:rPr>
      </w:pPr>
      <w:r w:rsidRPr="00912A26">
        <w:rPr>
          <w:rFonts w:ascii="Arial" w:hAnsi="Arial" w:cs="Arial"/>
        </w:rPr>
        <w:t>RAG</w:t>
      </w:r>
    </w:p>
    <w:p w14:paraId="61B6D94F" w14:textId="77777777" w:rsidR="00D93D86" w:rsidRPr="00912A26" w:rsidRDefault="00D93D86" w:rsidP="00D93D86">
      <w:pPr>
        <w:numPr>
          <w:ilvl w:val="0"/>
          <w:numId w:val="2"/>
        </w:numPr>
        <w:rPr>
          <w:rFonts w:ascii="Arial" w:hAnsi="Arial" w:cs="Arial"/>
        </w:rPr>
      </w:pPr>
      <w:r w:rsidRPr="00912A26">
        <w:rPr>
          <w:rFonts w:ascii="Arial" w:hAnsi="Arial" w:cs="Arial"/>
        </w:rPr>
        <w:t>Sistemas multi-agente como marco de integración</w:t>
      </w:r>
    </w:p>
    <w:p w14:paraId="3EBB9C9E" w14:textId="77777777" w:rsidR="00D93D86" w:rsidRPr="00912A26" w:rsidRDefault="00D93D86" w:rsidP="00D93D86">
      <w:pPr>
        <w:rPr>
          <w:rFonts w:ascii="Arial" w:hAnsi="Arial" w:cs="Arial"/>
        </w:rPr>
      </w:pPr>
      <w:r w:rsidRPr="00912A26">
        <w:rPr>
          <w:rFonts w:ascii="Arial" w:hAnsi="Arial" w:cs="Arial"/>
        </w:rPr>
        <w:pict w14:anchorId="760AD29B">
          <v:rect id="_x0000_i1026" style="width:0;height:1.5pt" o:hralign="center" o:hrstd="t" o:hr="t" fillcolor="#a0a0a0" stroked="f"/>
        </w:pict>
      </w:r>
    </w:p>
    <w:p w14:paraId="3E7428F9" w14:textId="77777777" w:rsidR="00D93D86" w:rsidRPr="00912A26" w:rsidRDefault="00D93D86" w:rsidP="00D93D86">
      <w:pPr>
        <w:rPr>
          <w:rFonts w:ascii="Arial" w:hAnsi="Arial" w:cs="Arial"/>
          <w:b/>
          <w:bCs/>
        </w:rPr>
      </w:pPr>
      <w:r w:rsidRPr="00912A26">
        <w:rPr>
          <w:rFonts w:ascii="Arial" w:hAnsi="Arial" w:cs="Arial"/>
          <w:b/>
          <w:bCs/>
        </w:rPr>
        <w:t xml:space="preserve">3. Preparación de datos – RAG (3–3.5 pág) </w:t>
      </w:r>
      <w:r w:rsidRPr="00912A26">
        <w:rPr>
          <w:rFonts w:ascii="Segoe UI Emoji" w:hAnsi="Segoe UI Emoji" w:cs="Segoe UI Emoji"/>
          <w:b/>
          <w:bCs/>
        </w:rPr>
        <w:t>🔥</w:t>
      </w:r>
    </w:p>
    <w:p w14:paraId="0954AE8E" w14:textId="77777777" w:rsidR="00D93D86" w:rsidRPr="00912A26" w:rsidRDefault="00D93D86" w:rsidP="00D93D86">
      <w:pPr>
        <w:rPr>
          <w:rFonts w:ascii="Arial" w:hAnsi="Arial" w:cs="Arial"/>
        </w:rPr>
      </w:pPr>
      <w:r w:rsidRPr="00912A26">
        <w:rPr>
          <w:rFonts w:ascii="Arial" w:hAnsi="Arial" w:cs="Arial"/>
          <w:b/>
          <w:bCs/>
        </w:rPr>
        <w:t>Datos textuales / semiestructurados</w:t>
      </w:r>
    </w:p>
    <w:p w14:paraId="10B925C0" w14:textId="77777777" w:rsidR="00D93D86" w:rsidRPr="00912A26" w:rsidRDefault="00D93D86" w:rsidP="00D93D86">
      <w:pPr>
        <w:numPr>
          <w:ilvl w:val="0"/>
          <w:numId w:val="3"/>
        </w:numPr>
        <w:rPr>
          <w:rFonts w:ascii="Arial" w:hAnsi="Arial" w:cs="Arial"/>
        </w:rPr>
      </w:pPr>
      <w:r w:rsidRPr="00912A26">
        <w:rPr>
          <w:rFonts w:ascii="Arial" w:hAnsi="Arial" w:cs="Arial"/>
        </w:rPr>
        <w:t>Fuentes (PDF, CSV)</w:t>
      </w:r>
    </w:p>
    <w:p w14:paraId="29E9F804" w14:textId="77777777" w:rsidR="00D93D86" w:rsidRPr="00912A26" w:rsidRDefault="00D93D86" w:rsidP="00D93D86">
      <w:pPr>
        <w:numPr>
          <w:ilvl w:val="0"/>
          <w:numId w:val="3"/>
        </w:numPr>
        <w:rPr>
          <w:rFonts w:ascii="Arial" w:hAnsi="Arial" w:cs="Arial"/>
        </w:rPr>
      </w:pPr>
      <w:r w:rsidRPr="00912A26">
        <w:rPr>
          <w:rFonts w:ascii="Arial" w:hAnsi="Arial" w:cs="Arial"/>
        </w:rPr>
        <w:t>Extracción de texto</w:t>
      </w:r>
    </w:p>
    <w:p w14:paraId="0FDC6CF3" w14:textId="77777777" w:rsidR="00D93D86" w:rsidRPr="00912A26" w:rsidRDefault="00D93D86" w:rsidP="00D93D86">
      <w:pPr>
        <w:numPr>
          <w:ilvl w:val="0"/>
          <w:numId w:val="3"/>
        </w:numPr>
        <w:rPr>
          <w:rFonts w:ascii="Arial" w:hAnsi="Arial" w:cs="Arial"/>
        </w:rPr>
      </w:pPr>
      <w:r w:rsidRPr="00912A26">
        <w:rPr>
          <w:rFonts w:ascii="Arial" w:hAnsi="Arial" w:cs="Arial"/>
        </w:rPr>
        <w:t>Limpieza</w:t>
      </w:r>
    </w:p>
    <w:p w14:paraId="164C624C" w14:textId="77777777" w:rsidR="00D93D86" w:rsidRPr="00912A26" w:rsidRDefault="00D93D86" w:rsidP="00D93D86">
      <w:pPr>
        <w:numPr>
          <w:ilvl w:val="0"/>
          <w:numId w:val="3"/>
        </w:numPr>
        <w:rPr>
          <w:rFonts w:ascii="Arial" w:hAnsi="Arial" w:cs="Arial"/>
        </w:rPr>
      </w:pPr>
      <w:r w:rsidRPr="00912A26">
        <w:rPr>
          <w:rFonts w:ascii="Arial" w:hAnsi="Arial" w:cs="Arial"/>
        </w:rPr>
        <w:t>Normalización textual</w:t>
      </w:r>
    </w:p>
    <w:p w14:paraId="0B63C40C" w14:textId="77777777" w:rsidR="00D93D86" w:rsidRPr="00912A26" w:rsidRDefault="00D93D86" w:rsidP="00D93D86">
      <w:pPr>
        <w:numPr>
          <w:ilvl w:val="0"/>
          <w:numId w:val="3"/>
        </w:numPr>
        <w:rPr>
          <w:rFonts w:ascii="Arial" w:hAnsi="Arial" w:cs="Arial"/>
        </w:rPr>
      </w:pPr>
      <w:r w:rsidRPr="00912A26">
        <w:rPr>
          <w:rFonts w:ascii="Arial" w:hAnsi="Arial" w:cs="Arial"/>
        </w:rPr>
        <w:t>Chunking</w:t>
      </w:r>
    </w:p>
    <w:p w14:paraId="0D64A9F3" w14:textId="77777777" w:rsidR="00D93D86" w:rsidRPr="00912A26" w:rsidRDefault="00D93D86" w:rsidP="00D93D86">
      <w:pPr>
        <w:numPr>
          <w:ilvl w:val="0"/>
          <w:numId w:val="3"/>
        </w:numPr>
        <w:rPr>
          <w:rFonts w:ascii="Arial" w:hAnsi="Arial" w:cs="Arial"/>
        </w:rPr>
      </w:pPr>
      <w:r w:rsidRPr="00912A26">
        <w:rPr>
          <w:rFonts w:ascii="Arial" w:hAnsi="Arial" w:cs="Arial"/>
        </w:rPr>
        <w:t>Embeddings</w:t>
      </w:r>
    </w:p>
    <w:p w14:paraId="69D87B7C" w14:textId="77777777" w:rsidR="00D93D86" w:rsidRPr="00912A26" w:rsidRDefault="00D93D86" w:rsidP="00D93D86">
      <w:pPr>
        <w:numPr>
          <w:ilvl w:val="0"/>
          <w:numId w:val="3"/>
        </w:numPr>
        <w:rPr>
          <w:rFonts w:ascii="Arial" w:hAnsi="Arial" w:cs="Arial"/>
        </w:rPr>
      </w:pPr>
      <w:r w:rsidRPr="00912A26">
        <w:rPr>
          <w:rFonts w:ascii="Arial" w:hAnsi="Arial" w:cs="Arial"/>
        </w:rPr>
        <w:t>Construcción de vectorstores</w:t>
      </w:r>
    </w:p>
    <w:p w14:paraId="31062455" w14:textId="77777777" w:rsidR="00D93D86" w:rsidRPr="00912A26" w:rsidRDefault="00D93D86" w:rsidP="00D93D86">
      <w:pPr>
        <w:numPr>
          <w:ilvl w:val="0"/>
          <w:numId w:val="3"/>
        </w:numPr>
        <w:rPr>
          <w:rFonts w:ascii="Arial" w:hAnsi="Arial" w:cs="Arial"/>
        </w:rPr>
      </w:pPr>
      <w:r w:rsidRPr="00912A26">
        <w:rPr>
          <w:rFonts w:ascii="Arial" w:hAnsi="Arial" w:cs="Arial"/>
        </w:rPr>
        <w:t>Justificación de decisiones</w:t>
      </w:r>
    </w:p>
    <w:p w14:paraId="53AC9404" w14:textId="77777777" w:rsidR="00D93D86" w:rsidRPr="00912A26" w:rsidRDefault="00D93D86" w:rsidP="00D93D86">
      <w:pPr>
        <w:rPr>
          <w:rFonts w:ascii="Arial" w:hAnsi="Arial" w:cs="Arial"/>
        </w:rPr>
      </w:pPr>
      <w:r w:rsidRPr="00912A26">
        <w:rPr>
          <w:rFonts w:ascii="Segoe UI Emoji" w:hAnsi="Segoe UI Emoji" w:cs="Segoe UI Emoji"/>
        </w:rPr>
        <w:t>👉</w:t>
      </w:r>
      <w:r w:rsidRPr="00912A26">
        <w:rPr>
          <w:rFonts w:ascii="Arial" w:hAnsi="Arial" w:cs="Arial"/>
        </w:rPr>
        <w:t xml:space="preserve"> Aquí </w:t>
      </w:r>
      <w:r w:rsidRPr="00912A26">
        <w:rPr>
          <w:rFonts w:ascii="Arial" w:hAnsi="Arial" w:cs="Arial"/>
          <w:b/>
          <w:bCs/>
        </w:rPr>
        <w:t>NO hay agentes todavía</w:t>
      </w:r>
      <w:r w:rsidRPr="00912A26">
        <w:rPr>
          <w:rFonts w:ascii="Arial" w:hAnsi="Arial" w:cs="Arial"/>
        </w:rPr>
        <w:t>. Solo datos.</w:t>
      </w:r>
    </w:p>
    <w:p w14:paraId="1EB72DB4" w14:textId="77777777" w:rsidR="00D93D86" w:rsidRPr="00912A26" w:rsidRDefault="00D93D86" w:rsidP="00D93D86">
      <w:pPr>
        <w:rPr>
          <w:rFonts w:ascii="Arial" w:hAnsi="Arial" w:cs="Arial"/>
        </w:rPr>
      </w:pPr>
      <w:r w:rsidRPr="00912A26">
        <w:rPr>
          <w:rFonts w:ascii="Arial" w:hAnsi="Arial" w:cs="Arial"/>
        </w:rPr>
        <w:pict w14:anchorId="183E736E">
          <v:rect id="_x0000_i1027" style="width:0;height:1.5pt" o:hralign="center" o:hrstd="t" o:hr="t" fillcolor="#a0a0a0" stroked="f"/>
        </w:pict>
      </w:r>
    </w:p>
    <w:p w14:paraId="74611A78" w14:textId="77777777" w:rsidR="00D93D86" w:rsidRPr="00912A26" w:rsidRDefault="00D93D86" w:rsidP="00D93D86">
      <w:pPr>
        <w:rPr>
          <w:rFonts w:ascii="Arial" w:hAnsi="Arial" w:cs="Arial"/>
          <w:b/>
          <w:bCs/>
        </w:rPr>
      </w:pPr>
      <w:r w:rsidRPr="00912A26">
        <w:rPr>
          <w:rFonts w:ascii="Arial" w:hAnsi="Arial" w:cs="Arial"/>
          <w:b/>
          <w:bCs/>
        </w:rPr>
        <w:t xml:space="preserve">4. Preparación de datos – RUL (CMAPSS) (3–3.5 pág) </w:t>
      </w:r>
      <w:r w:rsidRPr="00912A26">
        <w:rPr>
          <w:rFonts w:ascii="Segoe UI Emoji" w:hAnsi="Segoe UI Emoji" w:cs="Segoe UI Emoji"/>
          <w:b/>
          <w:bCs/>
        </w:rPr>
        <w:t>🔥</w:t>
      </w:r>
    </w:p>
    <w:p w14:paraId="4C4163C1" w14:textId="77777777" w:rsidR="00D93D86" w:rsidRPr="00912A26" w:rsidRDefault="00D93D86" w:rsidP="00D93D86">
      <w:pPr>
        <w:rPr>
          <w:rFonts w:ascii="Arial" w:hAnsi="Arial" w:cs="Arial"/>
        </w:rPr>
      </w:pPr>
      <w:r w:rsidRPr="00912A26">
        <w:rPr>
          <w:rFonts w:ascii="Arial" w:hAnsi="Arial" w:cs="Arial"/>
          <w:b/>
          <w:bCs/>
        </w:rPr>
        <w:t>Datos numéricos / series temporales</w:t>
      </w:r>
    </w:p>
    <w:p w14:paraId="039CCE31" w14:textId="77777777" w:rsidR="00D93D86" w:rsidRPr="00912A26" w:rsidRDefault="00D93D86" w:rsidP="00D93D86">
      <w:pPr>
        <w:numPr>
          <w:ilvl w:val="0"/>
          <w:numId w:val="4"/>
        </w:numPr>
        <w:rPr>
          <w:rFonts w:ascii="Arial" w:hAnsi="Arial" w:cs="Arial"/>
        </w:rPr>
      </w:pPr>
      <w:r w:rsidRPr="00912A26">
        <w:rPr>
          <w:rFonts w:ascii="Arial" w:hAnsi="Arial" w:cs="Arial"/>
        </w:rPr>
        <w:lastRenderedPageBreak/>
        <w:t>Descripción del dataset</w:t>
      </w:r>
    </w:p>
    <w:p w14:paraId="319ED092" w14:textId="77777777" w:rsidR="00D93D86" w:rsidRPr="00912A26" w:rsidRDefault="00D93D86" w:rsidP="00D93D86">
      <w:pPr>
        <w:numPr>
          <w:ilvl w:val="0"/>
          <w:numId w:val="4"/>
        </w:numPr>
        <w:rPr>
          <w:rFonts w:ascii="Arial" w:hAnsi="Arial" w:cs="Arial"/>
        </w:rPr>
      </w:pPr>
      <w:r w:rsidRPr="00912A26">
        <w:rPr>
          <w:rFonts w:ascii="Arial" w:hAnsi="Arial" w:cs="Arial"/>
        </w:rPr>
        <w:t>Limpieza</w:t>
      </w:r>
    </w:p>
    <w:p w14:paraId="34B42F4E" w14:textId="77777777" w:rsidR="00D93D86" w:rsidRPr="00912A26" w:rsidRDefault="00D93D86" w:rsidP="00D93D86">
      <w:pPr>
        <w:numPr>
          <w:ilvl w:val="0"/>
          <w:numId w:val="4"/>
        </w:numPr>
        <w:rPr>
          <w:rFonts w:ascii="Arial" w:hAnsi="Arial" w:cs="Arial"/>
        </w:rPr>
      </w:pPr>
      <w:r w:rsidRPr="00912A26">
        <w:rPr>
          <w:rFonts w:ascii="Arial" w:hAnsi="Arial" w:cs="Arial"/>
        </w:rPr>
        <w:t>Eliminación de sensores constantes</w:t>
      </w:r>
    </w:p>
    <w:p w14:paraId="7F879B00" w14:textId="77777777" w:rsidR="00D93D86" w:rsidRPr="00912A26" w:rsidRDefault="00D93D86" w:rsidP="00D93D86">
      <w:pPr>
        <w:numPr>
          <w:ilvl w:val="0"/>
          <w:numId w:val="4"/>
        </w:numPr>
        <w:rPr>
          <w:rFonts w:ascii="Arial" w:hAnsi="Arial" w:cs="Arial"/>
        </w:rPr>
      </w:pPr>
      <w:r w:rsidRPr="00912A26">
        <w:rPr>
          <w:rFonts w:ascii="Arial" w:hAnsi="Arial" w:cs="Arial"/>
        </w:rPr>
        <w:t>Selección de variables</w:t>
      </w:r>
    </w:p>
    <w:p w14:paraId="10523CC6" w14:textId="77777777" w:rsidR="00D93D86" w:rsidRPr="00912A26" w:rsidRDefault="00D93D86" w:rsidP="00D93D86">
      <w:pPr>
        <w:numPr>
          <w:ilvl w:val="0"/>
          <w:numId w:val="4"/>
        </w:numPr>
        <w:rPr>
          <w:rFonts w:ascii="Arial" w:hAnsi="Arial" w:cs="Arial"/>
        </w:rPr>
      </w:pPr>
      <w:r w:rsidRPr="00912A26">
        <w:rPr>
          <w:rFonts w:ascii="Arial" w:hAnsi="Arial" w:cs="Arial"/>
        </w:rPr>
        <w:t>PCA exploratorio</w:t>
      </w:r>
    </w:p>
    <w:p w14:paraId="3DF22F74" w14:textId="77777777" w:rsidR="00D93D86" w:rsidRPr="00912A26" w:rsidRDefault="00D93D86" w:rsidP="00D93D86">
      <w:pPr>
        <w:numPr>
          <w:ilvl w:val="0"/>
          <w:numId w:val="4"/>
        </w:numPr>
        <w:rPr>
          <w:rFonts w:ascii="Arial" w:hAnsi="Arial" w:cs="Arial"/>
        </w:rPr>
      </w:pPr>
      <w:r w:rsidRPr="00912A26">
        <w:rPr>
          <w:rFonts w:ascii="Arial" w:hAnsi="Arial" w:cs="Arial"/>
        </w:rPr>
        <w:t>Normalización</w:t>
      </w:r>
    </w:p>
    <w:p w14:paraId="0F133F79" w14:textId="77777777" w:rsidR="00D93D86" w:rsidRPr="00912A26" w:rsidRDefault="00D93D86" w:rsidP="00D93D86">
      <w:pPr>
        <w:numPr>
          <w:ilvl w:val="0"/>
          <w:numId w:val="4"/>
        </w:numPr>
        <w:rPr>
          <w:rFonts w:ascii="Arial" w:hAnsi="Arial" w:cs="Arial"/>
        </w:rPr>
      </w:pPr>
      <w:r w:rsidRPr="00912A26">
        <w:rPr>
          <w:rFonts w:ascii="Arial" w:hAnsi="Arial" w:cs="Arial"/>
        </w:rPr>
        <w:t>Sliding windows</w:t>
      </w:r>
    </w:p>
    <w:p w14:paraId="7076BFA0" w14:textId="77777777" w:rsidR="00D93D86" w:rsidRPr="00912A26" w:rsidRDefault="00D93D86" w:rsidP="00D93D86">
      <w:pPr>
        <w:numPr>
          <w:ilvl w:val="0"/>
          <w:numId w:val="4"/>
        </w:numPr>
        <w:rPr>
          <w:rFonts w:ascii="Arial" w:hAnsi="Arial" w:cs="Arial"/>
        </w:rPr>
      </w:pPr>
      <w:r w:rsidRPr="00912A26">
        <w:rPr>
          <w:rFonts w:ascii="Arial" w:hAnsi="Arial" w:cs="Arial"/>
        </w:rPr>
        <w:t>Train / test</w:t>
      </w:r>
    </w:p>
    <w:p w14:paraId="16A23F95" w14:textId="77777777" w:rsidR="00D93D86" w:rsidRPr="00912A26" w:rsidRDefault="00D93D86" w:rsidP="00D93D86">
      <w:pPr>
        <w:rPr>
          <w:rFonts w:ascii="Arial" w:hAnsi="Arial" w:cs="Arial"/>
        </w:rPr>
      </w:pPr>
      <w:r w:rsidRPr="00912A26">
        <w:rPr>
          <w:rFonts w:ascii="Arial" w:hAnsi="Arial" w:cs="Arial"/>
        </w:rPr>
        <w:t xml:space="preserve">Aquí vendes </w:t>
      </w:r>
      <w:r w:rsidRPr="00912A26">
        <w:rPr>
          <w:rFonts w:ascii="Arial" w:hAnsi="Arial" w:cs="Arial"/>
          <w:b/>
          <w:bCs/>
        </w:rPr>
        <w:t>ciencia de datos dura</w:t>
      </w:r>
      <w:r w:rsidRPr="00912A26">
        <w:rPr>
          <w:rFonts w:ascii="Arial" w:hAnsi="Arial" w:cs="Arial"/>
        </w:rPr>
        <w:t>.</w:t>
      </w:r>
    </w:p>
    <w:p w14:paraId="696E04AD" w14:textId="77777777" w:rsidR="00D93D86" w:rsidRPr="00912A26" w:rsidRDefault="00D93D86" w:rsidP="00D93D86">
      <w:pPr>
        <w:rPr>
          <w:rFonts w:ascii="Arial" w:hAnsi="Arial" w:cs="Arial"/>
        </w:rPr>
      </w:pPr>
      <w:r w:rsidRPr="00912A26">
        <w:rPr>
          <w:rFonts w:ascii="Arial" w:hAnsi="Arial" w:cs="Arial"/>
        </w:rPr>
        <w:pict w14:anchorId="2EDF105D">
          <v:rect id="_x0000_i1028" style="width:0;height:1.5pt" o:hralign="center" o:hrstd="t" o:hr="t" fillcolor="#a0a0a0" stroked="f"/>
        </w:pict>
      </w:r>
    </w:p>
    <w:p w14:paraId="3CB660FA" w14:textId="77777777" w:rsidR="00D93D86" w:rsidRPr="00912A26" w:rsidRDefault="00D93D86" w:rsidP="00D93D86">
      <w:pPr>
        <w:rPr>
          <w:rFonts w:ascii="Arial" w:hAnsi="Arial" w:cs="Arial"/>
          <w:b/>
          <w:bCs/>
        </w:rPr>
      </w:pPr>
      <w:r w:rsidRPr="00912A26">
        <w:rPr>
          <w:rFonts w:ascii="Arial" w:hAnsi="Arial" w:cs="Arial"/>
          <w:b/>
          <w:bCs/>
        </w:rPr>
        <w:t xml:space="preserve">5. Diseño de agentes basados en datos (4–4.5 pág) </w:t>
      </w:r>
      <w:r w:rsidRPr="00912A26">
        <w:rPr>
          <w:rFonts w:ascii="Segoe UI Emoji" w:hAnsi="Segoe UI Emoji" w:cs="Segoe UI Emoji"/>
          <w:b/>
          <w:bCs/>
        </w:rPr>
        <w:t>🔥🔥</w:t>
      </w:r>
    </w:p>
    <w:p w14:paraId="3BB32186" w14:textId="77777777" w:rsidR="00D93D86" w:rsidRPr="00912A26" w:rsidRDefault="00D93D86" w:rsidP="00D93D86">
      <w:pPr>
        <w:rPr>
          <w:rFonts w:ascii="Arial" w:hAnsi="Arial" w:cs="Arial"/>
        </w:rPr>
      </w:pPr>
      <w:r w:rsidRPr="00912A26">
        <w:rPr>
          <w:rFonts w:ascii="Arial" w:hAnsi="Arial" w:cs="Arial"/>
        </w:rPr>
        <w:t xml:space="preserve">Aquí encaja perfectamente lo que tú dices: </w:t>
      </w:r>
      <w:r w:rsidRPr="00912A26">
        <w:rPr>
          <w:rFonts w:ascii="Arial" w:hAnsi="Arial" w:cs="Arial"/>
          <w:b/>
          <w:bCs/>
        </w:rPr>
        <w:t>agente por agente</w:t>
      </w:r>
      <w:r w:rsidRPr="00912A26">
        <w:rPr>
          <w:rFonts w:ascii="Arial" w:hAnsi="Arial" w:cs="Arial"/>
        </w:rPr>
        <w:t>.</w:t>
      </w:r>
    </w:p>
    <w:p w14:paraId="6219EF30" w14:textId="77777777" w:rsidR="00D93D86" w:rsidRPr="00912A26" w:rsidRDefault="00D93D86" w:rsidP="00D93D86">
      <w:pPr>
        <w:rPr>
          <w:rFonts w:ascii="Arial" w:hAnsi="Arial" w:cs="Arial"/>
        </w:rPr>
      </w:pPr>
      <w:r w:rsidRPr="00912A26">
        <w:rPr>
          <w:rFonts w:ascii="Arial" w:hAnsi="Arial" w:cs="Arial"/>
        </w:rPr>
        <w:t>Para cada agente:</w:t>
      </w:r>
    </w:p>
    <w:p w14:paraId="17F9F8A7" w14:textId="77777777" w:rsidR="00D93D86" w:rsidRPr="00912A26" w:rsidRDefault="00D93D86" w:rsidP="00D93D86">
      <w:pPr>
        <w:numPr>
          <w:ilvl w:val="0"/>
          <w:numId w:val="5"/>
        </w:numPr>
        <w:rPr>
          <w:rFonts w:ascii="Arial" w:hAnsi="Arial" w:cs="Arial"/>
        </w:rPr>
      </w:pPr>
      <w:r w:rsidRPr="00912A26">
        <w:rPr>
          <w:rFonts w:ascii="Arial" w:hAnsi="Arial" w:cs="Arial"/>
        </w:rPr>
        <w:t>Qué datos consume (cap. 3 o 4)</w:t>
      </w:r>
    </w:p>
    <w:p w14:paraId="6BC4EDF1" w14:textId="77777777" w:rsidR="00D93D86" w:rsidRPr="00912A26" w:rsidRDefault="00D93D86" w:rsidP="00D93D86">
      <w:pPr>
        <w:numPr>
          <w:ilvl w:val="0"/>
          <w:numId w:val="5"/>
        </w:numPr>
        <w:rPr>
          <w:rFonts w:ascii="Arial" w:hAnsi="Arial" w:cs="Arial"/>
        </w:rPr>
      </w:pPr>
      <w:r w:rsidRPr="00912A26">
        <w:rPr>
          <w:rFonts w:ascii="Arial" w:hAnsi="Arial" w:cs="Arial"/>
        </w:rPr>
        <w:t>Qué técnicas aplica</w:t>
      </w:r>
    </w:p>
    <w:p w14:paraId="7CE91721" w14:textId="77777777" w:rsidR="00D93D86" w:rsidRPr="00912A26" w:rsidRDefault="00D93D86" w:rsidP="00D93D86">
      <w:pPr>
        <w:numPr>
          <w:ilvl w:val="0"/>
          <w:numId w:val="5"/>
        </w:numPr>
        <w:rPr>
          <w:rFonts w:ascii="Arial" w:hAnsi="Arial" w:cs="Arial"/>
        </w:rPr>
      </w:pPr>
      <w:r w:rsidRPr="00912A26">
        <w:rPr>
          <w:rFonts w:ascii="Arial" w:hAnsi="Arial" w:cs="Arial"/>
        </w:rPr>
        <w:t>Qué salida produce</w:t>
      </w:r>
    </w:p>
    <w:p w14:paraId="15295270" w14:textId="77777777" w:rsidR="00D93D86" w:rsidRPr="00912A26" w:rsidRDefault="00D93D86" w:rsidP="00D93D86">
      <w:pPr>
        <w:rPr>
          <w:rFonts w:ascii="Arial" w:hAnsi="Arial" w:cs="Arial"/>
        </w:rPr>
      </w:pPr>
      <w:r w:rsidRPr="00912A26">
        <w:rPr>
          <w:rFonts w:ascii="Arial" w:hAnsi="Arial" w:cs="Arial"/>
        </w:rPr>
        <w:t>Ejemplo:</w:t>
      </w:r>
    </w:p>
    <w:p w14:paraId="6D4C597E" w14:textId="77777777" w:rsidR="00D93D86" w:rsidRPr="00912A26" w:rsidRDefault="00D93D86" w:rsidP="00D93D86">
      <w:pPr>
        <w:numPr>
          <w:ilvl w:val="0"/>
          <w:numId w:val="6"/>
        </w:numPr>
        <w:rPr>
          <w:rFonts w:ascii="Arial" w:hAnsi="Arial" w:cs="Arial"/>
        </w:rPr>
      </w:pPr>
      <w:r w:rsidRPr="00912A26">
        <w:rPr>
          <w:rFonts w:ascii="Arial" w:hAnsi="Arial" w:cs="Arial"/>
        </w:rPr>
        <w:t>Agente RUL → modelos DL</w:t>
      </w:r>
    </w:p>
    <w:p w14:paraId="25122991" w14:textId="77777777" w:rsidR="00D93D86" w:rsidRPr="00912A26" w:rsidRDefault="00D93D86" w:rsidP="00D93D86">
      <w:pPr>
        <w:numPr>
          <w:ilvl w:val="0"/>
          <w:numId w:val="6"/>
        </w:numPr>
        <w:rPr>
          <w:rFonts w:ascii="Arial" w:hAnsi="Arial" w:cs="Arial"/>
        </w:rPr>
      </w:pPr>
      <w:r w:rsidRPr="00912A26">
        <w:rPr>
          <w:rFonts w:ascii="Arial" w:hAnsi="Arial" w:cs="Arial"/>
        </w:rPr>
        <w:t>Agente RAG → NLP + recuperación semántica</w:t>
      </w:r>
    </w:p>
    <w:p w14:paraId="44D15DA4" w14:textId="77777777" w:rsidR="00D93D86" w:rsidRPr="00912A26" w:rsidRDefault="00D93D86" w:rsidP="00D93D86">
      <w:pPr>
        <w:numPr>
          <w:ilvl w:val="0"/>
          <w:numId w:val="6"/>
        </w:numPr>
        <w:rPr>
          <w:rFonts w:ascii="Arial" w:hAnsi="Arial" w:cs="Arial"/>
        </w:rPr>
      </w:pPr>
      <w:r w:rsidRPr="00912A26">
        <w:rPr>
          <w:rFonts w:ascii="Arial" w:hAnsi="Arial" w:cs="Arial"/>
        </w:rPr>
        <w:t>Agente de criticidad → similaridad + reglas</w:t>
      </w:r>
    </w:p>
    <w:p w14:paraId="2F023EBC" w14:textId="77777777" w:rsidR="00D93D86" w:rsidRPr="00912A26" w:rsidRDefault="00D93D86" w:rsidP="00D93D86">
      <w:pPr>
        <w:rPr>
          <w:rFonts w:ascii="Arial" w:hAnsi="Arial" w:cs="Arial"/>
        </w:rPr>
      </w:pPr>
      <w:r w:rsidRPr="00912A26">
        <w:rPr>
          <w:rFonts w:ascii="Arial" w:hAnsi="Arial" w:cs="Arial"/>
        </w:rPr>
        <w:t>No hablas de integración todavía.</w:t>
      </w:r>
      <w:r w:rsidRPr="00912A26">
        <w:rPr>
          <w:rFonts w:ascii="Arial" w:hAnsi="Arial" w:cs="Arial"/>
        </w:rPr>
        <w:br/>
        <w:t xml:space="preserve">Cada agente es </w:t>
      </w:r>
      <w:r w:rsidRPr="00912A26">
        <w:rPr>
          <w:rFonts w:ascii="Arial" w:hAnsi="Arial" w:cs="Arial"/>
          <w:b/>
          <w:bCs/>
        </w:rPr>
        <w:t>independiente</w:t>
      </w:r>
      <w:r w:rsidRPr="00912A26">
        <w:rPr>
          <w:rFonts w:ascii="Arial" w:hAnsi="Arial" w:cs="Arial"/>
        </w:rPr>
        <w:t>.</w:t>
      </w:r>
    </w:p>
    <w:p w14:paraId="042D8A31" w14:textId="77777777" w:rsidR="00D93D86" w:rsidRPr="00912A26" w:rsidRDefault="00D93D86" w:rsidP="00D93D86">
      <w:pPr>
        <w:rPr>
          <w:rFonts w:ascii="Arial" w:hAnsi="Arial" w:cs="Arial"/>
        </w:rPr>
      </w:pPr>
      <w:r w:rsidRPr="00912A26">
        <w:rPr>
          <w:rFonts w:ascii="Arial" w:hAnsi="Arial" w:cs="Arial"/>
        </w:rPr>
        <w:pict w14:anchorId="3E838B9D">
          <v:rect id="_x0000_i1029" style="width:0;height:1.5pt" o:hralign="center" o:hrstd="t" o:hr="t" fillcolor="#a0a0a0" stroked="f"/>
        </w:pict>
      </w:r>
    </w:p>
    <w:p w14:paraId="621B2FBF" w14:textId="77777777" w:rsidR="00D93D86" w:rsidRPr="00912A26" w:rsidRDefault="00D93D86" w:rsidP="00D93D86">
      <w:pPr>
        <w:rPr>
          <w:rFonts w:ascii="Arial" w:hAnsi="Arial" w:cs="Arial"/>
          <w:b/>
          <w:bCs/>
        </w:rPr>
      </w:pPr>
      <w:r w:rsidRPr="00912A26">
        <w:rPr>
          <w:rFonts w:ascii="Arial" w:hAnsi="Arial" w:cs="Arial"/>
          <w:b/>
          <w:bCs/>
        </w:rPr>
        <w:t>6. Integración multi-agente y sistema final (2–2.5 pág)</w:t>
      </w:r>
    </w:p>
    <w:p w14:paraId="4803AA32" w14:textId="77777777" w:rsidR="00D93D86" w:rsidRPr="00912A26" w:rsidRDefault="00D93D86" w:rsidP="00D93D86">
      <w:pPr>
        <w:rPr>
          <w:rFonts w:ascii="Arial" w:hAnsi="Arial" w:cs="Arial"/>
        </w:rPr>
      </w:pPr>
      <w:r w:rsidRPr="00912A26">
        <w:rPr>
          <w:rFonts w:ascii="Arial" w:hAnsi="Arial" w:cs="Arial"/>
        </w:rPr>
        <w:t>Aquí sí:</w:t>
      </w:r>
    </w:p>
    <w:p w14:paraId="4FA52B03" w14:textId="77777777" w:rsidR="00D93D86" w:rsidRPr="00912A26" w:rsidRDefault="00D93D86" w:rsidP="00D93D86">
      <w:pPr>
        <w:numPr>
          <w:ilvl w:val="0"/>
          <w:numId w:val="7"/>
        </w:numPr>
        <w:rPr>
          <w:rFonts w:ascii="Arial" w:hAnsi="Arial" w:cs="Arial"/>
        </w:rPr>
      </w:pPr>
      <w:r w:rsidRPr="00912A26">
        <w:rPr>
          <w:rFonts w:ascii="Arial" w:hAnsi="Arial" w:cs="Arial"/>
        </w:rPr>
        <w:t>Orquestación</w:t>
      </w:r>
    </w:p>
    <w:p w14:paraId="0E6FECAE" w14:textId="77777777" w:rsidR="00D93D86" w:rsidRPr="00912A26" w:rsidRDefault="00D93D86" w:rsidP="00D93D86">
      <w:pPr>
        <w:numPr>
          <w:ilvl w:val="0"/>
          <w:numId w:val="7"/>
        </w:numPr>
        <w:rPr>
          <w:rFonts w:ascii="Arial" w:hAnsi="Arial" w:cs="Arial"/>
        </w:rPr>
      </w:pPr>
      <w:r w:rsidRPr="00912A26">
        <w:rPr>
          <w:rFonts w:ascii="Arial" w:hAnsi="Arial" w:cs="Arial"/>
        </w:rPr>
        <w:t>Flujo de información</w:t>
      </w:r>
    </w:p>
    <w:p w14:paraId="76D799D6" w14:textId="77777777" w:rsidR="00D93D86" w:rsidRPr="00912A26" w:rsidRDefault="00D93D86" w:rsidP="00D93D86">
      <w:pPr>
        <w:numPr>
          <w:ilvl w:val="0"/>
          <w:numId w:val="7"/>
        </w:numPr>
        <w:rPr>
          <w:rFonts w:ascii="Arial" w:hAnsi="Arial" w:cs="Arial"/>
        </w:rPr>
      </w:pPr>
      <w:r w:rsidRPr="00912A26">
        <w:rPr>
          <w:rFonts w:ascii="Arial" w:hAnsi="Arial" w:cs="Arial"/>
        </w:rPr>
        <w:t>Composición de resultados</w:t>
      </w:r>
    </w:p>
    <w:p w14:paraId="4835A3A6" w14:textId="77777777" w:rsidR="00D93D86" w:rsidRPr="00912A26" w:rsidRDefault="00D93D86" w:rsidP="00D93D86">
      <w:pPr>
        <w:numPr>
          <w:ilvl w:val="0"/>
          <w:numId w:val="7"/>
        </w:numPr>
        <w:rPr>
          <w:rFonts w:ascii="Arial" w:hAnsi="Arial" w:cs="Arial"/>
        </w:rPr>
      </w:pPr>
      <w:r w:rsidRPr="00912A26">
        <w:rPr>
          <w:rFonts w:ascii="Arial" w:hAnsi="Arial" w:cs="Arial"/>
        </w:rPr>
        <w:t>Ventajas frente a agentes aislados</w:t>
      </w:r>
    </w:p>
    <w:p w14:paraId="4CD3E95A" w14:textId="77777777" w:rsidR="00D93D86" w:rsidRPr="00912A26" w:rsidRDefault="00D93D86" w:rsidP="00D93D86">
      <w:pPr>
        <w:rPr>
          <w:rFonts w:ascii="Arial" w:hAnsi="Arial" w:cs="Arial"/>
        </w:rPr>
      </w:pPr>
      <w:r w:rsidRPr="00912A26">
        <w:rPr>
          <w:rFonts w:ascii="Arial" w:hAnsi="Arial" w:cs="Arial"/>
        </w:rPr>
        <w:lastRenderedPageBreak/>
        <w:t xml:space="preserve">Esto queda </w:t>
      </w:r>
      <w:r w:rsidRPr="00912A26">
        <w:rPr>
          <w:rFonts w:ascii="Arial" w:hAnsi="Arial" w:cs="Arial"/>
          <w:b/>
          <w:bCs/>
        </w:rPr>
        <w:t>limpio y sin repetir</w:t>
      </w:r>
      <w:r w:rsidRPr="00912A26">
        <w:rPr>
          <w:rFonts w:ascii="Arial" w:hAnsi="Arial" w:cs="Arial"/>
        </w:rPr>
        <w:t>.</w:t>
      </w:r>
    </w:p>
    <w:p w14:paraId="78ABF78F" w14:textId="77777777" w:rsidR="00D93D86" w:rsidRPr="00912A26" w:rsidRDefault="00D93D86" w:rsidP="00D93D86">
      <w:pPr>
        <w:rPr>
          <w:rFonts w:ascii="Arial" w:hAnsi="Arial" w:cs="Arial"/>
        </w:rPr>
      </w:pPr>
      <w:r w:rsidRPr="00912A26">
        <w:rPr>
          <w:rFonts w:ascii="Arial" w:hAnsi="Arial" w:cs="Arial"/>
        </w:rPr>
        <w:pict w14:anchorId="578FD8FB">
          <v:rect id="_x0000_i1030" style="width:0;height:1.5pt" o:hralign="center" o:hrstd="t" o:hr="t" fillcolor="#a0a0a0" stroked="f"/>
        </w:pict>
      </w:r>
    </w:p>
    <w:p w14:paraId="78452F4B" w14:textId="77777777" w:rsidR="00D93D86" w:rsidRPr="00912A26" w:rsidRDefault="00D93D86" w:rsidP="00D93D86">
      <w:pPr>
        <w:rPr>
          <w:rFonts w:ascii="Arial" w:hAnsi="Arial" w:cs="Arial"/>
          <w:b/>
          <w:bCs/>
        </w:rPr>
      </w:pPr>
      <w:r w:rsidRPr="00912A26">
        <w:rPr>
          <w:rFonts w:ascii="Arial" w:hAnsi="Arial" w:cs="Arial"/>
          <w:b/>
          <w:bCs/>
        </w:rPr>
        <w:t>7. Resultados y evaluación (3 pág)</w:t>
      </w:r>
    </w:p>
    <w:p w14:paraId="11344450" w14:textId="77777777" w:rsidR="00D93D86" w:rsidRPr="00912A26" w:rsidRDefault="00D93D86" w:rsidP="00D93D86">
      <w:pPr>
        <w:numPr>
          <w:ilvl w:val="0"/>
          <w:numId w:val="8"/>
        </w:numPr>
        <w:rPr>
          <w:rFonts w:ascii="Arial" w:hAnsi="Arial" w:cs="Arial"/>
        </w:rPr>
      </w:pPr>
      <w:r w:rsidRPr="00912A26">
        <w:rPr>
          <w:rFonts w:ascii="Arial" w:hAnsi="Arial" w:cs="Arial"/>
        </w:rPr>
        <w:t>Resultados del agente RUL</w:t>
      </w:r>
    </w:p>
    <w:p w14:paraId="1D2D727A" w14:textId="77777777" w:rsidR="00D93D86" w:rsidRPr="00912A26" w:rsidRDefault="00D93D86" w:rsidP="00D93D86">
      <w:pPr>
        <w:numPr>
          <w:ilvl w:val="0"/>
          <w:numId w:val="8"/>
        </w:numPr>
        <w:rPr>
          <w:rFonts w:ascii="Arial" w:hAnsi="Arial" w:cs="Arial"/>
        </w:rPr>
      </w:pPr>
      <w:r w:rsidRPr="00912A26">
        <w:rPr>
          <w:rFonts w:ascii="Arial" w:hAnsi="Arial" w:cs="Arial"/>
        </w:rPr>
        <w:t>Resultados de agentes RAG</w:t>
      </w:r>
    </w:p>
    <w:p w14:paraId="738D7BBF" w14:textId="77777777" w:rsidR="00D93D86" w:rsidRPr="00912A26" w:rsidRDefault="00D93D86" w:rsidP="00D93D86">
      <w:pPr>
        <w:numPr>
          <w:ilvl w:val="0"/>
          <w:numId w:val="8"/>
        </w:numPr>
        <w:rPr>
          <w:rFonts w:ascii="Arial" w:hAnsi="Arial" w:cs="Arial"/>
        </w:rPr>
      </w:pPr>
      <w:r w:rsidRPr="00912A26">
        <w:rPr>
          <w:rFonts w:ascii="Arial" w:hAnsi="Arial" w:cs="Arial"/>
        </w:rPr>
        <w:t>Caso de uso integrado</w:t>
      </w:r>
    </w:p>
    <w:p w14:paraId="15D14EE4" w14:textId="77777777" w:rsidR="00D93D86" w:rsidRPr="00912A26" w:rsidRDefault="00D93D86" w:rsidP="00D93D86">
      <w:pPr>
        <w:numPr>
          <w:ilvl w:val="0"/>
          <w:numId w:val="8"/>
        </w:numPr>
        <w:rPr>
          <w:rFonts w:ascii="Arial" w:hAnsi="Arial" w:cs="Arial"/>
        </w:rPr>
      </w:pPr>
      <w:r w:rsidRPr="00912A26">
        <w:rPr>
          <w:rFonts w:ascii="Arial" w:hAnsi="Arial" w:cs="Arial"/>
        </w:rPr>
        <w:t>Discusión</w:t>
      </w:r>
    </w:p>
    <w:p w14:paraId="19CC4816" w14:textId="77777777" w:rsidR="00D93D86" w:rsidRPr="00912A26" w:rsidRDefault="00D93D86" w:rsidP="00D93D86">
      <w:pPr>
        <w:rPr>
          <w:rFonts w:ascii="Arial" w:hAnsi="Arial" w:cs="Arial"/>
        </w:rPr>
      </w:pPr>
      <w:r w:rsidRPr="00912A26">
        <w:rPr>
          <w:rFonts w:ascii="Arial" w:hAnsi="Arial" w:cs="Arial"/>
        </w:rPr>
        <w:pict w14:anchorId="4483F1F2">
          <v:rect id="_x0000_i1031" style="width:0;height:1.5pt" o:hralign="center" o:hrstd="t" o:hr="t" fillcolor="#a0a0a0" stroked="f"/>
        </w:pict>
      </w:r>
    </w:p>
    <w:p w14:paraId="4CF643DE" w14:textId="77777777" w:rsidR="00D93D86" w:rsidRPr="00912A26" w:rsidRDefault="00D93D86" w:rsidP="00D93D86">
      <w:pPr>
        <w:rPr>
          <w:rFonts w:ascii="Arial" w:hAnsi="Arial" w:cs="Arial"/>
          <w:b/>
          <w:bCs/>
        </w:rPr>
      </w:pPr>
      <w:r w:rsidRPr="00912A26">
        <w:rPr>
          <w:rFonts w:ascii="Arial" w:hAnsi="Arial" w:cs="Arial"/>
          <w:b/>
          <w:bCs/>
        </w:rPr>
        <w:t>8. Conclusiones y trabajo futuro (1–1.5 pág)</w:t>
      </w:r>
    </w:p>
    <w:p w14:paraId="699F83B8" w14:textId="77777777" w:rsidR="00D93D86" w:rsidRPr="00D93D86" w:rsidRDefault="00D93D86" w:rsidP="00D93D86">
      <w:pPr>
        <w:rPr>
          <w:rFonts w:ascii="Arial" w:hAnsi="Arial" w:cs="Arial"/>
          <w:b/>
          <w:bCs/>
        </w:rPr>
      </w:pPr>
      <w:r w:rsidRPr="00D93D86">
        <w:rPr>
          <w:rFonts w:ascii="Arial" w:hAnsi="Arial" w:cs="Arial"/>
          <w:b/>
          <w:bCs/>
        </w:rPr>
        <w:t>1. Introducción</w:t>
      </w:r>
    </w:p>
    <w:p w14:paraId="278D0CD3" w14:textId="77777777" w:rsidR="00D93D86" w:rsidRPr="00D93D86" w:rsidRDefault="00D93D86" w:rsidP="00D93D86">
      <w:pPr>
        <w:rPr>
          <w:rFonts w:ascii="Arial" w:hAnsi="Arial" w:cs="Arial"/>
        </w:rPr>
      </w:pPr>
      <w:r w:rsidRPr="00D93D86">
        <w:rPr>
          <w:rFonts w:ascii="Arial" w:hAnsi="Arial" w:cs="Arial"/>
        </w:rPr>
        <w:t>En los últimos años, la Ciencia de Datos y la Inteligencia Artificial han adquirido un papel central en la toma de decisiones dentro de sistemas complejos caracterizados por la disponibilidad de grandes volúmenes de datos heterogéneos. Estos sistemas combinan habitualmente datos estructurados de naturaleza numérica, como series temporales multivariantes procedentes de sensores, con grandes cantidades de información no estructurada en formato textual, incluyendo documentación técnica, registros históricos y bases de conocimiento especializadas. La correcta integración y explotación de estas fuentes representa uno de los principales retos actuales en el ámbito del Big Data y la Inteligencia de Datos.</w:t>
      </w:r>
    </w:p>
    <w:p w14:paraId="6931D277" w14:textId="77777777" w:rsidR="00D93D86" w:rsidRPr="00D93D86" w:rsidRDefault="00D93D86" w:rsidP="00D93D86">
      <w:pPr>
        <w:rPr>
          <w:rFonts w:ascii="Arial" w:hAnsi="Arial" w:cs="Arial"/>
        </w:rPr>
      </w:pPr>
      <w:r w:rsidRPr="00D93D86">
        <w:rPr>
          <w:rFonts w:ascii="Arial" w:hAnsi="Arial" w:cs="Arial"/>
        </w:rPr>
        <w:t>Uno de los problemas más relevantes en este contexto es el mantenimiento predictivo, cuyo objetivo es anticipar fallos y degradaciones antes de que se produzcan, optimizando recursos y reduciendo riesgos operativos. Dentro de este ámbito, la estimación de la vida útil restante de un sistema o componente (</w:t>
      </w:r>
      <w:r w:rsidRPr="00D93D86">
        <w:rPr>
          <w:rFonts w:ascii="Arial" w:hAnsi="Arial" w:cs="Arial"/>
          <w:i/>
          <w:iCs/>
        </w:rPr>
        <w:t>Remaining Useful Life</w:t>
      </w:r>
      <w:r w:rsidRPr="00D93D86">
        <w:rPr>
          <w:rFonts w:ascii="Arial" w:hAnsi="Arial" w:cs="Arial"/>
        </w:rPr>
        <w:t>, RUL) se ha consolidado como una tarea fundamental, abordada desde la Ciencia de Datos mediante técnicas de análisis de series temporales, regresión y aprendizaje profundo. Estos enfoques requieren procesos rigurosos de preparación de datos, selección de variables y validación experimental para garantizar resultados robustos y generalizables.</w:t>
      </w:r>
    </w:p>
    <w:p w14:paraId="37641AF0" w14:textId="77777777" w:rsidR="00D93D86" w:rsidRPr="00D93D86" w:rsidRDefault="00D93D86" w:rsidP="00D93D86">
      <w:pPr>
        <w:rPr>
          <w:rFonts w:ascii="Arial" w:hAnsi="Arial" w:cs="Arial"/>
        </w:rPr>
      </w:pPr>
      <w:r w:rsidRPr="00D93D86">
        <w:rPr>
          <w:rFonts w:ascii="Arial" w:hAnsi="Arial" w:cs="Arial"/>
        </w:rPr>
        <w:t xml:space="preserve">Paralelamente, la disponibilidad creciente de documentación técnica y normativa en formato textual plantea retos adicionales relacionados con el acceso, la recuperación y la trazabilidad de la información. En este escenario, los enfoques basados en </w:t>
      </w:r>
      <w:r w:rsidRPr="00D93D86">
        <w:rPr>
          <w:rFonts w:ascii="Arial" w:hAnsi="Arial" w:cs="Arial"/>
          <w:i/>
          <w:iCs/>
        </w:rPr>
        <w:t>Retrieval-Augmented Generation</w:t>
      </w:r>
      <w:r w:rsidRPr="00D93D86">
        <w:rPr>
          <w:rFonts w:ascii="Arial" w:hAnsi="Arial" w:cs="Arial"/>
        </w:rPr>
        <w:t xml:space="preserve"> (RAG) han emergido como una solución eficaz para combinar modelos de lenguaje con sistemas de recuperación semántica, permitiendo integrar conocimiento externo a partir de grandes colecciones documentales. Desde el punto de vista de la Ciencia de Datos, estos enfoques implican pipelines específicos de </w:t>
      </w:r>
      <w:r w:rsidRPr="00D93D86">
        <w:rPr>
          <w:rFonts w:ascii="Arial" w:hAnsi="Arial" w:cs="Arial"/>
        </w:rPr>
        <w:lastRenderedPageBreak/>
        <w:t>ingestión, limpieza, fragmentación y vectorización de texto, cuya correcta configuración tiene un impacto directo en la calidad de los resultados obtenidos.</w:t>
      </w:r>
    </w:p>
    <w:p w14:paraId="166A3EC2" w14:textId="77777777" w:rsidR="00D93D86" w:rsidRPr="00D93D86" w:rsidRDefault="00D93D86" w:rsidP="00D93D86">
      <w:pPr>
        <w:rPr>
          <w:rFonts w:ascii="Arial" w:hAnsi="Arial" w:cs="Arial"/>
        </w:rPr>
      </w:pPr>
      <w:r w:rsidRPr="00D93D86">
        <w:rPr>
          <w:rFonts w:ascii="Arial" w:hAnsi="Arial" w:cs="Arial"/>
        </w:rPr>
        <w:t>A pesar de los avances en ambos ámbitos, uno de los principales desafíos actuales reside en la integración de técnicas analíticas heterogéneas dentro de un sistema coherente. Habitualmente, los modelos predictivos sobre datos numéricos y los sistemas de recuperación de información textual se desarrollan de forma independiente, lo que dificulta su aplicación conjunta en escenarios reales. En este contexto, las arquitecturas basadas en sistemas multi-agente ofrecen un marco adecuado para encapsular distintos pipelines de análisis de datos y coordinar su funcionamiento de manera modular, flexible y escalable.</w:t>
      </w:r>
    </w:p>
    <w:p w14:paraId="04F65C97" w14:textId="77777777" w:rsidR="00D93D86" w:rsidRPr="00D93D86" w:rsidRDefault="00D93D86" w:rsidP="00D93D86">
      <w:pPr>
        <w:rPr>
          <w:rFonts w:ascii="Arial" w:hAnsi="Arial" w:cs="Arial"/>
        </w:rPr>
      </w:pPr>
      <w:r w:rsidRPr="00D93D86">
        <w:rPr>
          <w:rFonts w:ascii="Arial" w:hAnsi="Arial" w:cs="Arial"/>
        </w:rPr>
        <w:t>Este Trabajo Fin de Máster aborda este reto mediante el diseño e implementación de un sistema basado en técnicas de Ciencia de Datos, Aprendizaje Automático y Procesamiento del Lenguaje Natural, articulado a través de una arquitectura multi-agente. El sistema integra modelos predictivos de RUL entrenados sobre series temporales multivariantes con agentes especializados en la recuperación de información textual mediante RAG, permitiendo combinar análisis numérico y semántico dentro de un mismo flujo de decisión. A lo largo del trabajo se realiza una aplicación metodológica de las técnicas aprendidas en el máster, comparando enfoques, justificando decisiones de diseño y validando experimentalmente los resultados obtenidos.</w:t>
      </w:r>
    </w:p>
    <w:p w14:paraId="7A4AC499" w14:textId="77777777" w:rsidR="00D93D86" w:rsidRPr="00D93D86" w:rsidRDefault="00D93D86" w:rsidP="00D93D86">
      <w:pPr>
        <w:rPr>
          <w:rFonts w:ascii="Arial" w:hAnsi="Arial" w:cs="Arial"/>
        </w:rPr>
      </w:pPr>
      <w:r w:rsidRPr="00D93D86">
        <w:rPr>
          <w:rFonts w:ascii="Arial" w:hAnsi="Arial" w:cs="Arial"/>
        </w:rPr>
        <w:t>El dominio aeronáutico se emplea en este trabajo como caso de estudio debido a la disponibilidad de datasets públicos ampliamente utilizados en la literatura, como el conjunto de datos CMAPSS de la NASA, así como a la existencia de grandes volúmenes de documentación técnica y registros históricos. No obstante, el foco principal del trabajo se sitúa en los procesos de preparación de datos, selección de variables, modelado, validación y evaluación, desde una perspectiva propia de la Ciencia de Datos y el Big Data, siendo el dominio un medio para ilustrar la aplicabilidad de las técnicas empleadas.</w:t>
      </w:r>
    </w:p>
    <w:p w14:paraId="2165272E" w14:textId="77777777" w:rsidR="00D93D86" w:rsidRPr="00D93D86" w:rsidRDefault="00D93D86" w:rsidP="00D93D86">
      <w:pPr>
        <w:rPr>
          <w:rFonts w:ascii="Arial" w:hAnsi="Arial" w:cs="Arial"/>
        </w:rPr>
      </w:pPr>
      <w:r w:rsidRPr="00D93D86">
        <w:rPr>
          <w:rFonts w:ascii="Arial" w:hAnsi="Arial" w:cs="Arial"/>
        </w:rPr>
        <w:t>El objetivo general de este TFM es diseñar y evaluar un sistema de análisis basado en datos capaz de integrar información estructurada y no estructurada mediante técnicas avanzadas de Ciencia de Datos. Para alcanzar este objetivo se plantean los siguientes objetivos específicos: (i) realizar un proceso exhaustivo de limpieza, transformación y selección de variables sobre series temporales multivariantes; (ii) evaluar y comparar distintos modelos de regresión y aprendizaje profundo para la predicción de la vida útil restante mediante validación experimental; (iii) diseñar un pipeline de ingestión y recuperación de documentos textuales basado en técnicas RAG; (iv) encapsular estos pipelines en agentes independientes orientados a datos; y (v) integrar dichos agentes en un sistema multi-agente coherente y evaluable.</w:t>
      </w:r>
    </w:p>
    <w:p w14:paraId="409CE475" w14:textId="77777777" w:rsidR="00D93D86" w:rsidRPr="00D93D86" w:rsidRDefault="00D93D86" w:rsidP="00D93D86">
      <w:pPr>
        <w:rPr>
          <w:rFonts w:ascii="Arial" w:hAnsi="Arial" w:cs="Arial"/>
        </w:rPr>
      </w:pPr>
      <w:r w:rsidRPr="00D93D86">
        <w:rPr>
          <w:rFonts w:ascii="Arial" w:hAnsi="Arial" w:cs="Arial"/>
        </w:rPr>
        <w:lastRenderedPageBreak/>
        <w:t>La principal contribución de este trabajo reside en la aplicación metodológica y comparativa de técnicas de Ciencia de Datos sobre fuentes heterogéneas, así como en la propuesta de una arquitectura modular que permite integrar modelos predictivos y sistemas de recuperación de información dentro de un único marco analítico. Asimismo, se presenta una evaluación crítica de los resultados obtenidos y de las limitaciones del sistema propuesto.</w:t>
      </w:r>
    </w:p>
    <w:p w14:paraId="5DF520B0" w14:textId="77777777" w:rsidR="00D93D86" w:rsidRPr="00D93D86" w:rsidRDefault="00D93D86" w:rsidP="00D93D86">
      <w:pPr>
        <w:rPr>
          <w:rFonts w:ascii="Arial" w:hAnsi="Arial" w:cs="Arial"/>
        </w:rPr>
      </w:pPr>
      <w:r w:rsidRPr="00D93D86">
        <w:rPr>
          <w:rFonts w:ascii="Arial" w:hAnsi="Arial" w:cs="Arial"/>
        </w:rPr>
        <w:t>El resto de la memoria se organiza de la siguiente manera. En el Capítulo 2 se presenta el estado del arte relacionado con mantenimiento predictivo, RUL, reducción de dimensionalidad, aprendizaje profundo y sistemas RAG. El Capítulo 3 describe la preparación de los datos textuales utilizados por los agentes basados en recuperación de información. El Capítulo 4 aborda la preparación de los datos numéricos y el modelado para la predicción de RUL. En el Capítulo 5 se describe el diseño de los agentes basados en datos, mientras que el Capítulo 6 presenta la integración multi-agente y el sistema final. Finalmente, en el Capítulo 7 se analizan los resultados obtenidos y se exponen las conclusiones y líneas de trabajo futuro.</w:t>
      </w:r>
    </w:p>
    <w:p w14:paraId="087B8826" w14:textId="77777777" w:rsidR="005D140E" w:rsidRPr="00D93D86" w:rsidRDefault="005D140E">
      <w:pPr>
        <w:rPr>
          <w:rFonts w:ascii="Arial" w:hAnsi="Arial" w:cs="Arial"/>
        </w:rPr>
      </w:pPr>
    </w:p>
    <w:p w14:paraId="60F9E783" w14:textId="77777777" w:rsidR="00D93D86" w:rsidRPr="00D93D86" w:rsidRDefault="00D93D86">
      <w:pPr>
        <w:rPr>
          <w:rFonts w:ascii="Arial" w:hAnsi="Arial" w:cs="Arial"/>
        </w:rPr>
      </w:pPr>
    </w:p>
    <w:p w14:paraId="44971F83" w14:textId="77777777" w:rsidR="00D93D86" w:rsidRPr="00D93D86" w:rsidRDefault="00D93D86">
      <w:pPr>
        <w:rPr>
          <w:rFonts w:ascii="Arial" w:hAnsi="Arial" w:cs="Arial"/>
        </w:rPr>
      </w:pPr>
    </w:p>
    <w:p w14:paraId="56ECC5AA" w14:textId="77777777" w:rsidR="00D93D86" w:rsidRPr="00D93D86" w:rsidRDefault="00D93D86">
      <w:pPr>
        <w:rPr>
          <w:rFonts w:ascii="Arial" w:hAnsi="Arial" w:cs="Arial"/>
        </w:rPr>
      </w:pPr>
    </w:p>
    <w:p w14:paraId="32F87964" w14:textId="77777777" w:rsidR="00D93D86" w:rsidRPr="00D93D86" w:rsidRDefault="00D93D86">
      <w:pPr>
        <w:rPr>
          <w:rFonts w:ascii="Arial" w:hAnsi="Arial" w:cs="Arial"/>
        </w:rPr>
      </w:pPr>
    </w:p>
    <w:p w14:paraId="5085E324" w14:textId="77777777" w:rsidR="00D93D86" w:rsidRPr="00D93D86" w:rsidRDefault="00D93D86">
      <w:pPr>
        <w:rPr>
          <w:rFonts w:ascii="Arial" w:hAnsi="Arial" w:cs="Arial"/>
        </w:rPr>
      </w:pPr>
    </w:p>
    <w:p w14:paraId="164D4367" w14:textId="77777777" w:rsidR="00D93D86" w:rsidRPr="00D93D86" w:rsidRDefault="00D93D86">
      <w:pPr>
        <w:rPr>
          <w:rFonts w:ascii="Arial" w:hAnsi="Arial" w:cs="Arial"/>
        </w:rPr>
      </w:pPr>
    </w:p>
    <w:p w14:paraId="2FD586DA" w14:textId="77777777" w:rsidR="00D93D86" w:rsidRPr="00D93D86" w:rsidRDefault="00D93D86">
      <w:pPr>
        <w:rPr>
          <w:rFonts w:ascii="Arial" w:hAnsi="Arial" w:cs="Arial"/>
        </w:rPr>
      </w:pPr>
    </w:p>
    <w:p w14:paraId="64BF41EB" w14:textId="77777777" w:rsidR="00D93D86" w:rsidRPr="00D93D86" w:rsidRDefault="00D93D86">
      <w:pPr>
        <w:rPr>
          <w:rFonts w:ascii="Arial" w:hAnsi="Arial" w:cs="Arial"/>
        </w:rPr>
      </w:pPr>
    </w:p>
    <w:p w14:paraId="6F0F078C" w14:textId="77777777" w:rsidR="00D93D86" w:rsidRPr="00D93D86" w:rsidRDefault="00D93D86">
      <w:pPr>
        <w:rPr>
          <w:rFonts w:ascii="Arial" w:hAnsi="Arial" w:cs="Arial"/>
        </w:rPr>
      </w:pPr>
    </w:p>
    <w:p w14:paraId="03D7DA0D" w14:textId="77777777" w:rsidR="00D93D86" w:rsidRPr="00D93D86" w:rsidRDefault="00D93D86">
      <w:pPr>
        <w:rPr>
          <w:rFonts w:ascii="Arial" w:hAnsi="Arial" w:cs="Arial"/>
        </w:rPr>
      </w:pPr>
    </w:p>
    <w:p w14:paraId="22DB89AD" w14:textId="77777777" w:rsidR="00D93D86" w:rsidRPr="00D93D86" w:rsidRDefault="00D93D86">
      <w:pPr>
        <w:rPr>
          <w:rFonts w:ascii="Arial" w:hAnsi="Arial" w:cs="Arial"/>
        </w:rPr>
      </w:pPr>
    </w:p>
    <w:p w14:paraId="5EB543B1" w14:textId="77777777" w:rsidR="00D93D86" w:rsidRPr="00D93D86" w:rsidRDefault="00D93D86">
      <w:pPr>
        <w:rPr>
          <w:rFonts w:ascii="Arial" w:hAnsi="Arial" w:cs="Arial"/>
        </w:rPr>
      </w:pPr>
    </w:p>
    <w:p w14:paraId="7ED2B5F1" w14:textId="77777777" w:rsidR="00D93D86" w:rsidRPr="00D93D86" w:rsidRDefault="00D93D86">
      <w:pPr>
        <w:rPr>
          <w:rFonts w:ascii="Arial" w:hAnsi="Arial" w:cs="Arial"/>
        </w:rPr>
      </w:pPr>
    </w:p>
    <w:p w14:paraId="73C52AD7" w14:textId="77777777" w:rsidR="00D93D86" w:rsidRPr="00D93D86" w:rsidRDefault="00D93D86">
      <w:pPr>
        <w:rPr>
          <w:rFonts w:ascii="Arial" w:hAnsi="Arial" w:cs="Arial"/>
        </w:rPr>
      </w:pPr>
    </w:p>
    <w:p w14:paraId="7C7DBC41" w14:textId="77777777" w:rsidR="00D93D86" w:rsidRPr="00D93D86" w:rsidRDefault="00D93D86">
      <w:pPr>
        <w:rPr>
          <w:rFonts w:ascii="Arial" w:hAnsi="Arial" w:cs="Arial"/>
        </w:rPr>
      </w:pPr>
    </w:p>
    <w:p w14:paraId="27243E24" w14:textId="77777777" w:rsidR="00D93D86" w:rsidRPr="00D93D86" w:rsidRDefault="00D93D86">
      <w:pPr>
        <w:rPr>
          <w:rFonts w:ascii="Arial" w:hAnsi="Arial" w:cs="Arial"/>
        </w:rPr>
      </w:pPr>
    </w:p>
    <w:p w14:paraId="3E7DF473" w14:textId="77777777" w:rsidR="00D93D86" w:rsidRDefault="00D93D86" w:rsidP="00D93D86">
      <w:pPr>
        <w:rPr>
          <w:rFonts w:ascii="Arial" w:hAnsi="Arial" w:cs="Arial"/>
        </w:rPr>
      </w:pPr>
    </w:p>
    <w:p w14:paraId="2879D028" w14:textId="2AA95DBD" w:rsidR="00D93D86" w:rsidRPr="00D93D86" w:rsidRDefault="00D93D86" w:rsidP="00D93D86">
      <w:pPr>
        <w:rPr>
          <w:rFonts w:ascii="Arial" w:hAnsi="Arial" w:cs="Arial"/>
          <w:b/>
          <w:bCs/>
        </w:rPr>
      </w:pPr>
      <w:commentRangeStart w:id="0"/>
      <w:r w:rsidRPr="00D93D86">
        <w:rPr>
          <w:rFonts w:ascii="Arial" w:hAnsi="Arial" w:cs="Arial"/>
          <w:b/>
          <w:bCs/>
        </w:rPr>
        <w:lastRenderedPageBreak/>
        <w:t>3. Preparación de datos para sistemas RAG</w:t>
      </w:r>
      <w:commentRangeEnd w:id="0"/>
      <w:r w:rsidR="00B50C0C">
        <w:rPr>
          <w:rStyle w:val="Refdecomentario"/>
        </w:rPr>
        <w:commentReference w:id="0"/>
      </w:r>
    </w:p>
    <w:p w14:paraId="3E6A4702" w14:textId="77777777" w:rsidR="00251AFE" w:rsidRDefault="00D93D86" w:rsidP="00D93D86">
      <w:pPr>
        <w:rPr>
          <w:rFonts w:ascii="Arial" w:hAnsi="Arial" w:cs="Arial"/>
        </w:rPr>
      </w:pPr>
      <w:r w:rsidRPr="00D93D86">
        <w:rPr>
          <w:rFonts w:ascii="Arial" w:hAnsi="Arial" w:cs="Arial"/>
        </w:rPr>
        <w:t xml:space="preserve">Este capítulo describe el proceso de preparación de los datos textuales utilizados por los agentes basados en </w:t>
      </w:r>
      <w:r w:rsidRPr="00D93D86">
        <w:rPr>
          <w:rFonts w:ascii="Arial" w:hAnsi="Arial" w:cs="Arial"/>
          <w:i/>
          <w:iCs/>
        </w:rPr>
        <w:t>Retrieval-Augmented Generation</w:t>
      </w:r>
      <w:r w:rsidRPr="00D93D86">
        <w:rPr>
          <w:rFonts w:ascii="Arial" w:hAnsi="Arial" w:cs="Arial"/>
        </w:rPr>
        <w:t xml:space="preserve"> (RAG). Desde una perspectiva de Ciencia de Datos, este proceso constituye un pipeline específico de transformación de datos no estructurados en representaciones vectoriales que permiten su recuperación semántica eficiente. </w:t>
      </w:r>
    </w:p>
    <w:p w14:paraId="662CA436" w14:textId="77777777" w:rsidR="00251AFE" w:rsidRDefault="00251AFE" w:rsidP="00D93D86">
      <w:pPr>
        <w:rPr>
          <w:rFonts w:ascii="Arial" w:hAnsi="Arial" w:cs="Arial"/>
        </w:rPr>
      </w:pPr>
      <w:r w:rsidRPr="00251AFE">
        <w:rPr>
          <w:rFonts w:ascii="Arial" w:hAnsi="Arial" w:cs="Arial"/>
        </w:rPr>
        <w:t>Desde el punto de vista de la Ciencia de Datos, la eficacia de un sistema RAG depende de manera crítica de la calidad del proceso de preparación de los datos: la selección de las fuentes, la limpieza del texto, la segmentación adecuada de los documentos y la generación de representaciones vectoriales informativas. En este capítulo se describe de forma detallada y metodológica cómo se ha llevado a cabo dicho proceso en el presente trabajo.</w:t>
      </w:r>
    </w:p>
    <w:p w14:paraId="7151190D" w14:textId="21160B84" w:rsidR="00251AFE" w:rsidRPr="00D93D86" w:rsidRDefault="00251AFE" w:rsidP="00D93D86">
      <w:pPr>
        <w:rPr>
          <w:rFonts w:ascii="Arial" w:hAnsi="Arial" w:cs="Arial"/>
        </w:rPr>
      </w:pPr>
      <w:r w:rsidRPr="00251AFE">
        <w:rPr>
          <w:rFonts w:ascii="Arial" w:hAnsi="Arial" w:cs="Arial"/>
        </w:rPr>
        <w:t>Es importante destacar que este capítulo se centra exclusivamente en datos textuales, mientras que el tratamiento de datos numéricos y series temporales para la predicción de vida útil restante (RUL) se aborda de manera independiente en el Capítulo 4</w:t>
      </w:r>
      <w:r>
        <w:rPr>
          <w:rFonts w:ascii="Arial" w:hAnsi="Arial" w:cs="Arial"/>
        </w:rPr>
        <w:t>,</w:t>
      </w:r>
      <w:r w:rsidRPr="00251AFE">
        <w:rPr>
          <w:rFonts w:ascii="Arial" w:hAnsi="Arial" w:cs="Arial"/>
        </w:rPr>
        <w:t xml:space="preserve"> manteniendo así una separación clara entre datos textuales y numéricos.</w:t>
      </w:r>
    </w:p>
    <w:p w14:paraId="234075CC" w14:textId="77777777" w:rsidR="00D93D86" w:rsidRPr="00D93D86" w:rsidRDefault="00D93D86" w:rsidP="00D93D86">
      <w:pPr>
        <w:rPr>
          <w:rFonts w:ascii="Arial" w:hAnsi="Arial" w:cs="Arial"/>
          <w:b/>
          <w:bCs/>
        </w:rPr>
      </w:pPr>
      <w:r w:rsidRPr="00D93D86">
        <w:rPr>
          <w:rFonts w:ascii="Arial" w:hAnsi="Arial" w:cs="Arial"/>
          <w:b/>
          <w:bCs/>
        </w:rPr>
        <w:t>3.1 Fuentes de datos textuales</w:t>
      </w:r>
    </w:p>
    <w:p w14:paraId="7AF3E022" w14:textId="77777777" w:rsidR="00D93D86" w:rsidRPr="00D93D86" w:rsidRDefault="00D93D86" w:rsidP="00D93D86">
      <w:pPr>
        <w:rPr>
          <w:rFonts w:ascii="Arial" w:hAnsi="Arial" w:cs="Arial"/>
        </w:rPr>
      </w:pPr>
      <w:r w:rsidRPr="00D93D86">
        <w:rPr>
          <w:rFonts w:ascii="Arial" w:hAnsi="Arial" w:cs="Arial"/>
        </w:rPr>
        <w:t>Las fuentes de datos empleadas en los agentes RAG consisten principalmente en documentación técnica y normativa en formato PDF, así como en registros históricos de incidentes en formato CSV. Estos documentos presentan una estructura heterogénea, con diferencias significativas en estilo, longitud y nivel de formalismo, lo que hace necesaria una fase de preprocesado específica antes de su uso analítico.</w:t>
      </w:r>
    </w:p>
    <w:p w14:paraId="78EA6E10" w14:textId="77777777" w:rsidR="00D93D86" w:rsidRDefault="00D93D86" w:rsidP="00D93D86">
      <w:pPr>
        <w:rPr>
          <w:rFonts w:ascii="Arial" w:hAnsi="Arial" w:cs="Arial"/>
        </w:rPr>
      </w:pPr>
      <w:r w:rsidRPr="00D93D86">
        <w:rPr>
          <w:rFonts w:ascii="Arial" w:hAnsi="Arial" w:cs="Arial"/>
        </w:rPr>
        <w:t>Desde el punto de vista del volumen y la variedad, estos datos pueden considerarse representativos de escenarios reales de Big Data documental, donde la información relevante se encuentra distribuida en múltiples documentos no estructurados.</w:t>
      </w:r>
    </w:p>
    <w:p w14:paraId="0C5E5D2E" w14:textId="65C4843E" w:rsidR="00251AFE" w:rsidRPr="00251AFE" w:rsidRDefault="00251AFE" w:rsidP="00251AFE">
      <w:pPr>
        <w:rPr>
          <w:rFonts w:ascii="Arial" w:hAnsi="Arial" w:cs="Arial"/>
        </w:rPr>
      </w:pPr>
      <w:r w:rsidRPr="00251AFE">
        <w:rPr>
          <w:rFonts w:ascii="Arial" w:hAnsi="Arial" w:cs="Arial"/>
        </w:rPr>
        <w:t>3.</w:t>
      </w:r>
      <w:r>
        <w:rPr>
          <w:rFonts w:ascii="Arial" w:hAnsi="Arial" w:cs="Arial"/>
        </w:rPr>
        <w:t>1</w:t>
      </w:r>
      <w:r w:rsidRPr="00251AFE">
        <w:rPr>
          <w:rFonts w:ascii="Arial" w:hAnsi="Arial" w:cs="Arial"/>
        </w:rPr>
        <w:t>.1 Documentación técnica y normativa</w:t>
      </w:r>
    </w:p>
    <w:p w14:paraId="1B295D5E" w14:textId="77777777" w:rsidR="00251AFE" w:rsidRPr="00251AFE" w:rsidRDefault="00251AFE" w:rsidP="00251AFE">
      <w:pPr>
        <w:rPr>
          <w:rFonts w:ascii="Arial" w:hAnsi="Arial" w:cs="Arial"/>
        </w:rPr>
      </w:pPr>
      <w:r w:rsidRPr="00251AFE">
        <w:rPr>
          <w:rFonts w:ascii="Arial" w:hAnsi="Arial" w:cs="Arial"/>
        </w:rPr>
        <w:t>Una primera categoría de datos está compuesta por documentación técnica y normativa en formato PDF. Este conjunto incluye manuales técnicos, publicaciones especializadas y documentos regulatorios emitidos por organismos oficiales.</w:t>
      </w:r>
    </w:p>
    <w:p w14:paraId="1CEFA6B5" w14:textId="77777777" w:rsidR="00251AFE" w:rsidRPr="00251AFE" w:rsidRDefault="00251AFE" w:rsidP="00251AFE">
      <w:pPr>
        <w:rPr>
          <w:rFonts w:ascii="Arial" w:hAnsi="Arial" w:cs="Arial"/>
        </w:rPr>
      </w:pPr>
    </w:p>
    <w:p w14:paraId="30DB3324" w14:textId="77777777" w:rsidR="00251AFE" w:rsidRPr="00251AFE" w:rsidRDefault="00251AFE" w:rsidP="00251AFE">
      <w:pPr>
        <w:rPr>
          <w:rFonts w:ascii="Arial" w:hAnsi="Arial" w:cs="Arial"/>
        </w:rPr>
      </w:pPr>
      <w:r w:rsidRPr="00251AFE">
        <w:rPr>
          <w:rFonts w:ascii="Arial" w:hAnsi="Arial" w:cs="Arial"/>
        </w:rPr>
        <w:t>Desde el punto de vista del procesamiento del lenguaje natural, estos documentos presentan las siguientes características:</w:t>
      </w:r>
    </w:p>
    <w:p w14:paraId="6445A732" w14:textId="77777777" w:rsidR="00251AFE" w:rsidRPr="00251AFE" w:rsidRDefault="00251AFE" w:rsidP="00251AFE">
      <w:pPr>
        <w:rPr>
          <w:rFonts w:ascii="Arial" w:hAnsi="Arial" w:cs="Arial"/>
        </w:rPr>
      </w:pPr>
    </w:p>
    <w:p w14:paraId="384ADA37" w14:textId="4667CFBC" w:rsidR="00251AFE" w:rsidRPr="00251AFE" w:rsidRDefault="00251AFE" w:rsidP="00251AFE">
      <w:pPr>
        <w:pStyle w:val="Prrafodelista"/>
        <w:numPr>
          <w:ilvl w:val="0"/>
          <w:numId w:val="9"/>
        </w:numPr>
        <w:rPr>
          <w:rFonts w:ascii="Arial" w:hAnsi="Arial" w:cs="Arial"/>
        </w:rPr>
      </w:pPr>
      <w:r w:rsidRPr="00251AFE">
        <w:rPr>
          <w:rFonts w:ascii="Arial" w:hAnsi="Arial" w:cs="Arial"/>
        </w:rPr>
        <w:lastRenderedPageBreak/>
        <w:t>Texto mayoritariamente no estructurado.</w:t>
      </w:r>
    </w:p>
    <w:p w14:paraId="2D338344" w14:textId="179940A2" w:rsidR="00251AFE" w:rsidRPr="00251AFE" w:rsidRDefault="00251AFE" w:rsidP="00251AFE">
      <w:pPr>
        <w:pStyle w:val="Prrafodelista"/>
        <w:numPr>
          <w:ilvl w:val="0"/>
          <w:numId w:val="9"/>
        </w:numPr>
        <w:rPr>
          <w:rFonts w:ascii="Arial" w:hAnsi="Arial" w:cs="Arial"/>
        </w:rPr>
      </w:pPr>
      <w:r w:rsidRPr="00251AFE">
        <w:rPr>
          <w:rFonts w:ascii="Arial" w:hAnsi="Arial" w:cs="Arial"/>
        </w:rPr>
        <w:t>Presencia de encabezados, numeraciones, referencias cruzadas y notas al pie.</w:t>
      </w:r>
    </w:p>
    <w:p w14:paraId="1F4D8CDF" w14:textId="6D513874" w:rsidR="00251AFE" w:rsidRPr="00251AFE" w:rsidRDefault="00251AFE" w:rsidP="00251AFE">
      <w:pPr>
        <w:pStyle w:val="Prrafodelista"/>
        <w:numPr>
          <w:ilvl w:val="0"/>
          <w:numId w:val="9"/>
        </w:numPr>
        <w:rPr>
          <w:rFonts w:ascii="Arial" w:hAnsi="Arial" w:cs="Arial"/>
        </w:rPr>
      </w:pPr>
      <w:r w:rsidRPr="00251AFE">
        <w:rPr>
          <w:rFonts w:ascii="Arial" w:hAnsi="Arial" w:cs="Arial"/>
        </w:rPr>
        <w:t>Inclusión frecuente de tablas, listas y secciones normativas.</w:t>
      </w:r>
    </w:p>
    <w:p w14:paraId="7D21FC35" w14:textId="77777777" w:rsidR="00251AFE" w:rsidRPr="00251AFE" w:rsidRDefault="00251AFE" w:rsidP="00251AFE">
      <w:pPr>
        <w:pStyle w:val="Prrafodelista"/>
        <w:numPr>
          <w:ilvl w:val="0"/>
          <w:numId w:val="9"/>
        </w:numPr>
        <w:rPr>
          <w:rFonts w:ascii="Arial" w:hAnsi="Arial" w:cs="Arial"/>
        </w:rPr>
      </w:pPr>
      <w:r w:rsidRPr="00251AFE">
        <w:rPr>
          <w:rFonts w:ascii="Arial" w:hAnsi="Arial" w:cs="Arial"/>
        </w:rPr>
        <w:t>Lenguaje técnico especializado.</w:t>
      </w:r>
    </w:p>
    <w:p w14:paraId="1BD57C1C" w14:textId="77777777" w:rsidR="00251AFE" w:rsidRPr="00251AFE" w:rsidRDefault="00251AFE" w:rsidP="00251AFE">
      <w:pPr>
        <w:rPr>
          <w:rFonts w:ascii="Arial" w:hAnsi="Arial" w:cs="Arial"/>
        </w:rPr>
      </w:pPr>
    </w:p>
    <w:p w14:paraId="68070594" w14:textId="77777777" w:rsidR="00251AFE" w:rsidRPr="00251AFE" w:rsidRDefault="00251AFE" w:rsidP="00251AFE">
      <w:pPr>
        <w:rPr>
          <w:rFonts w:ascii="Arial" w:hAnsi="Arial" w:cs="Arial"/>
        </w:rPr>
      </w:pPr>
      <w:r w:rsidRPr="00251AFE">
        <w:rPr>
          <w:rFonts w:ascii="Arial" w:hAnsi="Arial" w:cs="Arial"/>
        </w:rPr>
        <w:t>Este tipo de documentación resulta especialmente relevante para sistemas RAG orientados a tareas de consulta experta, ya que contiene conocimiento formal y contextual difícil de capturar mediante reglas o bases de datos tradicionales.</w:t>
      </w:r>
    </w:p>
    <w:p w14:paraId="706DDC93" w14:textId="77777777" w:rsidR="00251AFE" w:rsidRPr="00251AFE" w:rsidRDefault="00251AFE" w:rsidP="00251AFE">
      <w:pPr>
        <w:rPr>
          <w:rFonts w:ascii="Arial" w:hAnsi="Arial" w:cs="Arial"/>
        </w:rPr>
      </w:pPr>
    </w:p>
    <w:p w14:paraId="41B3DD20" w14:textId="38D9A5ED" w:rsidR="00251AFE" w:rsidRPr="00251AFE" w:rsidRDefault="00251AFE" w:rsidP="00251AFE">
      <w:pPr>
        <w:rPr>
          <w:rFonts w:ascii="Arial" w:hAnsi="Arial" w:cs="Arial"/>
        </w:rPr>
      </w:pPr>
      <w:r w:rsidRPr="00251AFE">
        <w:rPr>
          <w:rFonts w:ascii="Arial" w:hAnsi="Arial" w:cs="Arial"/>
        </w:rPr>
        <w:t>3.</w:t>
      </w:r>
      <w:r>
        <w:rPr>
          <w:rFonts w:ascii="Arial" w:hAnsi="Arial" w:cs="Arial"/>
        </w:rPr>
        <w:t>1</w:t>
      </w:r>
      <w:r w:rsidRPr="00251AFE">
        <w:rPr>
          <w:rFonts w:ascii="Arial" w:hAnsi="Arial" w:cs="Arial"/>
        </w:rPr>
        <w:t>.2 Bases de datos de reportes y eventos</w:t>
      </w:r>
    </w:p>
    <w:p w14:paraId="2C36F9DB" w14:textId="77777777" w:rsidR="00251AFE" w:rsidRPr="00251AFE" w:rsidRDefault="00251AFE" w:rsidP="00251AFE">
      <w:pPr>
        <w:rPr>
          <w:rFonts w:ascii="Arial" w:hAnsi="Arial" w:cs="Arial"/>
        </w:rPr>
      </w:pPr>
    </w:p>
    <w:p w14:paraId="541C093E" w14:textId="77777777" w:rsidR="00251AFE" w:rsidRPr="00251AFE" w:rsidRDefault="00251AFE" w:rsidP="00251AFE">
      <w:pPr>
        <w:rPr>
          <w:rFonts w:ascii="Arial" w:hAnsi="Arial" w:cs="Arial"/>
        </w:rPr>
      </w:pPr>
      <w:r w:rsidRPr="00251AFE">
        <w:rPr>
          <w:rFonts w:ascii="Arial" w:hAnsi="Arial" w:cs="Arial"/>
        </w:rPr>
        <w:t>La segunda categoría de datos textuales está formada por bases de datos en formato CSV y Excel que contienen reportes operacionales, descripciones de eventos y registros de mantenimiento.</w:t>
      </w:r>
    </w:p>
    <w:p w14:paraId="529B82B0" w14:textId="77777777" w:rsidR="00251AFE" w:rsidRPr="00251AFE" w:rsidRDefault="00251AFE" w:rsidP="00251AFE">
      <w:pPr>
        <w:rPr>
          <w:rFonts w:ascii="Arial" w:hAnsi="Arial" w:cs="Arial"/>
        </w:rPr>
      </w:pPr>
    </w:p>
    <w:p w14:paraId="74FEBEEF" w14:textId="24A2C023" w:rsidR="00251AFE" w:rsidRPr="00251AFE" w:rsidRDefault="00251AFE" w:rsidP="00251AFE">
      <w:pPr>
        <w:pStyle w:val="Prrafodelista"/>
        <w:numPr>
          <w:ilvl w:val="0"/>
          <w:numId w:val="10"/>
        </w:numPr>
        <w:rPr>
          <w:rFonts w:ascii="Arial" w:hAnsi="Arial" w:cs="Arial"/>
        </w:rPr>
      </w:pPr>
      <w:r w:rsidRPr="00251AFE">
        <w:rPr>
          <w:rFonts w:ascii="Arial" w:hAnsi="Arial" w:cs="Arial"/>
        </w:rPr>
        <w:t>A diferencia de la documentación técnica, estos conjuntos presentan:</w:t>
      </w:r>
    </w:p>
    <w:p w14:paraId="6B16197E" w14:textId="28BA8031" w:rsidR="00251AFE" w:rsidRPr="00251AFE" w:rsidRDefault="00251AFE" w:rsidP="00251AFE">
      <w:pPr>
        <w:pStyle w:val="Prrafodelista"/>
        <w:numPr>
          <w:ilvl w:val="0"/>
          <w:numId w:val="10"/>
        </w:numPr>
        <w:rPr>
          <w:rFonts w:ascii="Arial" w:hAnsi="Arial" w:cs="Arial"/>
        </w:rPr>
      </w:pPr>
      <w:r w:rsidRPr="00251AFE">
        <w:rPr>
          <w:rFonts w:ascii="Arial" w:hAnsi="Arial" w:cs="Arial"/>
        </w:rPr>
        <w:t>Texto libre introducido por operadores humanos.</w:t>
      </w:r>
    </w:p>
    <w:p w14:paraId="39E24A43" w14:textId="5223AE37" w:rsidR="00251AFE" w:rsidRPr="00251AFE" w:rsidRDefault="00251AFE" w:rsidP="00251AFE">
      <w:pPr>
        <w:pStyle w:val="Prrafodelista"/>
        <w:numPr>
          <w:ilvl w:val="0"/>
          <w:numId w:val="10"/>
        </w:numPr>
        <w:rPr>
          <w:rFonts w:ascii="Arial" w:hAnsi="Arial" w:cs="Arial"/>
        </w:rPr>
      </w:pPr>
      <w:r w:rsidRPr="00251AFE">
        <w:rPr>
          <w:rFonts w:ascii="Arial" w:hAnsi="Arial" w:cs="Arial"/>
        </w:rPr>
        <w:t>Alto nivel de ruido lingüístico.</w:t>
      </w:r>
    </w:p>
    <w:p w14:paraId="107F506A" w14:textId="660B5354" w:rsidR="00251AFE" w:rsidRPr="00251AFE" w:rsidRDefault="00251AFE" w:rsidP="00251AFE">
      <w:pPr>
        <w:pStyle w:val="Prrafodelista"/>
        <w:numPr>
          <w:ilvl w:val="0"/>
          <w:numId w:val="10"/>
        </w:numPr>
        <w:rPr>
          <w:rFonts w:ascii="Arial" w:hAnsi="Arial" w:cs="Arial"/>
        </w:rPr>
      </w:pPr>
      <w:r w:rsidRPr="00251AFE">
        <w:rPr>
          <w:rFonts w:ascii="Arial" w:hAnsi="Arial" w:cs="Arial"/>
        </w:rPr>
        <w:t>Inconsistencias en formato y codificación.</w:t>
      </w:r>
    </w:p>
    <w:p w14:paraId="7F3CA528" w14:textId="77777777" w:rsidR="00251AFE" w:rsidRPr="00251AFE" w:rsidRDefault="00251AFE" w:rsidP="00251AFE">
      <w:pPr>
        <w:pStyle w:val="Prrafodelista"/>
        <w:numPr>
          <w:ilvl w:val="0"/>
          <w:numId w:val="10"/>
        </w:numPr>
        <w:rPr>
          <w:rFonts w:ascii="Arial" w:hAnsi="Arial" w:cs="Arial"/>
        </w:rPr>
      </w:pPr>
      <w:r w:rsidRPr="00251AFE">
        <w:rPr>
          <w:rFonts w:ascii="Arial" w:hAnsi="Arial" w:cs="Arial"/>
        </w:rPr>
        <w:t>Campos textuales combinados con variables estructuradas.</w:t>
      </w:r>
    </w:p>
    <w:p w14:paraId="5498E7A4" w14:textId="77777777" w:rsidR="00251AFE" w:rsidRPr="00251AFE" w:rsidRDefault="00251AFE" w:rsidP="00251AFE">
      <w:pPr>
        <w:rPr>
          <w:rFonts w:ascii="Arial" w:hAnsi="Arial" w:cs="Arial"/>
        </w:rPr>
      </w:pPr>
    </w:p>
    <w:p w14:paraId="08FB5F04" w14:textId="77777777" w:rsidR="00251AFE" w:rsidRPr="00251AFE" w:rsidRDefault="00251AFE" w:rsidP="00251AFE">
      <w:pPr>
        <w:rPr>
          <w:rFonts w:ascii="Arial" w:hAnsi="Arial" w:cs="Arial"/>
        </w:rPr>
      </w:pPr>
      <w:r w:rsidRPr="00251AFE">
        <w:rPr>
          <w:rFonts w:ascii="Arial" w:hAnsi="Arial" w:cs="Arial"/>
        </w:rPr>
        <w:t>Desde una perspectiva de Ciencia de Datos, este tipo de información resulta especialmente interesante, ya que combina datos estructurados con narrativas textuales, lo que permite enriquecer los sistemas RAG con conocimiento empírico procedente de la experiencia operativa.</w:t>
      </w:r>
    </w:p>
    <w:p w14:paraId="2E78C72A" w14:textId="77777777" w:rsidR="00251AFE" w:rsidRPr="00251AFE" w:rsidRDefault="00251AFE" w:rsidP="00251AFE">
      <w:pPr>
        <w:rPr>
          <w:rFonts w:ascii="Arial" w:hAnsi="Arial" w:cs="Arial"/>
        </w:rPr>
      </w:pPr>
    </w:p>
    <w:p w14:paraId="548D4370" w14:textId="77777777" w:rsidR="00D93D86" w:rsidRPr="00D93D86" w:rsidRDefault="00D93D86" w:rsidP="00D93D86">
      <w:pPr>
        <w:rPr>
          <w:rFonts w:ascii="Arial" w:hAnsi="Arial" w:cs="Arial"/>
          <w:b/>
          <w:bCs/>
        </w:rPr>
      </w:pPr>
      <w:r w:rsidRPr="00D93D86">
        <w:rPr>
          <w:rFonts w:ascii="Arial" w:hAnsi="Arial" w:cs="Arial"/>
          <w:b/>
          <w:bCs/>
        </w:rPr>
        <w:t>3.2 Extracción y limpieza del texto</w:t>
      </w:r>
    </w:p>
    <w:p w14:paraId="29525439" w14:textId="77777777" w:rsidR="00C10346" w:rsidRPr="00C10346" w:rsidRDefault="00C10346" w:rsidP="00C10346">
      <w:pPr>
        <w:rPr>
          <w:rFonts w:ascii="Arial" w:hAnsi="Arial" w:cs="Arial"/>
        </w:rPr>
      </w:pPr>
      <w:r w:rsidRPr="00C10346">
        <w:rPr>
          <w:rFonts w:ascii="Arial" w:hAnsi="Arial" w:cs="Arial"/>
        </w:rPr>
        <w:t>Una vez identificadas las fuentes de datos, el siguiente paso consiste en la limpieza y normalización del contenido textual. Este proceso es crítico para garantizar que los embeddings generados representen adecuadamente la información relevante y no se vean contaminados por ruido innecesario.</w:t>
      </w:r>
    </w:p>
    <w:p w14:paraId="5675CF12" w14:textId="77777777" w:rsidR="00C10346" w:rsidRPr="00C10346" w:rsidRDefault="00C10346" w:rsidP="00C10346">
      <w:pPr>
        <w:rPr>
          <w:rFonts w:ascii="Arial" w:hAnsi="Arial" w:cs="Arial"/>
        </w:rPr>
      </w:pPr>
    </w:p>
    <w:p w14:paraId="0095C082" w14:textId="77777777" w:rsidR="00C10346" w:rsidRPr="00C10346" w:rsidRDefault="00C10346" w:rsidP="00C10346">
      <w:pPr>
        <w:rPr>
          <w:rFonts w:ascii="Arial" w:hAnsi="Arial" w:cs="Arial"/>
        </w:rPr>
      </w:pPr>
      <w:r w:rsidRPr="00C10346">
        <w:rPr>
          <w:rFonts w:ascii="Arial" w:hAnsi="Arial" w:cs="Arial"/>
        </w:rPr>
        <w:t>Las principales operaciones realizadas incluyen:</w:t>
      </w:r>
    </w:p>
    <w:p w14:paraId="0C06DBF9" w14:textId="77777777" w:rsidR="00C10346" w:rsidRPr="00C10346" w:rsidRDefault="00C10346" w:rsidP="00C10346">
      <w:pPr>
        <w:rPr>
          <w:rFonts w:ascii="Arial" w:hAnsi="Arial" w:cs="Arial"/>
        </w:rPr>
      </w:pPr>
    </w:p>
    <w:p w14:paraId="51097F09" w14:textId="733DF4F2" w:rsidR="00C10346" w:rsidRPr="00C10346" w:rsidRDefault="00C10346" w:rsidP="00C10346">
      <w:pPr>
        <w:pStyle w:val="Prrafodelista"/>
        <w:numPr>
          <w:ilvl w:val="0"/>
          <w:numId w:val="11"/>
        </w:numPr>
        <w:rPr>
          <w:rFonts w:ascii="Arial" w:hAnsi="Arial" w:cs="Arial"/>
        </w:rPr>
      </w:pPr>
      <w:r w:rsidRPr="00C10346">
        <w:rPr>
          <w:rFonts w:ascii="Arial" w:hAnsi="Arial" w:cs="Arial"/>
        </w:rPr>
        <w:t>Eliminación de caracteres especiales irrelevantes.</w:t>
      </w:r>
    </w:p>
    <w:p w14:paraId="72B2176C" w14:textId="2AEACFB1" w:rsidR="00C10346" w:rsidRPr="00C10346" w:rsidRDefault="00C10346" w:rsidP="00C10346">
      <w:pPr>
        <w:pStyle w:val="Prrafodelista"/>
        <w:numPr>
          <w:ilvl w:val="0"/>
          <w:numId w:val="11"/>
        </w:numPr>
        <w:rPr>
          <w:rFonts w:ascii="Arial" w:hAnsi="Arial" w:cs="Arial"/>
        </w:rPr>
      </w:pPr>
      <w:r w:rsidRPr="00C10346">
        <w:rPr>
          <w:rFonts w:ascii="Arial" w:hAnsi="Arial" w:cs="Arial"/>
        </w:rPr>
        <w:t>Normalización de espacios y saltos de línea.</w:t>
      </w:r>
    </w:p>
    <w:p w14:paraId="7A1C4C78" w14:textId="0D2E82CF" w:rsidR="00C10346" w:rsidRPr="00C10346" w:rsidRDefault="00C10346" w:rsidP="00C10346">
      <w:pPr>
        <w:pStyle w:val="Prrafodelista"/>
        <w:numPr>
          <w:ilvl w:val="0"/>
          <w:numId w:val="11"/>
        </w:numPr>
        <w:rPr>
          <w:rFonts w:ascii="Arial" w:hAnsi="Arial" w:cs="Arial"/>
        </w:rPr>
      </w:pPr>
      <w:r w:rsidRPr="00C10346">
        <w:rPr>
          <w:rFonts w:ascii="Arial" w:hAnsi="Arial" w:cs="Arial"/>
        </w:rPr>
        <w:t>Eliminación de encabezados y pies de página repetitivos en documentos PDF.</w:t>
      </w:r>
    </w:p>
    <w:p w14:paraId="041400B0" w14:textId="4C5CF9F1" w:rsidR="00C10346" w:rsidRPr="00C10346" w:rsidRDefault="00C10346" w:rsidP="00C10346">
      <w:pPr>
        <w:pStyle w:val="Prrafodelista"/>
        <w:numPr>
          <w:ilvl w:val="0"/>
          <w:numId w:val="11"/>
        </w:numPr>
        <w:rPr>
          <w:rFonts w:ascii="Arial" w:hAnsi="Arial" w:cs="Arial"/>
        </w:rPr>
      </w:pPr>
      <w:r w:rsidRPr="00C10346">
        <w:rPr>
          <w:rFonts w:ascii="Arial" w:hAnsi="Arial" w:cs="Arial"/>
        </w:rPr>
        <w:t>Conversión del texto a un formato homogéneo.</w:t>
      </w:r>
    </w:p>
    <w:p w14:paraId="0E6B2254" w14:textId="77777777" w:rsidR="00C10346" w:rsidRPr="00C10346" w:rsidRDefault="00C10346" w:rsidP="00C10346">
      <w:pPr>
        <w:pStyle w:val="Prrafodelista"/>
        <w:numPr>
          <w:ilvl w:val="0"/>
          <w:numId w:val="11"/>
        </w:numPr>
        <w:rPr>
          <w:rFonts w:ascii="Arial" w:hAnsi="Arial" w:cs="Arial"/>
        </w:rPr>
      </w:pPr>
      <w:r w:rsidRPr="00C10346">
        <w:rPr>
          <w:rFonts w:ascii="Arial" w:hAnsi="Arial" w:cs="Arial"/>
        </w:rPr>
        <w:t>Filtrado de fragmentos excesivamente cortos o carentes de contenido semántico.</w:t>
      </w:r>
    </w:p>
    <w:p w14:paraId="3F10A172" w14:textId="77777777" w:rsidR="00C10346" w:rsidRPr="00C10346" w:rsidRDefault="00C10346" w:rsidP="00C10346">
      <w:pPr>
        <w:rPr>
          <w:rFonts w:ascii="Arial" w:hAnsi="Arial" w:cs="Arial"/>
        </w:rPr>
      </w:pPr>
    </w:p>
    <w:p w14:paraId="7C0E5D57" w14:textId="77777777" w:rsidR="00C10346" w:rsidRPr="00C10346" w:rsidRDefault="00C10346" w:rsidP="00C10346">
      <w:pPr>
        <w:rPr>
          <w:rFonts w:ascii="Arial" w:hAnsi="Arial" w:cs="Arial"/>
        </w:rPr>
      </w:pPr>
      <w:r w:rsidRPr="00C10346">
        <w:rPr>
          <w:rFonts w:ascii="Arial" w:hAnsi="Arial" w:cs="Arial"/>
        </w:rPr>
        <w:t>En el caso de los datos procedentes de hojas de cálculo, se realizó además una selección de columnas relevantes, descartando campos puramente administrativos o identificadores sin valor informativo para el sistema RAG.</w:t>
      </w:r>
    </w:p>
    <w:p w14:paraId="4E1FC505" w14:textId="77777777" w:rsidR="00C10346" w:rsidRPr="00C10346" w:rsidRDefault="00C10346" w:rsidP="00C10346">
      <w:pPr>
        <w:rPr>
          <w:rFonts w:ascii="Arial" w:hAnsi="Arial" w:cs="Arial"/>
        </w:rPr>
      </w:pPr>
    </w:p>
    <w:p w14:paraId="3D87D63A" w14:textId="77777777" w:rsidR="00C10346" w:rsidRDefault="00C10346" w:rsidP="00C10346">
      <w:pPr>
        <w:rPr>
          <w:rFonts w:ascii="Arial" w:hAnsi="Arial" w:cs="Arial"/>
        </w:rPr>
      </w:pPr>
      <w:r w:rsidRPr="00C10346">
        <w:rPr>
          <w:rFonts w:ascii="Arial" w:hAnsi="Arial" w:cs="Arial"/>
        </w:rPr>
        <w:t>Este enfoque responde a una decisión metodológica clara: priorizar la calidad semántica del texto frente al volumen bruto de información, alineándose con buenas prácticas actuales en sistemas basados en embeddings.</w:t>
      </w:r>
    </w:p>
    <w:p w14:paraId="6474E339" w14:textId="77777777" w:rsidR="00C10346" w:rsidRDefault="00C10346" w:rsidP="00C10346">
      <w:pPr>
        <w:rPr>
          <w:rFonts w:ascii="Arial" w:hAnsi="Arial" w:cs="Arial"/>
        </w:rPr>
      </w:pPr>
    </w:p>
    <w:p w14:paraId="289ECF10" w14:textId="73AA9B72" w:rsidR="00D93D86" w:rsidRPr="00D93D86" w:rsidRDefault="00D93D86" w:rsidP="00C10346">
      <w:pPr>
        <w:rPr>
          <w:rFonts w:ascii="Arial" w:hAnsi="Arial" w:cs="Arial"/>
          <w:b/>
          <w:bCs/>
        </w:rPr>
      </w:pPr>
      <w:r w:rsidRPr="00D93D86">
        <w:rPr>
          <w:rFonts w:ascii="Arial" w:hAnsi="Arial" w:cs="Arial"/>
          <w:b/>
          <w:bCs/>
        </w:rPr>
        <w:t xml:space="preserve">3.3 </w:t>
      </w:r>
      <w:r w:rsidR="00C10346">
        <w:rPr>
          <w:rFonts w:ascii="Arial" w:hAnsi="Arial" w:cs="Arial"/>
          <w:b/>
          <w:bCs/>
        </w:rPr>
        <w:t>Segmentación</w:t>
      </w:r>
      <w:r w:rsidRPr="00D93D86">
        <w:rPr>
          <w:rFonts w:ascii="Arial" w:hAnsi="Arial" w:cs="Arial"/>
          <w:b/>
          <w:bCs/>
        </w:rPr>
        <w:t xml:space="preserve"> del texto (chunking)</w:t>
      </w:r>
    </w:p>
    <w:p w14:paraId="35584C73" w14:textId="77777777" w:rsidR="00C10346" w:rsidRPr="00C10346" w:rsidRDefault="00C10346" w:rsidP="00C10346">
      <w:pPr>
        <w:rPr>
          <w:rFonts w:ascii="Arial" w:hAnsi="Arial" w:cs="Arial"/>
        </w:rPr>
      </w:pPr>
      <w:r w:rsidRPr="00C10346">
        <w:rPr>
          <w:rFonts w:ascii="Arial" w:hAnsi="Arial" w:cs="Arial"/>
        </w:rPr>
        <w:t>Dado que los modelos de lenguaje y los sistemas de embeddings presentan limitaciones en la longitud de los textos de entrada, fue necesario dividir los documentos en fragmentos más pequeños, comúnmente denominados chunks.</w:t>
      </w:r>
    </w:p>
    <w:p w14:paraId="17799F56" w14:textId="77777777" w:rsidR="00C10346" w:rsidRPr="00C10346" w:rsidRDefault="00C10346" w:rsidP="00C10346">
      <w:pPr>
        <w:rPr>
          <w:rFonts w:ascii="Arial" w:hAnsi="Arial" w:cs="Arial"/>
        </w:rPr>
      </w:pPr>
    </w:p>
    <w:p w14:paraId="1C47BA9C" w14:textId="77099DC5" w:rsidR="00C10346" w:rsidRPr="00C10346" w:rsidRDefault="00C10346" w:rsidP="00C10346">
      <w:pPr>
        <w:pStyle w:val="Prrafodelista"/>
        <w:numPr>
          <w:ilvl w:val="0"/>
          <w:numId w:val="12"/>
        </w:numPr>
        <w:rPr>
          <w:rFonts w:ascii="Arial" w:hAnsi="Arial" w:cs="Arial"/>
        </w:rPr>
      </w:pPr>
      <w:r w:rsidRPr="00C10346">
        <w:rPr>
          <w:rFonts w:ascii="Arial" w:hAnsi="Arial" w:cs="Arial"/>
        </w:rPr>
        <w:t>La estrategia de segmentación adoptada se basa en los siguientes principios:</w:t>
      </w:r>
    </w:p>
    <w:p w14:paraId="42979CA8" w14:textId="46F67C69" w:rsidR="00C10346" w:rsidRPr="00C10346" w:rsidRDefault="00C10346" w:rsidP="00C10346">
      <w:pPr>
        <w:pStyle w:val="Prrafodelista"/>
        <w:numPr>
          <w:ilvl w:val="0"/>
          <w:numId w:val="12"/>
        </w:numPr>
        <w:rPr>
          <w:rFonts w:ascii="Arial" w:hAnsi="Arial" w:cs="Arial"/>
        </w:rPr>
      </w:pPr>
      <w:r w:rsidRPr="00C10346">
        <w:rPr>
          <w:rFonts w:ascii="Arial" w:hAnsi="Arial" w:cs="Arial"/>
        </w:rPr>
        <w:t>Mantener fragmentos de tamaño suficiente para preservar el contexto.</w:t>
      </w:r>
    </w:p>
    <w:p w14:paraId="36549AFD" w14:textId="790FAD12" w:rsidR="00C10346" w:rsidRPr="00C10346" w:rsidRDefault="00C10346" w:rsidP="00C10346">
      <w:pPr>
        <w:pStyle w:val="Prrafodelista"/>
        <w:numPr>
          <w:ilvl w:val="0"/>
          <w:numId w:val="12"/>
        </w:numPr>
        <w:rPr>
          <w:rFonts w:ascii="Arial" w:hAnsi="Arial" w:cs="Arial"/>
        </w:rPr>
      </w:pPr>
      <w:r w:rsidRPr="00C10346">
        <w:rPr>
          <w:rFonts w:ascii="Arial" w:hAnsi="Arial" w:cs="Arial"/>
        </w:rPr>
        <w:t>Evitar fragmentaciones arbitrarias que rompan unidades semánticas.</w:t>
      </w:r>
    </w:p>
    <w:p w14:paraId="08D3C220" w14:textId="696F7F14" w:rsidR="00C10346" w:rsidRPr="00C10346" w:rsidRDefault="00C10346" w:rsidP="00C10346">
      <w:pPr>
        <w:pStyle w:val="Prrafodelista"/>
        <w:numPr>
          <w:ilvl w:val="0"/>
          <w:numId w:val="12"/>
        </w:numPr>
        <w:rPr>
          <w:rFonts w:ascii="Arial" w:hAnsi="Arial" w:cs="Arial"/>
        </w:rPr>
      </w:pPr>
      <w:r w:rsidRPr="00C10346">
        <w:rPr>
          <w:rFonts w:ascii="Arial" w:hAnsi="Arial" w:cs="Arial"/>
        </w:rPr>
        <w:t>Minimizar solapamientos excesivos para reducir redundancia.</w:t>
      </w:r>
    </w:p>
    <w:p w14:paraId="3ECAFAD3" w14:textId="77777777" w:rsidR="00C10346" w:rsidRPr="00C10346" w:rsidRDefault="00C10346" w:rsidP="00C10346">
      <w:pPr>
        <w:pStyle w:val="Prrafodelista"/>
        <w:numPr>
          <w:ilvl w:val="0"/>
          <w:numId w:val="12"/>
        </w:numPr>
        <w:rPr>
          <w:rFonts w:ascii="Arial" w:hAnsi="Arial" w:cs="Arial"/>
        </w:rPr>
      </w:pPr>
      <w:r w:rsidRPr="00C10346">
        <w:rPr>
          <w:rFonts w:ascii="Arial" w:hAnsi="Arial" w:cs="Arial"/>
        </w:rPr>
        <w:t>Garantizar consistencia entre fragmentos de distintas fuentes.</w:t>
      </w:r>
    </w:p>
    <w:p w14:paraId="0C054925" w14:textId="77777777" w:rsidR="00C10346" w:rsidRPr="00C10346" w:rsidRDefault="00C10346" w:rsidP="00C10346">
      <w:pPr>
        <w:rPr>
          <w:rFonts w:ascii="Arial" w:hAnsi="Arial" w:cs="Arial"/>
        </w:rPr>
      </w:pPr>
    </w:p>
    <w:p w14:paraId="24E06346" w14:textId="77777777" w:rsidR="00C10346" w:rsidRDefault="00C10346" w:rsidP="00C10346">
      <w:pPr>
        <w:rPr>
          <w:rFonts w:ascii="Arial" w:hAnsi="Arial" w:cs="Arial"/>
        </w:rPr>
      </w:pPr>
      <w:r w:rsidRPr="00C10346">
        <w:rPr>
          <w:rFonts w:ascii="Arial" w:hAnsi="Arial" w:cs="Arial"/>
        </w:rPr>
        <w:t>Esta etapa resulta especialmente relevante desde el punto de vista del rendimiento del sistema RAG, ya que influye directamente en la precisión de la recuperación de información y en la coherencia de las respuestas generadas por el modelo.</w:t>
      </w:r>
    </w:p>
    <w:p w14:paraId="5C4854F4" w14:textId="756AFFB3" w:rsidR="00D93D86" w:rsidRPr="00D93D86" w:rsidRDefault="00D93D86" w:rsidP="00C10346">
      <w:pPr>
        <w:rPr>
          <w:rFonts w:ascii="Arial" w:hAnsi="Arial" w:cs="Arial"/>
          <w:b/>
          <w:bCs/>
        </w:rPr>
      </w:pPr>
      <w:r w:rsidRPr="00D93D86">
        <w:rPr>
          <w:rFonts w:ascii="Arial" w:hAnsi="Arial" w:cs="Arial"/>
          <w:b/>
          <w:bCs/>
        </w:rPr>
        <w:t>3.4 Generación de embeddings y representación vectorial</w:t>
      </w:r>
    </w:p>
    <w:p w14:paraId="4179C345" w14:textId="77777777" w:rsidR="00C10346" w:rsidRPr="00C10346" w:rsidRDefault="00C10346" w:rsidP="00C10346">
      <w:pPr>
        <w:rPr>
          <w:rFonts w:ascii="Arial" w:hAnsi="Arial" w:cs="Arial"/>
        </w:rPr>
      </w:pPr>
      <w:r w:rsidRPr="00C10346">
        <w:rPr>
          <w:rFonts w:ascii="Arial" w:hAnsi="Arial" w:cs="Arial"/>
        </w:rPr>
        <w:t xml:space="preserve">Una vez obtenidos los fragmentos de texto limpios y segmentados, se procedió a su transformación en representaciones vectoriales mediante modelos de </w:t>
      </w:r>
      <w:r w:rsidRPr="00C10346">
        <w:rPr>
          <w:rFonts w:ascii="Arial" w:hAnsi="Arial" w:cs="Arial"/>
        </w:rPr>
        <w:lastRenderedPageBreak/>
        <w:t>embeddings. Estas representaciones permiten capturar relaciones semánticas entre fragmentos y constituyen la base de los mecanismos de recuperación utilizados en el sistema RAG.</w:t>
      </w:r>
    </w:p>
    <w:p w14:paraId="77450940" w14:textId="77777777" w:rsidR="00C10346" w:rsidRPr="00C10346" w:rsidRDefault="00C10346" w:rsidP="00C10346">
      <w:pPr>
        <w:rPr>
          <w:rFonts w:ascii="Arial" w:hAnsi="Arial" w:cs="Arial"/>
        </w:rPr>
      </w:pPr>
    </w:p>
    <w:p w14:paraId="2E80DEA0" w14:textId="77777777" w:rsidR="00C10346" w:rsidRPr="00C10346" w:rsidRDefault="00C10346" w:rsidP="00C10346">
      <w:pPr>
        <w:rPr>
          <w:rFonts w:ascii="Arial" w:hAnsi="Arial" w:cs="Arial"/>
        </w:rPr>
      </w:pPr>
      <w:r w:rsidRPr="00C10346">
        <w:rPr>
          <w:rFonts w:ascii="Arial" w:hAnsi="Arial" w:cs="Arial"/>
        </w:rPr>
        <w:t>Los embeddings generados se almacenan en una base de datos vectorial que permite realizar búsquedas eficientes por similitud. Este enfoque posibilita:</w:t>
      </w:r>
    </w:p>
    <w:p w14:paraId="20E97C10" w14:textId="77777777" w:rsidR="00C10346" w:rsidRPr="00C10346" w:rsidRDefault="00C10346" w:rsidP="00C10346">
      <w:pPr>
        <w:rPr>
          <w:rFonts w:ascii="Arial" w:hAnsi="Arial" w:cs="Arial"/>
        </w:rPr>
      </w:pPr>
    </w:p>
    <w:p w14:paraId="6E2D3FBE" w14:textId="3830D90B" w:rsidR="00C10346" w:rsidRPr="00C10346" w:rsidRDefault="00C10346" w:rsidP="00C10346">
      <w:pPr>
        <w:pStyle w:val="Prrafodelista"/>
        <w:numPr>
          <w:ilvl w:val="0"/>
          <w:numId w:val="13"/>
        </w:numPr>
        <w:rPr>
          <w:rFonts w:ascii="Arial" w:hAnsi="Arial" w:cs="Arial"/>
        </w:rPr>
      </w:pPr>
      <w:r w:rsidRPr="00C10346">
        <w:rPr>
          <w:rFonts w:ascii="Arial" w:hAnsi="Arial" w:cs="Arial"/>
        </w:rPr>
        <w:t>Recuperar información relevante en función de consultas en lenguaje natural.</w:t>
      </w:r>
    </w:p>
    <w:p w14:paraId="0AFAD0B0" w14:textId="281C3470" w:rsidR="00C10346" w:rsidRPr="00C10346" w:rsidRDefault="00C10346" w:rsidP="00C10346">
      <w:pPr>
        <w:pStyle w:val="Prrafodelista"/>
        <w:numPr>
          <w:ilvl w:val="0"/>
          <w:numId w:val="13"/>
        </w:numPr>
        <w:rPr>
          <w:rFonts w:ascii="Arial" w:hAnsi="Arial" w:cs="Arial"/>
        </w:rPr>
      </w:pPr>
      <w:r w:rsidRPr="00C10346">
        <w:rPr>
          <w:rFonts w:ascii="Arial" w:hAnsi="Arial" w:cs="Arial"/>
        </w:rPr>
        <w:t>Escalar el sistema a grandes volúmenes de documentos.</w:t>
      </w:r>
    </w:p>
    <w:p w14:paraId="5324940D" w14:textId="77777777" w:rsidR="00C10346" w:rsidRPr="00C10346" w:rsidRDefault="00C10346" w:rsidP="00C10346">
      <w:pPr>
        <w:pStyle w:val="Prrafodelista"/>
        <w:numPr>
          <w:ilvl w:val="0"/>
          <w:numId w:val="13"/>
        </w:numPr>
        <w:rPr>
          <w:rFonts w:ascii="Arial" w:hAnsi="Arial" w:cs="Arial"/>
        </w:rPr>
      </w:pPr>
      <w:r w:rsidRPr="00C10346">
        <w:rPr>
          <w:rFonts w:ascii="Arial" w:hAnsi="Arial" w:cs="Arial"/>
        </w:rPr>
        <w:t>Separar el conocimiento externo del modelo generativo.</w:t>
      </w:r>
    </w:p>
    <w:p w14:paraId="3D50A5B1" w14:textId="77777777" w:rsidR="00C10346" w:rsidRPr="00C10346" w:rsidRDefault="00C10346" w:rsidP="00C10346">
      <w:pPr>
        <w:rPr>
          <w:rFonts w:ascii="Arial" w:hAnsi="Arial" w:cs="Arial"/>
        </w:rPr>
      </w:pPr>
    </w:p>
    <w:p w14:paraId="75D60D98" w14:textId="77777777" w:rsidR="00C10346" w:rsidRDefault="00C10346" w:rsidP="00C10346">
      <w:pPr>
        <w:rPr>
          <w:rFonts w:ascii="Arial" w:hAnsi="Arial" w:cs="Arial"/>
        </w:rPr>
      </w:pPr>
      <w:r w:rsidRPr="00C10346">
        <w:rPr>
          <w:rFonts w:ascii="Arial" w:hAnsi="Arial" w:cs="Arial"/>
        </w:rPr>
        <w:t>Desde una perspectiva de Big Data, esta arquitectura favorece la modularidad y la escalabilidad del sistema, permitiendo incorporar nuevas fuentes documentales sin necesidad de reentrenar los modelos de lenguaje.</w:t>
      </w:r>
    </w:p>
    <w:p w14:paraId="6AFDDCB1" w14:textId="5D147B96" w:rsidR="00D93D86" w:rsidRPr="00D93D86" w:rsidRDefault="00D93D86" w:rsidP="00C10346">
      <w:pPr>
        <w:rPr>
          <w:rFonts w:ascii="Arial" w:hAnsi="Arial" w:cs="Arial"/>
          <w:b/>
          <w:bCs/>
        </w:rPr>
      </w:pPr>
      <w:r w:rsidRPr="00D93D86">
        <w:rPr>
          <w:rFonts w:ascii="Arial" w:hAnsi="Arial" w:cs="Arial"/>
          <w:b/>
          <w:bCs/>
        </w:rPr>
        <w:t>3.5 Construcción de bases vectoriales</w:t>
      </w:r>
    </w:p>
    <w:p w14:paraId="16571703" w14:textId="77777777" w:rsidR="00C10346" w:rsidRPr="00C10346" w:rsidRDefault="00C10346" w:rsidP="00C10346">
      <w:pPr>
        <w:rPr>
          <w:rFonts w:ascii="Arial" w:hAnsi="Arial" w:cs="Arial"/>
        </w:rPr>
      </w:pPr>
      <w:r w:rsidRPr="00C10346">
        <w:rPr>
          <w:rFonts w:ascii="Arial" w:hAnsi="Arial" w:cs="Arial"/>
        </w:rPr>
        <w:t>La Figura X muestra de forma esquemática el pipeline completo de preparación de datos textuales empleado en este trabajo.</w:t>
      </w:r>
    </w:p>
    <w:p w14:paraId="261A7E0C" w14:textId="2FCE89C8" w:rsidR="00C10346" w:rsidRPr="00C10346" w:rsidRDefault="0059332F" w:rsidP="00C10346">
      <w:pPr>
        <w:rPr>
          <w:rFonts w:ascii="Arial" w:hAnsi="Arial" w:cs="Arial"/>
        </w:rPr>
      </w:pPr>
      <w:r>
        <w:rPr>
          <w:rFonts w:ascii="Arial" w:hAnsi="Arial" w:cs="Arial"/>
          <w:noProof/>
        </w:rPr>
        <w:drawing>
          <wp:inline distT="0" distB="0" distL="0" distR="0" wp14:anchorId="21887BA0" wp14:editId="465B6343">
            <wp:extent cx="5382895" cy="365760"/>
            <wp:effectExtent l="0" t="0" r="8255" b="0"/>
            <wp:docPr id="1603724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82895" cy="365760"/>
                    </a:xfrm>
                    <a:prstGeom prst="rect">
                      <a:avLst/>
                    </a:prstGeom>
                    <a:noFill/>
                    <a:ln>
                      <a:noFill/>
                    </a:ln>
                  </pic:spPr>
                </pic:pic>
              </a:graphicData>
            </a:graphic>
          </wp:inline>
        </w:drawing>
      </w:r>
    </w:p>
    <w:p w14:paraId="61624F6D" w14:textId="77777777" w:rsidR="00C10346" w:rsidRPr="00C10346" w:rsidRDefault="00C10346" w:rsidP="00C10346">
      <w:pPr>
        <w:rPr>
          <w:rFonts w:ascii="Arial" w:hAnsi="Arial" w:cs="Arial"/>
        </w:rPr>
      </w:pPr>
      <w:r w:rsidRPr="00C10346">
        <w:rPr>
          <w:rFonts w:ascii="Arial" w:hAnsi="Arial" w:cs="Arial"/>
        </w:rPr>
        <w:t>[Figura X: Pipeline de preparación de datos textuales para sistemas RAG]</w:t>
      </w:r>
    </w:p>
    <w:p w14:paraId="138DE3DD" w14:textId="77777777" w:rsidR="00C10346" w:rsidRPr="00C10346" w:rsidRDefault="00C10346" w:rsidP="00C10346">
      <w:pPr>
        <w:rPr>
          <w:rFonts w:ascii="Arial" w:hAnsi="Arial" w:cs="Arial"/>
        </w:rPr>
      </w:pPr>
    </w:p>
    <w:p w14:paraId="4131E2BC" w14:textId="1D3D4506" w:rsidR="00C10346" w:rsidRPr="00C10346" w:rsidRDefault="00C10346" w:rsidP="00C10346">
      <w:pPr>
        <w:rPr>
          <w:rFonts w:ascii="Arial" w:hAnsi="Arial" w:cs="Arial"/>
        </w:rPr>
      </w:pPr>
      <w:r w:rsidRPr="00C10346">
        <w:rPr>
          <w:rFonts w:ascii="Arial" w:hAnsi="Arial" w:cs="Arial"/>
        </w:rPr>
        <w:t>El flujo seguido puede resumirse en las siguientes etapas:</w:t>
      </w:r>
    </w:p>
    <w:p w14:paraId="31353826" w14:textId="1B5A684D" w:rsidR="00C10346" w:rsidRPr="00C10346" w:rsidRDefault="00C10346" w:rsidP="00C10346">
      <w:pPr>
        <w:pStyle w:val="Prrafodelista"/>
        <w:numPr>
          <w:ilvl w:val="0"/>
          <w:numId w:val="14"/>
        </w:numPr>
        <w:rPr>
          <w:rFonts w:ascii="Arial" w:hAnsi="Arial" w:cs="Arial"/>
        </w:rPr>
      </w:pPr>
      <w:r w:rsidRPr="00C10346">
        <w:rPr>
          <w:rFonts w:ascii="Arial" w:hAnsi="Arial" w:cs="Arial"/>
        </w:rPr>
        <w:t>Ingestión de documentos en distintos formatos.</w:t>
      </w:r>
    </w:p>
    <w:p w14:paraId="6363681E" w14:textId="3427B609" w:rsidR="00C10346" w:rsidRPr="00C10346" w:rsidRDefault="00C10346" w:rsidP="00C10346">
      <w:pPr>
        <w:pStyle w:val="Prrafodelista"/>
        <w:numPr>
          <w:ilvl w:val="0"/>
          <w:numId w:val="14"/>
        </w:numPr>
        <w:rPr>
          <w:rFonts w:ascii="Arial" w:hAnsi="Arial" w:cs="Arial"/>
        </w:rPr>
      </w:pPr>
      <w:r w:rsidRPr="00C10346">
        <w:rPr>
          <w:rFonts w:ascii="Arial" w:hAnsi="Arial" w:cs="Arial"/>
        </w:rPr>
        <w:t>Extracción y normalización del texto.</w:t>
      </w:r>
    </w:p>
    <w:p w14:paraId="0929BB06" w14:textId="220D3548" w:rsidR="00C10346" w:rsidRPr="00C10346" w:rsidRDefault="00C10346" w:rsidP="00C10346">
      <w:pPr>
        <w:pStyle w:val="Prrafodelista"/>
        <w:numPr>
          <w:ilvl w:val="0"/>
          <w:numId w:val="14"/>
        </w:numPr>
        <w:rPr>
          <w:rFonts w:ascii="Arial" w:hAnsi="Arial" w:cs="Arial"/>
        </w:rPr>
      </w:pPr>
      <w:r w:rsidRPr="00C10346">
        <w:rPr>
          <w:rFonts w:ascii="Arial" w:hAnsi="Arial" w:cs="Arial"/>
        </w:rPr>
        <w:t>Limpieza y filtrado semántico.</w:t>
      </w:r>
    </w:p>
    <w:p w14:paraId="7B1AD5A1" w14:textId="0373B417" w:rsidR="00C10346" w:rsidRPr="00C10346" w:rsidRDefault="00C10346" w:rsidP="00C10346">
      <w:pPr>
        <w:pStyle w:val="Prrafodelista"/>
        <w:numPr>
          <w:ilvl w:val="0"/>
          <w:numId w:val="14"/>
        </w:numPr>
        <w:rPr>
          <w:rFonts w:ascii="Arial" w:hAnsi="Arial" w:cs="Arial"/>
        </w:rPr>
      </w:pPr>
      <w:r w:rsidRPr="00C10346">
        <w:rPr>
          <w:rFonts w:ascii="Arial" w:hAnsi="Arial" w:cs="Arial"/>
        </w:rPr>
        <w:t>Segmentación en fragmentos.</w:t>
      </w:r>
    </w:p>
    <w:p w14:paraId="5B9C81B8" w14:textId="041CFC71" w:rsidR="00C10346" w:rsidRPr="00C10346" w:rsidRDefault="00C10346" w:rsidP="00C10346">
      <w:pPr>
        <w:pStyle w:val="Prrafodelista"/>
        <w:numPr>
          <w:ilvl w:val="0"/>
          <w:numId w:val="14"/>
        </w:numPr>
        <w:rPr>
          <w:rFonts w:ascii="Arial" w:hAnsi="Arial" w:cs="Arial"/>
        </w:rPr>
      </w:pPr>
      <w:r w:rsidRPr="00C10346">
        <w:rPr>
          <w:rFonts w:ascii="Arial" w:hAnsi="Arial" w:cs="Arial"/>
        </w:rPr>
        <w:t>Generación de embeddings.</w:t>
      </w:r>
    </w:p>
    <w:p w14:paraId="1E29646F" w14:textId="77777777" w:rsidR="00C10346" w:rsidRPr="00C10346" w:rsidRDefault="00C10346" w:rsidP="00C10346">
      <w:pPr>
        <w:pStyle w:val="Prrafodelista"/>
        <w:numPr>
          <w:ilvl w:val="0"/>
          <w:numId w:val="14"/>
        </w:numPr>
        <w:rPr>
          <w:rFonts w:ascii="Arial" w:hAnsi="Arial" w:cs="Arial"/>
        </w:rPr>
      </w:pPr>
      <w:r w:rsidRPr="00C10346">
        <w:rPr>
          <w:rFonts w:ascii="Arial" w:hAnsi="Arial" w:cs="Arial"/>
        </w:rPr>
        <w:t>Almacenamiento en una base de datos vectorial.</w:t>
      </w:r>
    </w:p>
    <w:p w14:paraId="34FEC214" w14:textId="77777777" w:rsidR="00C10346" w:rsidRPr="00C10346" w:rsidRDefault="00C10346" w:rsidP="00C10346">
      <w:pPr>
        <w:rPr>
          <w:rFonts w:ascii="Arial" w:hAnsi="Arial" w:cs="Arial"/>
        </w:rPr>
      </w:pPr>
    </w:p>
    <w:p w14:paraId="013471E8" w14:textId="77777777" w:rsidR="00C10346" w:rsidRDefault="00C10346" w:rsidP="00C10346">
      <w:pPr>
        <w:rPr>
          <w:rFonts w:ascii="Arial" w:hAnsi="Arial" w:cs="Arial"/>
        </w:rPr>
      </w:pPr>
      <w:r w:rsidRPr="00C10346">
        <w:rPr>
          <w:rFonts w:ascii="Arial" w:hAnsi="Arial" w:cs="Arial"/>
        </w:rPr>
        <w:t>Este pipeline ha sido diseñado con criterios de reproducibilidad y extensibilidad, permitiendo su reutilización en otros dominios y contextos más allá del caso de estudio concreto.</w:t>
      </w:r>
    </w:p>
    <w:p w14:paraId="54DA6727" w14:textId="10D8B043" w:rsidR="00D93D86" w:rsidRPr="00D93D86" w:rsidRDefault="00D93D86" w:rsidP="00C10346">
      <w:pPr>
        <w:rPr>
          <w:rFonts w:ascii="Arial" w:hAnsi="Arial" w:cs="Arial"/>
          <w:b/>
          <w:bCs/>
        </w:rPr>
      </w:pPr>
      <w:r w:rsidRPr="00D93D86">
        <w:rPr>
          <w:rFonts w:ascii="Arial" w:hAnsi="Arial" w:cs="Arial"/>
          <w:b/>
          <w:bCs/>
        </w:rPr>
        <w:t>3.6 Consideraciones metodológicas</w:t>
      </w:r>
    </w:p>
    <w:p w14:paraId="59B41EA7" w14:textId="77777777" w:rsidR="00D93D86" w:rsidRPr="00D93D86" w:rsidRDefault="00D93D86" w:rsidP="00D93D86">
      <w:pPr>
        <w:rPr>
          <w:rFonts w:ascii="Arial" w:hAnsi="Arial" w:cs="Arial"/>
        </w:rPr>
      </w:pPr>
      <w:r w:rsidRPr="00D93D86">
        <w:rPr>
          <w:rFonts w:ascii="Arial" w:hAnsi="Arial" w:cs="Arial"/>
        </w:rPr>
        <w:lastRenderedPageBreak/>
        <w:t xml:space="preserve">El pipeline descrito en este capítulo refleja una aplicación práctica de técnicas de Procesamiento del Lenguaje Natural y recuperación de información sobre datos reales no estructurados. Las decisiones relacionadas con la limpieza del texto, el tamaño de los </w:t>
      </w:r>
      <w:r w:rsidRPr="00D93D86">
        <w:rPr>
          <w:rFonts w:ascii="Arial" w:hAnsi="Arial" w:cs="Arial"/>
          <w:i/>
          <w:iCs/>
        </w:rPr>
        <w:t>chunks</w:t>
      </w:r>
      <w:r w:rsidRPr="00D93D86">
        <w:rPr>
          <w:rFonts w:ascii="Arial" w:hAnsi="Arial" w:cs="Arial"/>
        </w:rPr>
        <w:t xml:space="preserve"> y la organización de las bases vectoriales se han tomado con el objetivo de maximizar la calidad de la recuperación semántica, manteniendo al mismo tiempo la escalabilidad del sistema.</w:t>
      </w:r>
    </w:p>
    <w:p w14:paraId="6E08E48D" w14:textId="77777777" w:rsidR="00D93D86" w:rsidRPr="00D93D86" w:rsidRDefault="00D93D86" w:rsidP="00D93D86">
      <w:pPr>
        <w:rPr>
          <w:rFonts w:ascii="Arial" w:hAnsi="Arial" w:cs="Arial"/>
        </w:rPr>
      </w:pPr>
      <w:r w:rsidRPr="00D93D86">
        <w:rPr>
          <w:rFonts w:ascii="Arial" w:hAnsi="Arial" w:cs="Arial"/>
        </w:rPr>
        <w:t>Este proceso de preparación de datos constituye la base sobre la que operan los agentes RAG descritos en capítulos posteriores, y demuestra cómo técnicas de Ciencia de Datos pueden aplicarse de forma sistemática a problemas de gestión y explotación de conocimiento textual.</w:t>
      </w:r>
    </w:p>
    <w:p w14:paraId="6BEF3304" w14:textId="77777777" w:rsidR="00D93D86" w:rsidRPr="00D93D86" w:rsidRDefault="00D93D86">
      <w:pPr>
        <w:rPr>
          <w:rFonts w:ascii="Arial" w:hAnsi="Arial" w:cs="Arial"/>
        </w:rPr>
      </w:pPr>
    </w:p>
    <w:sectPr w:rsidR="00D93D86" w:rsidRPr="00D93D86">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id Carrera Pintor" w:date="2026-01-10T11:51:00Z" w:initials="DC">
    <w:p w14:paraId="50C108CE" w14:textId="77777777" w:rsidR="00B50C0C" w:rsidRDefault="00B50C0C" w:rsidP="00B50C0C">
      <w:pPr>
        <w:pStyle w:val="Textocomentario"/>
      </w:pPr>
      <w:r>
        <w:rPr>
          <w:rStyle w:val="Refdecomentario"/>
        </w:rPr>
        <w:annotationRef/>
      </w:r>
      <w:r>
        <w:t>Referenciar aquí en los anexos los .py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C108C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013C61" w16cex:dateUtc="2026-01-10T10: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C108CE" w16cid:durableId="7C013C6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41A05"/>
    <w:multiLevelType w:val="multilevel"/>
    <w:tmpl w:val="CFDCE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B41920"/>
    <w:multiLevelType w:val="hybridMultilevel"/>
    <w:tmpl w:val="36D4E53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307024F"/>
    <w:multiLevelType w:val="multilevel"/>
    <w:tmpl w:val="974E2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B0064A"/>
    <w:multiLevelType w:val="hybridMultilevel"/>
    <w:tmpl w:val="0A5A64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B7F4652"/>
    <w:multiLevelType w:val="hybridMultilevel"/>
    <w:tmpl w:val="ED8A78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CB124EE"/>
    <w:multiLevelType w:val="multilevel"/>
    <w:tmpl w:val="FCB6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0A50B8"/>
    <w:multiLevelType w:val="hybridMultilevel"/>
    <w:tmpl w:val="B44A0D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DC67CB0"/>
    <w:multiLevelType w:val="hybridMultilevel"/>
    <w:tmpl w:val="9C8AED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2F4202B"/>
    <w:multiLevelType w:val="multilevel"/>
    <w:tmpl w:val="AD285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BC7891"/>
    <w:multiLevelType w:val="multilevel"/>
    <w:tmpl w:val="53AE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4230EB"/>
    <w:multiLevelType w:val="multilevel"/>
    <w:tmpl w:val="D2C8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60238E"/>
    <w:multiLevelType w:val="hybridMultilevel"/>
    <w:tmpl w:val="632E5B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BAF542F"/>
    <w:multiLevelType w:val="multilevel"/>
    <w:tmpl w:val="87F43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4D7609"/>
    <w:multiLevelType w:val="multilevel"/>
    <w:tmpl w:val="34AE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3142724">
    <w:abstractNumId w:val="10"/>
  </w:num>
  <w:num w:numId="2" w16cid:durableId="460616395">
    <w:abstractNumId w:val="8"/>
  </w:num>
  <w:num w:numId="3" w16cid:durableId="1452701954">
    <w:abstractNumId w:val="0"/>
  </w:num>
  <w:num w:numId="4" w16cid:durableId="735393333">
    <w:abstractNumId w:val="2"/>
  </w:num>
  <w:num w:numId="5" w16cid:durableId="741803877">
    <w:abstractNumId w:val="9"/>
  </w:num>
  <w:num w:numId="6" w16cid:durableId="1769472359">
    <w:abstractNumId w:val="13"/>
  </w:num>
  <w:num w:numId="7" w16cid:durableId="1636256667">
    <w:abstractNumId w:val="12"/>
  </w:num>
  <w:num w:numId="8" w16cid:durableId="1363944567">
    <w:abstractNumId w:val="5"/>
  </w:num>
  <w:num w:numId="9" w16cid:durableId="1716613953">
    <w:abstractNumId w:val="7"/>
  </w:num>
  <w:num w:numId="10" w16cid:durableId="1772117016">
    <w:abstractNumId w:val="6"/>
  </w:num>
  <w:num w:numId="11" w16cid:durableId="850991176">
    <w:abstractNumId w:val="3"/>
  </w:num>
  <w:num w:numId="12" w16cid:durableId="748697051">
    <w:abstractNumId w:val="11"/>
  </w:num>
  <w:num w:numId="13" w16cid:durableId="1044402799">
    <w:abstractNumId w:val="4"/>
  </w:num>
  <w:num w:numId="14" w16cid:durableId="154856443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Carrera Pintor">
    <w15:presenceInfo w15:providerId="AD" w15:userId="S::dcarre04@ucm.es::6b7acf09-dc22-4a97-9cd2-a382953f7ba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07D"/>
    <w:rsid w:val="0022007D"/>
    <w:rsid w:val="00251AFE"/>
    <w:rsid w:val="0032270A"/>
    <w:rsid w:val="0059332F"/>
    <w:rsid w:val="005D140E"/>
    <w:rsid w:val="00604924"/>
    <w:rsid w:val="00B50C0C"/>
    <w:rsid w:val="00C10346"/>
    <w:rsid w:val="00D93D86"/>
    <w:rsid w:val="00FC196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0DBA7"/>
  <w15:chartTrackingRefBased/>
  <w15:docId w15:val="{0ED5B335-8E79-490C-B9AE-EBB79A1489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D86"/>
  </w:style>
  <w:style w:type="paragraph" w:styleId="Ttulo1">
    <w:name w:val="heading 1"/>
    <w:basedOn w:val="Normal"/>
    <w:next w:val="Normal"/>
    <w:link w:val="Ttulo1Car"/>
    <w:uiPriority w:val="9"/>
    <w:qFormat/>
    <w:rsid w:val="002200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200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200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200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00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00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00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00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00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200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200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200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200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00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00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00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00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007D"/>
    <w:rPr>
      <w:rFonts w:eastAsiaTheme="majorEastAsia" w:cstheme="majorBidi"/>
      <w:color w:val="272727" w:themeColor="text1" w:themeTint="D8"/>
    </w:rPr>
  </w:style>
  <w:style w:type="paragraph" w:styleId="Ttulo">
    <w:name w:val="Title"/>
    <w:basedOn w:val="Normal"/>
    <w:next w:val="Normal"/>
    <w:link w:val="TtuloCar"/>
    <w:uiPriority w:val="10"/>
    <w:qFormat/>
    <w:rsid w:val="00220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00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00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00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007D"/>
    <w:pPr>
      <w:spacing w:before="160"/>
      <w:jc w:val="center"/>
    </w:pPr>
    <w:rPr>
      <w:i/>
      <w:iCs/>
      <w:color w:val="404040" w:themeColor="text1" w:themeTint="BF"/>
    </w:rPr>
  </w:style>
  <w:style w:type="character" w:customStyle="1" w:styleId="CitaCar">
    <w:name w:val="Cita Car"/>
    <w:basedOn w:val="Fuentedeprrafopredeter"/>
    <w:link w:val="Cita"/>
    <w:uiPriority w:val="29"/>
    <w:rsid w:val="0022007D"/>
    <w:rPr>
      <w:i/>
      <w:iCs/>
      <w:color w:val="404040" w:themeColor="text1" w:themeTint="BF"/>
    </w:rPr>
  </w:style>
  <w:style w:type="paragraph" w:styleId="Prrafodelista">
    <w:name w:val="List Paragraph"/>
    <w:basedOn w:val="Normal"/>
    <w:uiPriority w:val="34"/>
    <w:qFormat/>
    <w:rsid w:val="0022007D"/>
    <w:pPr>
      <w:ind w:left="720"/>
      <w:contextualSpacing/>
    </w:pPr>
  </w:style>
  <w:style w:type="character" w:styleId="nfasisintenso">
    <w:name w:val="Intense Emphasis"/>
    <w:basedOn w:val="Fuentedeprrafopredeter"/>
    <w:uiPriority w:val="21"/>
    <w:qFormat/>
    <w:rsid w:val="0022007D"/>
    <w:rPr>
      <w:i/>
      <w:iCs/>
      <w:color w:val="0F4761" w:themeColor="accent1" w:themeShade="BF"/>
    </w:rPr>
  </w:style>
  <w:style w:type="paragraph" w:styleId="Citadestacada">
    <w:name w:val="Intense Quote"/>
    <w:basedOn w:val="Normal"/>
    <w:next w:val="Normal"/>
    <w:link w:val="CitadestacadaCar"/>
    <w:uiPriority w:val="30"/>
    <w:qFormat/>
    <w:rsid w:val="00220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007D"/>
    <w:rPr>
      <w:i/>
      <w:iCs/>
      <w:color w:val="0F4761" w:themeColor="accent1" w:themeShade="BF"/>
    </w:rPr>
  </w:style>
  <w:style w:type="character" w:styleId="Referenciaintensa">
    <w:name w:val="Intense Reference"/>
    <w:basedOn w:val="Fuentedeprrafopredeter"/>
    <w:uiPriority w:val="32"/>
    <w:qFormat/>
    <w:rsid w:val="0022007D"/>
    <w:rPr>
      <w:b/>
      <w:bCs/>
      <w:smallCaps/>
      <w:color w:val="0F4761" w:themeColor="accent1" w:themeShade="BF"/>
      <w:spacing w:val="5"/>
    </w:rPr>
  </w:style>
  <w:style w:type="character" w:styleId="Refdecomentario">
    <w:name w:val="annotation reference"/>
    <w:basedOn w:val="Fuentedeprrafopredeter"/>
    <w:uiPriority w:val="99"/>
    <w:semiHidden/>
    <w:unhideWhenUsed/>
    <w:rsid w:val="00B50C0C"/>
    <w:rPr>
      <w:sz w:val="16"/>
      <w:szCs w:val="16"/>
    </w:rPr>
  </w:style>
  <w:style w:type="paragraph" w:styleId="Textocomentario">
    <w:name w:val="annotation text"/>
    <w:basedOn w:val="Normal"/>
    <w:link w:val="TextocomentarioCar"/>
    <w:uiPriority w:val="99"/>
    <w:unhideWhenUsed/>
    <w:rsid w:val="00B50C0C"/>
    <w:pPr>
      <w:spacing w:line="240" w:lineRule="auto"/>
    </w:pPr>
    <w:rPr>
      <w:sz w:val="20"/>
      <w:szCs w:val="20"/>
    </w:rPr>
  </w:style>
  <w:style w:type="character" w:customStyle="1" w:styleId="TextocomentarioCar">
    <w:name w:val="Texto comentario Car"/>
    <w:basedOn w:val="Fuentedeprrafopredeter"/>
    <w:link w:val="Textocomentario"/>
    <w:uiPriority w:val="99"/>
    <w:rsid w:val="00B50C0C"/>
    <w:rPr>
      <w:sz w:val="20"/>
      <w:szCs w:val="20"/>
    </w:rPr>
  </w:style>
  <w:style w:type="paragraph" w:styleId="Asuntodelcomentario">
    <w:name w:val="annotation subject"/>
    <w:basedOn w:val="Textocomentario"/>
    <w:next w:val="Textocomentario"/>
    <w:link w:val="AsuntodelcomentarioCar"/>
    <w:uiPriority w:val="99"/>
    <w:semiHidden/>
    <w:unhideWhenUsed/>
    <w:rsid w:val="00B50C0C"/>
    <w:rPr>
      <w:b/>
      <w:bCs/>
    </w:rPr>
  </w:style>
  <w:style w:type="character" w:customStyle="1" w:styleId="AsuntodelcomentarioCar">
    <w:name w:val="Asunto del comentario Car"/>
    <w:basedOn w:val="TextocomentarioCar"/>
    <w:link w:val="Asuntodelcomentario"/>
    <w:uiPriority w:val="99"/>
    <w:semiHidden/>
    <w:rsid w:val="00B50C0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10</Pages>
  <Words>2392</Words>
  <Characters>13160</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Carrera Pintor</dc:creator>
  <cp:keywords/>
  <dc:description/>
  <cp:lastModifiedBy>David Carrera Pintor</cp:lastModifiedBy>
  <cp:revision>1</cp:revision>
  <dcterms:created xsi:type="dcterms:W3CDTF">2026-01-10T10:35:00Z</dcterms:created>
  <dcterms:modified xsi:type="dcterms:W3CDTF">2026-01-11T17:25:00Z</dcterms:modified>
</cp:coreProperties>
</file>