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E58F7" w14:textId="5E3AAAF3" w:rsidR="00A64327" w:rsidRDefault="00615936" w:rsidP="00557B1D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Problem 1a</w:t>
      </w:r>
    </w:p>
    <w:p w14:paraId="251D47C8" w14:textId="77777777" w:rsidR="00615936" w:rsidRPr="00615936" w:rsidRDefault="00615936" w:rsidP="00615936">
      <w:pPr>
        <w:pStyle w:val="ListParagraph"/>
        <w:numPr>
          <w:ilvl w:val="0"/>
          <w:numId w:val="11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>a and b are directly compatible with each other since they are both of type S.</w:t>
      </w:r>
    </w:p>
    <w:p w14:paraId="6F579D1E" w14:textId="77777777" w:rsidR="00615936" w:rsidRPr="00615936" w:rsidRDefault="00615936" w:rsidP="00615936">
      <w:pPr>
        <w:pStyle w:val="ListParagraph"/>
        <w:numPr>
          <w:ilvl w:val="0"/>
          <w:numId w:val="11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 xml:space="preserve">c is compatible with both a and b because </w:t>
      </w:r>
      <w:proofErr w:type="spellStart"/>
      <w:r w:rsidRPr="00615936">
        <w:rPr>
          <w:rFonts w:ascii="Consolas" w:eastAsiaTheme="minorEastAsia" w:hAnsi="Consolas"/>
        </w:rPr>
        <w:t>T</w:t>
      </w:r>
      <w:proofErr w:type="spellEnd"/>
      <w:r w:rsidRPr="00615936">
        <w:rPr>
          <w:rFonts w:ascii="Consolas" w:eastAsiaTheme="minorEastAsia" w:hAnsi="Consolas"/>
        </w:rPr>
        <w:t xml:space="preserve"> is a typedef for S, meaning they share the same underlying structure.</w:t>
      </w:r>
    </w:p>
    <w:p w14:paraId="0F338375" w14:textId="77777777" w:rsidR="00615936" w:rsidRPr="00615936" w:rsidRDefault="00615936" w:rsidP="00615936">
      <w:pPr>
        <w:pStyle w:val="ListParagraph"/>
        <w:numPr>
          <w:ilvl w:val="0"/>
          <w:numId w:val="11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>d and e have the same structure as S (and therefore T), making them structurally equivalent to a, b, and c.</w:t>
      </w:r>
    </w:p>
    <w:p w14:paraId="6F63CA43" w14:textId="53A0CB7A" w:rsidR="00615936" w:rsidRDefault="00615936" w:rsidP="0061593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So, </w:t>
      </w:r>
      <w:r w:rsidRPr="00615936">
        <w:rPr>
          <w:rFonts w:ascii="Consolas" w:eastAsiaTheme="minorEastAsia" w:hAnsi="Consolas"/>
        </w:rPr>
        <w:t xml:space="preserve">under </w:t>
      </w:r>
      <w:proofErr w:type="spellStart"/>
      <w:r w:rsidRPr="00615936">
        <w:rPr>
          <w:rFonts w:ascii="Consolas" w:eastAsiaTheme="minorEastAsia" w:hAnsi="Consolas"/>
        </w:rPr>
        <w:t>strucu</w:t>
      </w:r>
      <w:r>
        <w:rPr>
          <w:rFonts w:ascii="Consolas" w:eastAsiaTheme="minorEastAsia" w:hAnsi="Consolas"/>
        </w:rPr>
        <w:t>t</w:t>
      </w:r>
      <w:r w:rsidRPr="00615936">
        <w:rPr>
          <w:rFonts w:ascii="Consolas" w:eastAsiaTheme="minorEastAsia" w:hAnsi="Consolas"/>
        </w:rPr>
        <w:t>r</w:t>
      </w:r>
      <w:r>
        <w:rPr>
          <w:rFonts w:ascii="Consolas" w:eastAsiaTheme="minorEastAsia" w:hAnsi="Consolas"/>
        </w:rPr>
        <w:t>al</w:t>
      </w:r>
      <w:proofErr w:type="spellEnd"/>
      <w:r w:rsidRPr="00615936">
        <w:rPr>
          <w:rFonts w:ascii="Consolas" w:eastAsiaTheme="minorEastAsia" w:hAnsi="Consolas"/>
        </w:rPr>
        <w:t xml:space="preserve"> equivalence, all the variables a, b, c, d, and e</w:t>
      </w:r>
      <w:r>
        <w:rPr>
          <w:rFonts w:ascii="Consolas" w:eastAsiaTheme="minorEastAsia" w:hAnsi="Consolas"/>
        </w:rPr>
        <w:t>,</w:t>
      </w:r>
      <w:r w:rsidRPr="00615936">
        <w:rPr>
          <w:rFonts w:ascii="Consolas" w:eastAsiaTheme="minorEastAsia" w:hAnsi="Consolas"/>
        </w:rPr>
        <w:t xml:space="preserve"> are considered to have compatible types since they all share the same structure of an int followed by a double, regardless of the typedef names S and T.</w:t>
      </w:r>
    </w:p>
    <w:p w14:paraId="67C09CBF" w14:textId="77777777" w:rsidR="00615936" w:rsidRDefault="00615936" w:rsidP="00615936">
      <w:pPr>
        <w:rPr>
          <w:rFonts w:ascii="Consolas" w:eastAsiaTheme="minorEastAsia" w:hAnsi="Consolas"/>
        </w:rPr>
      </w:pPr>
    </w:p>
    <w:p w14:paraId="7B127763" w14:textId="77777777" w:rsidR="00615936" w:rsidRDefault="00615936" w:rsidP="00615936">
      <w:pPr>
        <w:rPr>
          <w:rFonts w:ascii="Consolas" w:eastAsiaTheme="minorEastAsia" w:hAnsi="Consolas"/>
        </w:rPr>
      </w:pPr>
    </w:p>
    <w:p w14:paraId="21293D90" w14:textId="77777777" w:rsidR="00615936" w:rsidRDefault="00615936" w:rsidP="00615936">
      <w:pPr>
        <w:rPr>
          <w:rFonts w:ascii="Consolas" w:eastAsiaTheme="minorEastAsia" w:hAnsi="Consolas"/>
        </w:rPr>
      </w:pPr>
    </w:p>
    <w:p w14:paraId="320C6B01" w14:textId="7A97B1AB" w:rsidR="00615936" w:rsidRDefault="00615936" w:rsidP="0061593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Problem 1b</w:t>
      </w:r>
    </w:p>
    <w:p w14:paraId="01814D5E" w14:textId="77777777" w:rsidR="00615936" w:rsidRPr="00615936" w:rsidRDefault="00615936" w:rsidP="00615936">
      <w:pPr>
        <w:pStyle w:val="ListParagraph"/>
        <w:numPr>
          <w:ilvl w:val="0"/>
          <w:numId w:val="12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>a and b are compatible with each other since they are both explicitly declared as type S.</w:t>
      </w:r>
    </w:p>
    <w:p w14:paraId="5881B775" w14:textId="77777777" w:rsidR="00615936" w:rsidRPr="00615936" w:rsidRDefault="00615936" w:rsidP="00615936">
      <w:pPr>
        <w:pStyle w:val="ListParagraph"/>
        <w:numPr>
          <w:ilvl w:val="0"/>
          <w:numId w:val="12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 xml:space="preserve">c is not directly compatible with a and b under strict name equivalence, despite T being a typedef for S, because </w:t>
      </w:r>
      <w:proofErr w:type="spellStart"/>
      <w:r w:rsidRPr="00615936">
        <w:rPr>
          <w:rFonts w:ascii="Consolas" w:eastAsiaTheme="minorEastAsia" w:hAnsi="Consolas"/>
        </w:rPr>
        <w:t>T</w:t>
      </w:r>
      <w:proofErr w:type="spellEnd"/>
      <w:r w:rsidRPr="00615936">
        <w:rPr>
          <w:rFonts w:ascii="Consolas" w:eastAsiaTheme="minorEastAsia" w:hAnsi="Consolas"/>
        </w:rPr>
        <w:t xml:space="preserve"> is considered a different name.</w:t>
      </w:r>
    </w:p>
    <w:p w14:paraId="0367F912" w14:textId="77777777" w:rsidR="00615936" w:rsidRPr="00615936" w:rsidRDefault="00615936" w:rsidP="00615936">
      <w:pPr>
        <w:pStyle w:val="ListParagraph"/>
        <w:numPr>
          <w:ilvl w:val="0"/>
          <w:numId w:val="12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>d and e are not compatible with a, b, or c, nor with each other under strict name equivalence, as they are declared with an anonymous structure that, while structurally identical to S and T, is considered a distinct type because it does not have a name.</w:t>
      </w:r>
    </w:p>
    <w:p w14:paraId="46CAE641" w14:textId="4758C19A" w:rsidR="00615936" w:rsidRPr="00615936" w:rsidRDefault="00615936" w:rsidP="00615936">
      <w:p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 xml:space="preserve">So, under strict name equivalence, only variables declared with the exact same </w:t>
      </w:r>
      <w:proofErr w:type="gramStart"/>
      <w:r w:rsidRPr="00615936">
        <w:rPr>
          <w:rFonts w:ascii="Consolas" w:eastAsiaTheme="minorEastAsia" w:hAnsi="Consolas"/>
        </w:rPr>
        <w:t>type</w:t>
      </w:r>
      <w:proofErr w:type="gramEnd"/>
      <w:r w:rsidRPr="00615936">
        <w:rPr>
          <w:rFonts w:ascii="Consolas" w:eastAsiaTheme="minorEastAsia" w:hAnsi="Consolas"/>
        </w:rPr>
        <w:t xml:space="preserve"> name or typedef ali</w:t>
      </w:r>
      <w:r>
        <w:rPr>
          <w:rFonts w:ascii="Consolas" w:eastAsiaTheme="minorEastAsia" w:hAnsi="Consolas"/>
        </w:rPr>
        <w:t>a</w:t>
      </w:r>
      <w:r w:rsidRPr="00615936">
        <w:rPr>
          <w:rFonts w:ascii="Consolas" w:eastAsiaTheme="minorEastAsia" w:hAnsi="Consolas"/>
        </w:rPr>
        <w:t xml:space="preserve">s are </w:t>
      </w:r>
      <w:proofErr w:type="spellStart"/>
      <w:r w:rsidRPr="00615936">
        <w:rPr>
          <w:rFonts w:ascii="Consolas" w:eastAsiaTheme="minorEastAsia" w:hAnsi="Consolas"/>
        </w:rPr>
        <w:t>conside</w:t>
      </w:r>
      <w:r>
        <w:rPr>
          <w:rFonts w:ascii="Consolas" w:eastAsiaTheme="minorEastAsia" w:hAnsi="Consolas"/>
        </w:rPr>
        <w:t>r</w:t>
      </w:r>
      <w:r w:rsidRPr="00615936">
        <w:rPr>
          <w:rFonts w:ascii="Consolas" w:eastAsiaTheme="minorEastAsia" w:hAnsi="Consolas"/>
        </w:rPr>
        <w:t>red</w:t>
      </w:r>
      <w:proofErr w:type="spellEnd"/>
      <w:r w:rsidRPr="00615936">
        <w:rPr>
          <w:rFonts w:ascii="Consolas" w:eastAsiaTheme="minorEastAsia" w:hAnsi="Consolas"/>
        </w:rPr>
        <w:t xml:space="preserve"> to have compatible types. Therefore, in this scenario:</w:t>
      </w:r>
    </w:p>
    <w:p w14:paraId="480A829D" w14:textId="77777777" w:rsidR="00615936" w:rsidRPr="00615936" w:rsidRDefault="00615936" w:rsidP="00615936">
      <w:pPr>
        <w:pStyle w:val="ListParagraph"/>
        <w:numPr>
          <w:ilvl w:val="0"/>
          <w:numId w:val="13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>a and b are compatible with each other.</w:t>
      </w:r>
    </w:p>
    <w:p w14:paraId="035A6773" w14:textId="5641A12B" w:rsidR="00615936" w:rsidRDefault="00615936" w:rsidP="00615936">
      <w:pPr>
        <w:pStyle w:val="ListParagraph"/>
        <w:numPr>
          <w:ilvl w:val="0"/>
          <w:numId w:val="13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 xml:space="preserve">c, d, and </w:t>
      </w:r>
      <w:proofErr w:type="spellStart"/>
      <w:r w:rsidRPr="00615936">
        <w:rPr>
          <w:rFonts w:ascii="Consolas" w:eastAsiaTheme="minorEastAsia" w:hAnsi="Consolas"/>
        </w:rPr>
        <w:t>e</w:t>
      </w:r>
      <w:proofErr w:type="spellEnd"/>
      <w:r w:rsidRPr="00615936">
        <w:rPr>
          <w:rFonts w:ascii="Consolas" w:eastAsiaTheme="minorEastAsia" w:hAnsi="Consolas"/>
        </w:rPr>
        <w:t xml:space="preserve"> are not considered compatible with any other variable under strict name equivalence due to the rules requiring exact name matches for compatibility.</w:t>
      </w:r>
    </w:p>
    <w:p w14:paraId="3ABC05DD" w14:textId="77777777" w:rsidR="00615936" w:rsidRDefault="00615936" w:rsidP="00615936">
      <w:pPr>
        <w:rPr>
          <w:rFonts w:ascii="Consolas" w:eastAsiaTheme="minorEastAsia" w:hAnsi="Consolas"/>
        </w:rPr>
      </w:pPr>
    </w:p>
    <w:p w14:paraId="2879D1DF" w14:textId="462B75A9" w:rsidR="00615936" w:rsidRDefault="0061593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br w:type="page"/>
      </w:r>
    </w:p>
    <w:p w14:paraId="0C4D9EA7" w14:textId="6AD5FC06" w:rsidR="00615936" w:rsidRDefault="00615936" w:rsidP="0061593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>Problem 1c</w:t>
      </w:r>
    </w:p>
    <w:p w14:paraId="1DC17773" w14:textId="77777777" w:rsidR="00615936" w:rsidRPr="00615936" w:rsidRDefault="00615936" w:rsidP="00615936">
      <w:pPr>
        <w:pStyle w:val="ListParagraph"/>
        <w:numPr>
          <w:ilvl w:val="0"/>
          <w:numId w:val="14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>a and b are equivalent to each other since they are of the same type S.</w:t>
      </w:r>
    </w:p>
    <w:p w14:paraId="22103831" w14:textId="1FF755F8" w:rsidR="00615936" w:rsidRPr="00615936" w:rsidRDefault="00615936" w:rsidP="00615936">
      <w:pPr>
        <w:pStyle w:val="ListParagraph"/>
        <w:numPr>
          <w:ilvl w:val="0"/>
          <w:numId w:val="14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 xml:space="preserve">c is equivalent to a and b because </w:t>
      </w:r>
      <w:proofErr w:type="spellStart"/>
      <w:r w:rsidRPr="00615936">
        <w:rPr>
          <w:rFonts w:ascii="Consolas" w:eastAsiaTheme="minorEastAsia" w:hAnsi="Consolas"/>
        </w:rPr>
        <w:t>T</w:t>
      </w:r>
      <w:proofErr w:type="spellEnd"/>
      <w:r w:rsidRPr="00615936">
        <w:rPr>
          <w:rFonts w:ascii="Consolas" w:eastAsiaTheme="minorEastAsia" w:hAnsi="Consolas"/>
        </w:rPr>
        <w:t xml:space="preserve"> is a typedef of S, and under structural equivalence, the name does not matter.</w:t>
      </w:r>
    </w:p>
    <w:p w14:paraId="6348793B" w14:textId="77777777" w:rsidR="00615936" w:rsidRPr="00615936" w:rsidRDefault="00615936" w:rsidP="00615936">
      <w:pPr>
        <w:pStyle w:val="ListParagraph"/>
        <w:numPr>
          <w:ilvl w:val="0"/>
          <w:numId w:val="14"/>
        </w:num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>d and e have the same structure as S and T (an int followed by a double), making them equivalent to a, b, and c.</w:t>
      </w:r>
    </w:p>
    <w:p w14:paraId="6E5FA692" w14:textId="77777777" w:rsidR="00615936" w:rsidRPr="00615936" w:rsidRDefault="00615936" w:rsidP="00615936">
      <w:pPr>
        <w:rPr>
          <w:rFonts w:ascii="Consolas" w:eastAsiaTheme="minorEastAsia" w:hAnsi="Consolas"/>
        </w:rPr>
      </w:pPr>
      <w:r w:rsidRPr="00615936">
        <w:rPr>
          <w:rFonts w:ascii="Consolas" w:eastAsiaTheme="minorEastAsia" w:hAnsi="Consolas"/>
        </w:rPr>
        <w:t xml:space="preserve">Thus, under loose name (structural) equivalence, all variables a, b, c, d, and </w:t>
      </w:r>
      <w:proofErr w:type="spellStart"/>
      <w:r w:rsidRPr="00615936">
        <w:rPr>
          <w:rFonts w:ascii="Consolas" w:eastAsiaTheme="minorEastAsia" w:hAnsi="Consolas"/>
        </w:rPr>
        <w:t>e</w:t>
      </w:r>
      <w:proofErr w:type="spellEnd"/>
      <w:r w:rsidRPr="00615936">
        <w:rPr>
          <w:rFonts w:ascii="Consolas" w:eastAsiaTheme="minorEastAsia" w:hAnsi="Consolas"/>
        </w:rPr>
        <w:t xml:space="preserve"> would be considered type equivalent because they share the same structural definition, irrespective of the names S and T.</w:t>
      </w:r>
    </w:p>
    <w:p w14:paraId="5FE7F085" w14:textId="4E5136C4" w:rsidR="00615936" w:rsidRDefault="00615936" w:rsidP="00615936">
      <w:pPr>
        <w:rPr>
          <w:rFonts w:ascii="Consolas" w:eastAsiaTheme="minorEastAsia" w:hAnsi="Consolas"/>
        </w:rPr>
      </w:pPr>
    </w:p>
    <w:p w14:paraId="7B2ECAA5" w14:textId="6E89EAAC" w:rsidR="001514F6" w:rsidRDefault="001514F6" w:rsidP="00615936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Problem 2</w:t>
      </w:r>
    </w:p>
    <w:p w14:paraId="69057834" w14:textId="038D1ADA" w:rsidR="001514F6" w:rsidRDefault="001514F6" w:rsidP="001514F6">
      <w:pPr>
        <w:pStyle w:val="ListParagraph"/>
        <w:numPr>
          <w:ilvl w:val="0"/>
          <w:numId w:val="15"/>
        </w:numPr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g :String→int</m:t>
        </m:r>
      </m:oMath>
      <w:r>
        <w:rPr>
          <w:rFonts w:ascii="Consolas" w:eastAsiaTheme="minorEastAsia" w:hAnsi="Consolas"/>
        </w:rPr>
        <w:t xml:space="preserve"> implies that </w:t>
      </w:r>
      <m:oMath>
        <m:r>
          <w:rPr>
            <w:rFonts w:ascii="Cambria Math" w:eastAsiaTheme="minorEastAsia" w:hAnsi="Cambria Math"/>
          </w:rPr>
          <m:t>g(s1)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g(s2)</m:t>
        </m:r>
      </m:oMath>
      <w:r>
        <w:rPr>
          <w:rFonts w:ascii="Consolas" w:eastAsiaTheme="minorEastAsia" w:hAnsi="Consolas"/>
        </w:rPr>
        <w:t xml:space="preserve"> are both of type int.</w:t>
      </w:r>
    </w:p>
    <w:p w14:paraId="2973FBC9" w14:textId="77777777" w:rsidR="001514F6" w:rsidRDefault="001514F6" w:rsidP="001514F6">
      <w:pPr>
        <w:pStyle w:val="ListParagraph"/>
        <w:numPr>
          <w:ilvl w:val="0"/>
          <w:numId w:val="15"/>
        </w:numPr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 :int→int→double</m:t>
        </m:r>
      </m:oMath>
      <w:r>
        <w:rPr>
          <w:rFonts w:ascii="Consolas" w:eastAsiaTheme="minorEastAsia" w:hAnsi="Consolas"/>
        </w:rPr>
        <w:t xml:space="preserve"> can be curried to </w:t>
      </w:r>
      <m:oMath>
        <m:r>
          <w:rPr>
            <w:rFonts w:ascii="Cambria Math" w:eastAsiaTheme="minorEastAsia" w:hAnsi="Cambria Math"/>
          </w:rPr>
          <m:t>f :int→(int→double)</m:t>
        </m:r>
      </m:oMath>
      <w:r>
        <w:rPr>
          <w:rFonts w:ascii="Consolas" w:eastAsiaTheme="minorEastAsia" w:hAnsi="Consolas"/>
        </w:rPr>
        <w:t xml:space="preserve">, meaning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takes an </w:t>
      </w:r>
      <m:oMath>
        <m:r>
          <w:rPr>
            <w:rFonts w:ascii="Cambria Math" w:eastAsiaTheme="minorEastAsia" w:hAnsi="Cambria Math"/>
          </w:rPr>
          <m:t>int</m:t>
        </m:r>
      </m:oMath>
      <w:r>
        <w:rPr>
          <w:rFonts w:ascii="Consolas" w:eastAsiaTheme="minorEastAsia" w:hAnsi="Consolas"/>
        </w:rPr>
        <w:t xml:space="preserve"> and returns a fuction that takes an </w:t>
      </w:r>
      <m:oMath>
        <m:r>
          <w:rPr>
            <w:rFonts w:ascii="Cambria Math" w:eastAsiaTheme="minorEastAsia" w:hAnsi="Cambria Math"/>
          </w:rPr>
          <m:t>int</m:t>
        </m:r>
      </m:oMath>
      <w:r>
        <w:rPr>
          <w:rFonts w:ascii="Consolas" w:eastAsiaTheme="minorEastAsia" w:hAnsi="Consolas"/>
        </w:rPr>
        <w:t xml:space="preserve"> and returns a </w:t>
      </w:r>
      <m:oMath>
        <m:r>
          <w:rPr>
            <w:rFonts w:ascii="Cambria Math" w:eastAsiaTheme="minorEastAsia" w:hAnsi="Cambria Math"/>
          </w:rPr>
          <m:t>double</m:t>
        </m:r>
      </m:oMath>
      <w:r>
        <w:rPr>
          <w:rFonts w:ascii="Consolas" w:eastAsiaTheme="minorEastAsia" w:hAnsi="Consolas"/>
        </w:rPr>
        <w:t>.</w:t>
      </w:r>
    </w:p>
    <w:p w14:paraId="308B3508" w14:textId="77777777" w:rsidR="001514F6" w:rsidRDefault="001514F6" w:rsidP="001514F6">
      <w:pPr>
        <w:pStyle w:val="ListParagraph"/>
        <w:numPr>
          <w:ilvl w:val="0"/>
          <w:numId w:val="15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Since </w:t>
      </w:r>
      <m:oMath>
        <m:r>
          <w:rPr>
            <w:rFonts w:ascii="Cambria Math" w:eastAsiaTheme="minorEastAsia" w:hAnsi="Cambria Math"/>
          </w:rPr>
          <m:t>g(s1)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g(s2)</m:t>
        </m:r>
      </m:oMath>
      <w:r>
        <w:rPr>
          <w:rFonts w:ascii="Consolas" w:eastAsiaTheme="minorEastAsia" w:hAnsi="Consolas"/>
        </w:rPr>
        <w:t xml:space="preserve"> are </w:t>
      </w:r>
      <m:oMath>
        <m:r>
          <w:rPr>
            <w:rFonts w:ascii="Cambria Math" w:eastAsiaTheme="minorEastAsia" w:hAnsi="Cambria Math"/>
          </w:rPr>
          <m:t>int</m:t>
        </m:r>
      </m:oMath>
      <w:r>
        <w:rPr>
          <w:rFonts w:ascii="Consolas" w:eastAsiaTheme="minorEastAsia" w:hAnsi="Consolas"/>
        </w:rPr>
        <w:t xml:space="preserve">, and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takes two </w:t>
      </w:r>
      <m:oMath>
        <m:r>
          <w:rPr>
            <w:rFonts w:ascii="Cambria Math" w:eastAsiaTheme="minorEastAsia" w:hAnsi="Cambria Math"/>
          </w:rPr>
          <m:t>int</m:t>
        </m:r>
      </m:oMath>
      <w:r>
        <w:rPr>
          <w:rFonts w:ascii="Consolas" w:eastAsiaTheme="minorEastAsia" w:hAnsi="Consolas"/>
        </w:rPr>
        <w:t xml:space="preserve"> values to return a </w:t>
      </w:r>
      <m:oMath>
        <m:r>
          <w:rPr>
            <w:rFonts w:ascii="Cambria Math" w:eastAsiaTheme="minorEastAsia" w:hAnsi="Cambria Math"/>
          </w:rPr>
          <m:t>double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f(g(s1)</m:t>
        </m:r>
      </m:oMath>
      <w:r>
        <w:rPr>
          <w:rFonts w:ascii="Consolas" w:eastAsiaTheme="minorEastAsia" w:hAnsi="Consolas"/>
        </w:rPr>
        <w:t>,</w:t>
      </w:r>
      <m:oMath>
        <m:r>
          <w:rPr>
            <w:rFonts w:ascii="Cambria Math" w:eastAsiaTheme="minorEastAsia" w:hAnsi="Cambria Math"/>
          </w:rPr>
          <m:t>g(s2))</m:t>
        </m:r>
      </m:oMath>
      <w:r>
        <w:rPr>
          <w:rFonts w:ascii="Consolas" w:eastAsiaTheme="minorEastAsia" w:hAnsi="Consolas"/>
        </w:rPr>
        <w:t xml:space="preserve"> will produce a double.</w:t>
      </w:r>
    </w:p>
    <w:p w14:paraId="71211904" w14:textId="77777777" w:rsidR="001514F6" w:rsidRDefault="001514F6" w:rsidP="001514F6">
      <w:pPr>
        <w:pStyle w:val="ListParagraph"/>
        <w:numPr>
          <w:ilvl w:val="0"/>
          <w:numId w:val="15"/>
        </w:num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So,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ascii="Consolas" w:eastAsiaTheme="minorEastAsia" w:hAnsi="Consolas"/>
        </w:rPr>
        <w:t xml:space="preserve"> takes two </w:t>
      </w:r>
      <m:oMath>
        <m:r>
          <w:rPr>
            <w:rFonts w:ascii="Cambria Math" w:eastAsiaTheme="minorEastAsia" w:hAnsi="Cambria Math"/>
          </w:rPr>
          <m:t>String</m:t>
        </m:r>
      </m:oMath>
      <w:r>
        <w:rPr>
          <w:rFonts w:ascii="Consolas" w:eastAsiaTheme="minorEastAsia" w:hAnsi="Consolas"/>
        </w:rPr>
        <w:t xml:space="preserve"> values (through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ascii="Consolas" w:eastAsiaTheme="minorEastAsia" w:hAnsi="Consolas"/>
        </w:rPr>
        <w:t xml:space="preserve">) and produces a </w:t>
      </w:r>
      <m:oMath>
        <m:r>
          <w:rPr>
            <w:rFonts w:ascii="Cambria Math" w:eastAsiaTheme="minorEastAsia" w:hAnsi="Cambria Math"/>
          </w:rPr>
          <m:t>double</m:t>
        </m:r>
      </m:oMath>
      <w:r>
        <w:rPr>
          <w:rFonts w:ascii="Consolas" w:eastAsiaTheme="minorEastAsia" w:hAnsi="Consolas"/>
        </w:rPr>
        <w:t xml:space="preserve"> (through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), which can be represented as </w:t>
      </w:r>
      <m:oMath>
        <m:r>
          <w:rPr>
            <w:rFonts w:ascii="Cambria Math" w:eastAsiaTheme="minorEastAsia" w:hAnsi="Cambria Math"/>
          </w:rPr>
          <m:t>h :String→String→double</m:t>
        </m:r>
      </m:oMath>
      <w:r>
        <w:rPr>
          <w:rFonts w:ascii="Consolas" w:eastAsiaTheme="minorEastAsia" w:hAnsi="Consolas"/>
        </w:rPr>
        <w:t>.</w:t>
      </w:r>
    </w:p>
    <w:p w14:paraId="14A4F03C" w14:textId="44D9C32B" w:rsidR="001514F6" w:rsidRPr="001514F6" w:rsidRDefault="001514F6" w:rsidP="001514F6">
      <w:pPr>
        <w:rPr>
          <w:rFonts w:ascii="Consolas" w:eastAsiaTheme="minorEastAsia" w:hAnsi="Consolas"/>
        </w:rPr>
      </w:pPr>
      <w:r w:rsidRPr="001514F6">
        <w:rPr>
          <w:rFonts w:ascii="Consolas" w:eastAsiaTheme="minorEastAsia" w:hAnsi="Consolas"/>
        </w:rPr>
        <w:t xml:space="preserve"> </w:t>
      </w:r>
    </w:p>
    <w:sectPr w:rsidR="001514F6" w:rsidRPr="001514F6" w:rsidSect="003B0309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31AD1" w14:textId="77777777" w:rsidR="003B0309" w:rsidRDefault="003B0309" w:rsidP="00DF77A5">
      <w:pPr>
        <w:spacing w:after="0" w:line="240" w:lineRule="auto"/>
      </w:pPr>
      <w:r>
        <w:separator/>
      </w:r>
    </w:p>
  </w:endnote>
  <w:endnote w:type="continuationSeparator" w:id="0">
    <w:p w14:paraId="0B532331" w14:textId="77777777" w:rsidR="003B0309" w:rsidRDefault="003B0309" w:rsidP="00DF7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344E" w14:textId="3FE58D5F" w:rsidR="008B5DD4" w:rsidRDefault="005B5390" w:rsidP="00C5508B">
    <w:pPr>
      <w:pStyle w:val="Footer"/>
      <w:tabs>
        <w:tab w:val="clear" w:pos="4680"/>
      </w:tabs>
    </w:pPr>
    <w:r>
      <w:t>Spring</w:t>
    </w:r>
    <w:r w:rsidR="00961B54">
      <w:t xml:space="preserve"> 202</w:t>
    </w:r>
    <w:r>
      <w:t>4</w:t>
    </w:r>
    <w:r w:rsidR="008B5DD4">
      <w:tab/>
    </w:r>
    <w:r w:rsidR="00C5508B">
      <w:t>CSDS</w:t>
    </w:r>
    <w:r w:rsidR="00D93A78">
      <w:t xml:space="preserve"> </w:t>
    </w:r>
    <w:r>
      <w:t>600</w:t>
    </w:r>
    <w:r w:rsidR="00D93A78">
      <w:t xml:space="preserve"> (500/</w:t>
    </w:r>
    <w:r>
      <w:t>10876</w:t>
    </w:r>
    <w:r w:rsidR="00D93A78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0D55C" w14:textId="77777777" w:rsidR="003B0309" w:rsidRDefault="003B0309" w:rsidP="00DF77A5">
      <w:pPr>
        <w:spacing w:after="0" w:line="240" w:lineRule="auto"/>
      </w:pPr>
      <w:r>
        <w:separator/>
      </w:r>
    </w:p>
  </w:footnote>
  <w:footnote w:type="continuationSeparator" w:id="0">
    <w:p w14:paraId="7D9FAC63" w14:textId="77777777" w:rsidR="003B0309" w:rsidRDefault="003B0309" w:rsidP="00DF7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9A0F" w14:textId="31A43D33" w:rsidR="00B64889" w:rsidRDefault="00B64889" w:rsidP="00DF77A5">
    <w:pPr>
      <w:pStyle w:val="Header"/>
      <w:tabs>
        <w:tab w:val="clear" w:pos="4680"/>
      </w:tabs>
    </w:pPr>
    <w:r>
      <w:t>David Courtney</w:t>
    </w:r>
    <w:r>
      <w:tab/>
      <w:t xml:space="preserve">Page </w:t>
    </w:r>
    <w:sdt>
      <w:sdtPr>
        <w:id w:val="-16216812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187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BB4EDEA" w14:textId="77777777" w:rsidR="00B64889" w:rsidRDefault="00B64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DB7"/>
    <w:multiLevelType w:val="hybridMultilevel"/>
    <w:tmpl w:val="59023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2268"/>
    <w:multiLevelType w:val="hybridMultilevel"/>
    <w:tmpl w:val="610438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42A7"/>
    <w:multiLevelType w:val="hybridMultilevel"/>
    <w:tmpl w:val="8F38D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87E86"/>
    <w:multiLevelType w:val="hybridMultilevel"/>
    <w:tmpl w:val="79AACC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C037F"/>
    <w:multiLevelType w:val="hybridMultilevel"/>
    <w:tmpl w:val="83E087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F9022D"/>
    <w:multiLevelType w:val="multilevel"/>
    <w:tmpl w:val="BC7A45B2"/>
    <w:styleLink w:val="afirst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E2A42"/>
    <w:multiLevelType w:val="hybridMultilevel"/>
    <w:tmpl w:val="D6367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D7C60"/>
    <w:multiLevelType w:val="hybridMultilevel"/>
    <w:tmpl w:val="8F38D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1247B"/>
    <w:multiLevelType w:val="hybridMultilevel"/>
    <w:tmpl w:val="5AAA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C0873"/>
    <w:multiLevelType w:val="hybridMultilevel"/>
    <w:tmpl w:val="A292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305A1"/>
    <w:multiLevelType w:val="hybridMultilevel"/>
    <w:tmpl w:val="5864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170A0"/>
    <w:multiLevelType w:val="hybridMultilevel"/>
    <w:tmpl w:val="D63673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86CF2"/>
    <w:multiLevelType w:val="multilevel"/>
    <w:tmpl w:val="BC7A45B2"/>
    <w:numStyleLink w:val="afirst"/>
  </w:abstractNum>
  <w:abstractNum w:abstractNumId="13" w15:restartNumberingAfterBreak="0">
    <w:nsid w:val="7DB83DAC"/>
    <w:multiLevelType w:val="hybridMultilevel"/>
    <w:tmpl w:val="610438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856C1"/>
    <w:multiLevelType w:val="hybridMultilevel"/>
    <w:tmpl w:val="FD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203306">
    <w:abstractNumId w:val="12"/>
  </w:num>
  <w:num w:numId="2" w16cid:durableId="2095661875">
    <w:abstractNumId w:val="5"/>
  </w:num>
  <w:num w:numId="3" w16cid:durableId="538471905">
    <w:abstractNumId w:val="6"/>
  </w:num>
  <w:num w:numId="4" w16cid:durableId="1952979486">
    <w:abstractNumId w:val="11"/>
  </w:num>
  <w:num w:numId="5" w16cid:durableId="2114470859">
    <w:abstractNumId w:val="2"/>
  </w:num>
  <w:num w:numId="6" w16cid:durableId="1164510778">
    <w:abstractNumId w:val="7"/>
  </w:num>
  <w:num w:numId="7" w16cid:durableId="529343916">
    <w:abstractNumId w:val="13"/>
  </w:num>
  <w:num w:numId="8" w16cid:durableId="544291521">
    <w:abstractNumId w:val="1"/>
  </w:num>
  <w:num w:numId="9" w16cid:durableId="1945645703">
    <w:abstractNumId w:val="3"/>
  </w:num>
  <w:num w:numId="10" w16cid:durableId="1917088339">
    <w:abstractNumId w:val="4"/>
  </w:num>
  <w:num w:numId="11" w16cid:durableId="1279944572">
    <w:abstractNumId w:val="10"/>
  </w:num>
  <w:num w:numId="12" w16cid:durableId="1656957360">
    <w:abstractNumId w:val="14"/>
  </w:num>
  <w:num w:numId="13" w16cid:durableId="1824353298">
    <w:abstractNumId w:val="9"/>
  </w:num>
  <w:num w:numId="14" w16cid:durableId="1059934498">
    <w:abstractNumId w:val="8"/>
  </w:num>
  <w:num w:numId="15" w16cid:durableId="143231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DD4"/>
    <w:rsid w:val="000D6418"/>
    <w:rsid w:val="00117013"/>
    <w:rsid w:val="001514F6"/>
    <w:rsid w:val="00177187"/>
    <w:rsid w:val="00215B5F"/>
    <w:rsid w:val="00265CC7"/>
    <w:rsid w:val="002837D8"/>
    <w:rsid w:val="00286267"/>
    <w:rsid w:val="00287729"/>
    <w:rsid w:val="002A3865"/>
    <w:rsid w:val="002C37D2"/>
    <w:rsid w:val="00321439"/>
    <w:rsid w:val="00327E3B"/>
    <w:rsid w:val="003411F9"/>
    <w:rsid w:val="00373A15"/>
    <w:rsid w:val="00395342"/>
    <w:rsid w:val="003A4A8C"/>
    <w:rsid w:val="003B0309"/>
    <w:rsid w:val="003D6D94"/>
    <w:rsid w:val="00491459"/>
    <w:rsid w:val="00492672"/>
    <w:rsid w:val="004A774F"/>
    <w:rsid w:val="004E2D93"/>
    <w:rsid w:val="004F7E36"/>
    <w:rsid w:val="00531946"/>
    <w:rsid w:val="00534984"/>
    <w:rsid w:val="00540C18"/>
    <w:rsid w:val="00557B1D"/>
    <w:rsid w:val="005B5390"/>
    <w:rsid w:val="00615936"/>
    <w:rsid w:val="006462BE"/>
    <w:rsid w:val="006C0EC8"/>
    <w:rsid w:val="007276CD"/>
    <w:rsid w:val="0073091F"/>
    <w:rsid w:val="007331EC"/>
    <w:rsid w:val="00764F1D"/>
    <w:rsid w:val="00783E33"/>
    <w:rsid w:val="007937D6"/>
    <w:rsid w:val="007A780F"/>
    <w:rsid w:val="007E13FF"/>
    <w:rsid w:val="008136A6"/>
    <w:rsid w:val="00856819"/>
    <w:rsid w:val="00874F44"/>
    <w:rsid w:val="008A4601"/>
    <w:rsid w:val="008B5DD4"/>
    <w:rsid w:val="008C444C"/>
    <w:rsid w:val="009119E5"/>
    <w:rsid w:val="009577FC"/>
    <w:rsid w:val="00961B54"/>
    <w:rsid w:val="00A2615C"/>
    <w:rsid w:val="00A4429C"/>
    <w:rsid w:val="00A53F85"/>
    <w:rsid w:val="00A64327"/>
    <w:rsid w:val="00A97BB3"/>
    <w:rsid w:val="00AB7525"/>
    <w:rsid w:val="00B15113"/>
    <w:rsid w:val="00B233FC"/>
    <w:rsid w:val="00B64889"/>
    <w:rsid w:val="00B714BB"/>
    <w:rsid w:val="00BB0833"/>
    <w:rsid w:val="00BF0943"/>
    <w:rsid w:val="00C538F1"/>
    <w:rsid w:val="00C5508B"/>
    <w:rsid w:val="00CB1D38"/>
    <w:rsid w:val="00CB6EC3"/>
    <w:rsid w:val="00CF3BD7"/>
    <w:rsid w:val="00D27107"/>
    <w:rsid w:val="00D54986"/>
    <w:rsid w:val="00D93A78"/>
    <w:rsid w:val="00DB39CD"/>
    <w:rsid w:val="00DC708A"/>
    <w:rsid w:val="00DE13F2"/>
    <w:rsid w:val="00DF3D0E"/>
    <w:rsid w:val="00DF77A5"/>
    <w:rsid w:val="00E16D02"/>
    <w:rsid w:val="00E94B18"/>
    <w:rsid w:val="00F45834"/>
    <w:rsid w:val="00FD25FB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AC6F"/>
  <w15:chartTrackingRefBased/>
  <w15:docId w15:val="{B49C32EE-1393-4EE3-AE50-C280DD12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9534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B752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7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7A5"/>
  </w:style>
  <w:style w:type="paragraph" w:styleId="Footer">
    <w:name w:val="footer"/>
    <w:basedOn w:val="Normal"/>
    <w:link w:val="FooterChar"/>
    <w:uiPriority w:val="99"/>
    <w:unhideWhenUsed/>
    <w:rsid w:val="00DF7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7A5"/>
  </w:style>
  <w:style w:type="paragraph" w:styleId="ListParagraph">
    <w:name w:val="List Paragraph"/>
    <w:basedOn w:val="Normal"/>
    <w:uiPriority w:val="34"/>
    <w:qFormat/>
    <w:rsid w:val="00FF7DC5"/>
    <w:pPr>
      <w:ind w:left="720"/>
      <w:contextualSpacing/>
    </w:pPr>
  </w:style>
  <w:style w:type="numbering" w:customStyle="1" w:styleId="afirst">
    <w:name w:val="a first"/>
    <w:uiPriority w:val="99"/>
    <w:rsid w:val="00DB39C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MAC1105-90</dc:subject>
  <dc:creator>David Courtney</dc:creator>
  <cp:keywords/>
  <dc:description/>
  <cp:lastModifiedBy>David Courtney</cp:lastModifiedBy>
  <cp:revision>3</cp:revision>
  <dcterms:created xsi:type="dcterms:W3CDTF">2024-03-17T21:58:00Z</dcterms:created>
  <dcterms:modified xsi:type="dcterms:W3CDTF">2024-03-22T22:55:00Z</dcterms:modified>
</cp:coreProperties>
</file>