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PinyonScript.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Registrar Office Personnel</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Registrar Office Personnel</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Registrar Office Personnel: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Registrar Office Personnel</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REG-PU-01</w:t>
            </w:r>
            <w:r>
              <w:rPr>
                <w:rFonts w:ascii="Times New Roman" w:hAnsi="Times New Roman"/>
                <w:sz w:val="24"/>
              </w:rPr>
              <w:br/>
              <w:t>NEXIAM helps me review applicant intake efficiently.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REG-PU-02</w:t>
            </w:r>
            <w:r>
              <w:rPr>
                <w:rFonts w:ascii="Times New Roman" w:hAnsi="Times New Roman"/>
                <w:sz w:val="24"/>
              </w:rPr>
              <w:br/>
              <w:t>NEXIAM helps me manage applicant records efficiently.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REG-PU-03</w:t>
            </w:r>
            <w:r>
              <w:rPr>
                <w:rFonts w:ascii="Times New Roman" w:hAnsi="Times New Roman"/>
                <w:sz w:val="24"/>
              </w:rPr>
              <w:br/>
              <w:t>Enrollment-eligibility information helps me review an applicant's readiness for enrollment.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REG-PU-04</w:t>
            </w:r>
            <w:r>
              <w:rPr>
                <w:rFonts w:ascii="Times New Roman" w:hAnsi="Times New Roman"/>
                <w:sz w:val="24"/>
              </w:rPr>
              <w:br/>
              <w:t>The handoff information helps me coordinate with Guidance.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REG-PEOU-01</w:t>
            </w:r>
            <w:r>
              <w:rPr>
                <w:rFonts w:ascii="Times New Roman" w:hAnsi="Times New Roman"/>
                <w:sz w:val="24"/>
              </w:rPr>
              <w:br/>
              <w:t>The applicant intake interface is easy to navigate.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REG-PEOU-02</w:t>
            </w:r>
            <w:r>
              <w:rPr>
                <w:rFonts w:ascii="Times New Roman" w:hAnsi="Times New Roman"/>
                <w:sz w:val="24"/>
              </w:rPr>
              <w:br/>
              <w:t>Finding an applicant's enrollment-eligibility information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REG-PEOU-03</w:t>
            </w:r>
            <w:r>
              <w:rPr>
                <w:rFonts w:ascii="Times New Roman" w:hAnsi="Times New Roman"/>
                <w:sz w:val="24"/>
              </w:rPr>
              <w:br/>
              <w:t>Requesting a correction to an application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REG-PEOU-04</w:t>
            </w:r>
            <w:r>
              <w:rPr>
                <w:rFonts w:ascii="Times New Roman" w:hAnsi="Times New Roman"/>
                <w:sz w:val="24"/>
              </w:rPr>
              <w:br/>
              <w:t>Finding the information needed for a Guidance handoff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sectPr w:rsidR="003942B9" w:rsidRPr="003942B9" w:rsidSect="0045554F">
      <w:headerReference w:type="default" r:id="rId10"/>
      <w:footerReference w:type="default" r:id="rId14"/>
      <w:pgSz w:w="11906" w:h="16838" w:code="9"/>
      <w:pgMar w:top="216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Pinyon Script">
    <w:embedRegular r:id="rIdPinyonEmbedded" w:fontKey="{7A0C1E48-00AA-46A3-A1A2-4BF4DD63E9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F9071F4" w14:textId="77777777" w:rsidR="00D05974" w:rsidRDefault="00D05974" w:rsidP="00D05974">
    <w:pPr>
      <w:pStyle w:val="Footer"/>
      <w:tabs>
        <w:tab w:val="center" w:pos="4153"/>
        <w:tab w:val="left" w:pos="7480"/>
      </w:tabs>
      <w:spacing w:line="240" w:lineRule="auto" w:after="0" w:before="0"/>
      <w:rPr>
        <w:rFonts w:ascii="Edwardian Script ITC" w:hAnsi="Edwardian Script ITC"/>
        <w:sz w:val="32"/>
        <w:szCs w:val="32"/>
      </w:rPr>
    </w:pPr>
    <w:r w:rsidRPr="006D04D3">
      <w:rPr>
        <w:rFonts w:ascii="Pinyon Script" w:hAnsi="Pinyon Script"/>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75183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7518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51.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Pinyon Script" w:hAnsi="Pinyon Script"/>
        <w:sz w:val="32"/>
        <w:szCs w:val="32"/>
      </w:rPr>
      <w:tab/>
    </w:r>
    <w:r w:rsidRPr="006D04D3">
      <w:rPr>
        <w:rFonts w:ascii="Pinyon Script" w:hAnsi="Pinyon Script"/>
        <w:sz w:val="32"/>
        <w:szCs w:val="32"/>
      </w:rPr>
      <w:t>Bachelor of Science in Information Technology</w:t>
    </w:r>
  </w:p>
  <w:p w14:paraId="262B4D31" w14:textId="4A503242" w:rsidR="00D3214E" w:rsidRPr="006D04D3" w:rsidRDefault="00D3214E" w:rsidP="005F10F2">
    <w:pPr>
      <w:pStyle w:val="Footer"/>
      <w:tabs>
        <w:tab w:val="center" w:pos="4153"/>
        <w:tab w:val="left" w:pos="7480"/>
      </w:tabs>
      <w:spacing w:line="240" w:lineRule="auto" w:after="0" w:before="0"/>
      <w:jc w:val="center"/>
      <w:rPr>
        <w:rFonts w:ascii="Edwardian Script ITC" w:hAnsi="Edwardian Script IT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pos="8306" w:val="right"/>
        <w:tab w:val="clear" w:pos="9360"/>
        <w:tab w:val="right" w:pos="8306"/>
      </w:tabs>
      <w:spacing w:line="240" w:lineRule="auto" w:before="0" w:after="0"/>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731510" cy="791149"/>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731510" cy="791149"/>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spacing w:line="240" w:lineRule="auto" w:before="0" w:after="0"/>
    </w:pPr>
  </w:p>
  <w:p w14:paraId="4A83B888" w14:textId="77777777" w:rsidR="009C54E1" w:rsidRDefault="009C54E1">
    <w:pPr>
      <w:pStyle w:val="Header"/>
      <w:spacing w:line="240" w:lineRule="auto" w:before="320" w:after="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pPr>
      <w:keepNext w:val="0"/>
      <w:spacing w:after="120" w:line="360" w:lineRule="auto"/>
      <w:ind w:firstLine="0"/>
    </w:pPr>
    <w:rPr>
      <w:rFonts w:ascii="Times New Roman" w:hAnsi="Times New Roman"/>
      <w:sz w:val="24"/>
    </w:rPr>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ascii="Times New Roman" w:hAnsi="Times New Roman"/>
      <w:sz w:val="2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Times New Roman" w:eastAsia="SimSun" w:hAnsi="Times New Roman" w:cs="SimSun"/>
      <w:sz w:val="2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ascii="Times New Roman" w:hAnsi="Times New Roman"/>
      <w:sz w:val="22"/>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PinyonEmbedded" Type="http://schemas.openxmlformats.org/officeDocument/2006/relationships/font" Target="fonts/PinyonScript.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NEXIAM Role-Adapted TAM Research Instruments</dc:title>
  <dc:subject>Instrument review and role-specific printable questionnaires</dc:subject>
  <dc:creator>David Datu N. Sarmiento; Jaypee G. Pagaduan; Christine M. Lopez</dc:creator>
  <cp:keywords>NEXIAM, TAM, PU, PEOU, research instrument</cp:keywords>
  <dc:description>Questionnaire items preserved from canonical Appendix J; institutional header reused from BSIT Capstone Template.docx.</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