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PROGRAM QUOTA &amp; ADVISORY VARIANCE MATRIX</w:t>
      </w:r>
    </w:p>
    <w:p>
      <w:pPr>
        <w:jc w:val="center"/>
        <w:spacing w:after="280"/>
      </w:pPr>
      <w:r>
        <w:rPr>
          <w:sz w:val="18"/>
          <w:color w:val="44534B"/>
        </w:rPr>
        <w:t>Target Capacity vs Committed Placements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Program Code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Program Name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Planned Quota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Accepted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Committed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Remaining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Variance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{{accepted_count}}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{{remaining_slots}}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{{accepted_count}}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{{remaining_slots}}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{{accepted_count}}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{{remaining_slots}}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Department Chairperson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Dean of College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