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4"/>
      </w:tblGrid>
      <w:tr w:rsidR="0019267F" w14:paraId="54480040" w14:textId="77777777" w:rsidTr="00352C78">
        <w:trPr>
          <w:jc w:val="center"/>
        </w:trPr>
        <w:tc>
          <w:tcPr>
            <w:tcW w:w="9214" w:type="dxa"/>
            <w:shd w:val="clear" w:color="auto" w:fill="333333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8BEA18A" w14:textId="514A5A5F" w:rsidR="0019267F" w:rsidRDefault="00352C78">
            <w:pPr>
              <w:spacing w:before="80" w:after="8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2339EA58" wp14:editId="22D88432">
                  <wp:simplePos x="0" y="0"/>
                  <wp:positionH relativeFrom="column">
                    <wp:posOffset>-248920</wp:posOffset>
                  </wp:positionH>
                  <wp:positionV relativeFrom="paragraph">
                    <wp:posOffset>-332590</wp:posOffset>
                  </wp:positionV>
                  <wp:extent cx="797858" cy="952808"/>
                  <wp:effectExtent l="38100" t="38100" r="116840" b="11430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858" cy="952808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5F4A">
              <w:rPr>
                <w:rFonts w:ascii="Arial" w:hAnsi="Arial"/>
                <w:b/>
                <w:color w:val="FFFFFF"/>
                <w:sz w:val="28"/>
              </w:rPr>
              <w:t>TEAM MEMBER STATUS REPORT</w:t>
            </w:r>
          </w:p>
        </w:tc>
      </w:tr>
    </w:tbl>
    <w:p w14:paraId="693E7E46" w14:textId="55239650" w:rsidR="0019267F" w:rsidRDefault="0019267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1872"/>
        <w:gridCol w:w="2736"/>
      </w:tblGrid>
      <w:tr w:rsidR="0019267F" w14:paraId="22278AD5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F3A45" w14:textId="5A2A3E8E" w:rsidR="0019267F" w:rsidRPr="00352C78" w:rsidRDefault="008F5F4A">
            <w:pPr>
              <w:spacing w:before="40" w:after="40"/>
              <w:rPr>
                <w:b/>
              </w:rPr>
            </w:pPr>
            <w:r w:rsidRPr="00352C78">
              <w:rPr>
                <w:rFonts w:ascii="Arial" w:hAnsi="Arial"/>
                <w:b/>
                <w:color w:val="333333"/>
                <w:sz w:val="20"/>
              </w:rPr>
              <w:t>Project Title:</w:t>
            </w:r>
            <w:r w:rsidR="00352C78">
              <w:t xml:space="preserve"> 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B1FB1" w14:textId="479BF929" w:rsidR="0019267F" w:rsidRPr="00352C78" w:rsidRDefault="008F5F4A">
            <w:pPr>
              <w:spacing w:before="40" w:after="40"/>
              <w:rPr>
                <w:bCs/>
              </w:rPr>
            </w:pPr>
            <w:r w:rsidRPr="00352C78">
              <w:rPr>
                <w:rFonts w:ascii="Arial" w:hAnsi="Arial"/>
                <w:bCs/>
                <w:color w:val="000000"/>
                <w:sz w:val="20"/>
              </w:rPr>
              <w:t>Serbizyu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B8CBD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20"/>
              </w:rPr>
              <w:t>Date Prepared:</w:t>
            </w:r>
          </w:p>
        </w:tc>
        <w:tc>
          <w:tcPr>
            <w:tcW w:w="27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2F46C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color w:val="000000"/>
                <w:sz w:val="20"/>
              </w:rPr>
              <w:t>Pending / Unconfirmed</w:t>
            </w:r>
          </w:p>
        </w:tc>
      </w:tr>
      <w:tr w:rsidR="0019267F" w14:paraId="568DB35A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05DEAD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20"/>
              </w:rPr>
              <w:t>Team Member: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3C6FC3" w14:textId="2477D2E3" w:rsidR="0019267F" w:rsidRDefault="008F5F4A">
            <w:pPr>
              <w:spacing w:before="40" w:after="40"/>
            </w:pPr>
            <w:r>
              <w:rPr>
                <w:rFonts w:ascii="Arial" w:hAnsi="Arial"/>
                <w:color w:val="000000"/>
                <w:sz w:val="20"/>
              </w:rPr>
              <w:t xml:space="preserve">David </w:t>
            </w:r>
            <w:proofErr w:type="spellStart"/>
            <w:r>
              <w:rPr>
                <w:rFonts w:ascii="Arial" w:hAnsi="Arial"/>
                <w:color w:val="000000"/>
                <w:sz w:val="20"/>
              </w:rPr>
              <w:t>Datu</w:t>
            </w:r>
            <w:proofErr w:type="spellEnd"/>
            <w:r>
              <w:rPr>
                <w:rFonts w:ascii="Arial" w:hAnsi="Arial"/>
                <w:color w:val="000000"/>
                <w:sz w:val="20"/>
              </w:rPr>
              <w:t xml:space="preserve"> N. Sarmiento / Jaypee G. Pagaduan / Christine M. Lopez / Prince John Vidaña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8484F" w14:textId="1553768C" w:rsidR="0019267F" w:rsidRDefault="008F5F4A"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20"/>
              </w:rPr>
              <w:t>Role:</w:t>
            </w:r>
          </w:p>
        </w:tc>
        <w:tc>
          <w:tcPr>
            <w:tcW w:w="27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AC895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color w:val="000000"/>
                <w:sz w:val="20"/>
              </w:rPr>
              <w:t>Project Manager, Developer, UI/UX Designer, QA Tester</w:t>
            </w:r>
          </w:p>
        </w:tc>
      </w:tr>
    </w:tbl>
    <w:p w14:paraId="15265884" w14:textId="77777777" w:rsidR="0019267F" w:rsidRDefault="0019267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0A9A8D8A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E8B1A" w14:textId="7E58DE16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Activities Planned for This Reporting Period</w:t>
            </w:r>
          </w:p>
          <w:p w14:paraId="5DCB6BC4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1.  </w:t>
            </w:r>
            <w:r>
              <w:rPr>
                <w:rFonts w:ascii="Arial" w:hAnsi="Arial"/>
                <w:sz w:val="19"/>
              </w:rPr>
              <w:t>Project planning and scope confirmation.</w:t>
            </w:r>
          </w:p>
          <w:p w14:paraId="5FF219D7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2.  </w:t>
            </w:r>
            <w:r>
              <w:rPr>
                <w:rFonts w:ascii="Arial" w:hAnsi="Arial"/>
                <w:sz w:val="19"/>
              </w:rPr>
              <w:t>Requirements gathering, architecture, and development planning.</w:t>
            </w:r>
          </w:p>
          <w:p w14:paraId="65D62C90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3.  </w:t>
            </w:r>
            <w:r>
              <w:rPr>
                <w:rFonts w:ascii="Arial" w:hAnsi="Arial"/>
                <w:sz w:val="19"/>
              </w:rPr>
              <w:t>Interface and QR workflow design.</w:t>
            </w:r>
          </w:p>
          <w:p w14:paraId="647879E2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4.  </w:t>
            </w:r>
            <w:r>
              <w:rPr>
                <w:rFonts w:ascii="Arial" w:hAnsi="Arial"/>
                <w:sz w:val="19"/>
              </w:rPr>
              <w:t>Quality assurance and pilot evaluation planning.</w:t>
            </w:r>
          </w:p>
          <w:p w14:paraId="7CE8D0AE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5.  </w:t>
            </w:r>
            <w:r>
              <w:rPr>
                <w:rFonts w:ascii="Arial" w:hAnsi="Arial"/>
                <w:sz w:val="19"/>
              </w:rPr>
              <w:t>Pil</w:t>
            </w:r>
            <w:r>
              <w:rPr>
                <w:rFonts w:ascii="Arial" w:hAnsi="Arial"/>
                <w:sz w:val="19"/>
              </w:rPr>
              <w:t>ot deployment and defense preparation.</w:t>
            </w:r>
          </w:p>
        </w:tc>
      </w:tr>
    </w:tbl>
    <w:p w14:paraId="66349104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1C803368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AC34E7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Activities Accomplished This Reporting Period</w:t>
            </w:r>
          </w:p>
          <w:p w14:paraId="2E762B5B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1.  </w:t>
            </w:r>
            <w:r>
              <w:rPr>
                <w:rFonts w:ascii="Arial" w:hAnsi="Arial"/>
                <w:sz w:val="19"/>
              </w:rPr>
              <w:t>Finalised the Project Planning Form and Project Scope Statement.</w:t>
            </w:r>
          </w:p>
          <w:p w14:paraId="066A06B2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2.  </w:t>
            </w:r>
            <w:r>
              <w:rPr>
                <w:rFonts w:ascii="Arial" w:hAnsi="Arial"/>
                <w:sz w:val="19"/>
              </w:rPr>
              <w:t xml:space="preserve">Defined core marketplace purpose, target pilot population (10–20 participants), client details, </w:t>
            </w:r>
            <w:r>
              <w:rPr>
                <w:rFonts w:ascii="Arial" w:hAnsi="Arial"/>
                <w:sz w:val="19"/>
              </w:rPr>
              <w:t>and major inclusions (buyer/provider accounts, profiles, listings, Quick Deals, Deal Chaining, Admin oversight, simulated transactions).</w:t>
            </w:r>
          </w:p>
          <w:p w14:paraId="2C8F9CD4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3.  </w:t>
            </w:r>
            <w:r>
              <w:rPr>
                <w:rFonts w:ascii="Arial" w:hAnsi="Arial"/>
                <w:sz w:val="19"/>
              </w:rPr>
              <w:t>Established the Work Breakdown Structure (WBS), project activity structure, initial risk register, and schedule tem</w:t>
            </w:r>
            <w:r>
              <w:rPr>
                <w:rFonts w:ascii="Arial" w:hAnsi="Arial"/>
                <w:sz w:val="19"/>
              </w:rPr>
              <w:t>plates.</w:t>
            </w:r>
          </w:p>
        </w:tc>
      </w:tr>
    </w:tbl>
    <w:p w14:paraId="7D40CDB5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1C94574A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08A0C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Activities Planned but Not Accomplished This Reporting Period</w:t>
            </w:r>
          </w:p>
          <w:p w14:paraId="0D5CBA6A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1.  </w:t>
            </w:r>
            <w:r>
              <w:rPr>
                <w:rFonts w:ascii="Arial" w:hAnsi="Arial"/>
                <w:sz w:val="19"/>
              </w:rPr>
              <w:t>Finalisation of exact calendar start date, target completion date, and overall duration.</w:t>
            </w:r>
          </w:p>
          <w:p w14:paraId="396835FF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2.  </w:t>
            </w:r>
            <w:r>
              <w:rPr>
                <w:rFonts w:ascii="Arial" w:hAnsi="Arial"/>
                <w:sz w:val="19"/>
              </w:rPr>
              <w:t>Finalisation of specific budget totals and itemised costs.</w:t>
            </w:r>
          </w:p>
          <w:p w14:paraId="6DEC4808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3.  </w:t>
            </w:r>
            <w:r>
              <w:rPr>
                <w:rFonts w:ascii="Arial" w:hAnsi="Arial"/>
                <w:sz w:val="19"/>
              </w:rPr>
              <w:t xml:space="preserve">Specific </w:t>
            </w:r>
            <w:r>
              <w:rPr>
                <w:rFonts w:ascii="Arial" w:hAnsi="Arial"/>
                <w:sz w:val="19"/>
              </w:rPr>
              <w:t>member-to-role assignment mapping.</w:t>
            </w:r>
          </w:p>
        </w:tc>
      </w:tr>
    </w:tbl>
    <w:p w14:paraId="01E57972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65B801FE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0A96F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Root Cause of Activity Variances</w:t>
            </w:r>
          </w:p>
          <w:p w14:paraId="0C20E8D0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Schedule dates and activity durations depend on official confirmation of the academic calendar.</w:t>
            </w:r>
          </w:p>
          <w:p w14:paraId="659023BD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Monetary allocations remain unconfirmed as the baseline system relies on existing deve</w:t>
            </w:r>
            <w:r>
              <w:rPr>
                <w:rFonts w:ascii="Arial" w:hAnsi="Arial"/>
                <w:sz w:val="19"/>
              </w:rPr>
              <w:t>lopment equipment, open-source stack (Laravel/Inertia/React), and simulated transactions.</w:t>
            </w:r>
          </w:p>
        </w:tc>
      </w:tr>
    </w:tbl>
    <w:p w14:paraId="5F316289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61B3F161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E05E1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Funds Spent This Reporting Period</w:t>
            </w:r>
          </w:p>
          <w:p w14:paraId="3D542FA0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₱</w:t>
            </w:r>
            <w:r>
              <w:rPr>
                <w:rFonts w:ascii="Arial" w:hAnsi="Arial"/>
                <w:sz w:val="19"/>
              </w:rPr>
              <w:t>0 / Unconfirmed (uses existing development hardware and open-source software)</w:t>
            </w:r>
          </w:p>
        </w:tc>
      </w:tr>
    </w:tbl>
    <w:p w14:paraId="4F3FF16D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61D62FA4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DBE9C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lastRenderedPageBreak/>
              <w:t>Funds Planned to Be Spent This Reporting Period</w:t>
            </w:r>
          </w:p>
          <w:p w14:paraId="0726429D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U</w:t>
            </w:r>
            <w:r>
              <w:rPr>
                <w:rFonts w:ascii="Arial" w:hAnsi="Arial"/>
                <w:sz w:val="19"/>
              </w:rPr>
              <w:t>nconfirmed / TBD</w:t>
            </w:r>
          </w:p>
        </w:tc>
      </w:tr>
    </w:tbl>
    <w:p w14:paraId="70EE7FAA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1A5F33AA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49BD7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Root Cause of Cost Variances</w:t>
            </w:r>
          </w:p>
          <w:p w14:paraId="2DFB3CFB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Exact costs for hardware, software, internet/communication, deployment, and presentation materials remain unconfirmed in project planning documents.</w:t>
            </w:r>
          </w:p>
        </w:tc>
      </w:tr>
    </w:tbl>
    <w:p w14:paraId="514DC95D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3015942B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2CF00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Quality Variances Identified This Period</w:t>
            </w:r>
          </w:p>
          <w:p w14:paraId="283C0127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 xml:space="preserve">• </w:t>
            </w:r>
            <w:r>
              <w:rPr>
                <w:rFonts w:ascii="Arial" w:hAnsi="Arial"/>
                <w:sz w:val="19"/>
              </w:rPr>
              <w:t>Potential feature scope creep beyond the development window.</w:t>
            </w:r>
          </w:p>
          <w:p w14:paraId="2104F9F4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Technical complexity of the Air-Gapped Optical QR Handshake.</w:t>
            </w:r>
          </w:p>
          <w:p w14:paraId="56F5D5BD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Potential inconsistency in provider category submissions.</w:t>
            </w:r>
          </w:p>
        </w:tc>
      </w:tr>
    </w:tbl>
    <w:p w14:paraId="46E20DA9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4AD26710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2F6A4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Planned Corrective or Preventive Action</w:t>
            </w:r>
          </w:p>
          <w:p w14:paraId="632CE125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 xml:space="preserve">• Phased Delivery: Prioritise </w:t>
            </w:r>
            <w:r>
              <w:rPr>
                <w:rFonts w:ascii="Arial" w:hAnsi="Arial"/>
                <w:sz w:val="19"/>
              </w:rPr>
              <w:t>and stabilise identity, marketplace, and listing foundations before advanced Quick Deals and Deal Chaining.</w:t>
            </w:r>
          </w:p>
          <w:p w14:paraId="4BC6340A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Simulated Baseline: Keep the transaction lifecycle simulated as the baseline; treat live Xendit integration as conditional.</w:t>
            </w:r>
          </w:p>
          <w:p w14:paraId="0DC7372E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 xml:space="preserve">• Admin Review Queue: </w:t>
            </w:r>
            <w:r>
              <w:rPr>
                <w:rFonts w:ascii="Arial" w:hAnsi="Arial"/>
                <w:sz w:val="19"/>
              </w:rPr>
              <w:t>Implement an Admin approval queue (pending, approved, rejected) for category review.</w:t>
            </w:r>
          </w:p>
          <w:p w14:paraId="2E9CA77E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Early Recruitment: Recruit 10–20 pilot participants early and prepare demonstration accounts.</w:t>
            </w:r>
          </w:p>
        </w:tc>
      </w:tr>
    </w:tbl>
    <w:p w14:paraId="04C8A5EF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20BB18E7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2827D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Activities Planned for Next Reporting Period</w:t>
            </w:r>
          </w:p>
          <w:p w14:paraId="2FA4C5E2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1.  </w:t>
            </w:r>
            <w:r>
              <w:rPr>
                <w:rFonts w:ascii="Arial" w:hAnsi="Arial"/>
                <w:sz w:val="19"/>
              </w:rPr>
              <w:t xml:space="preserve">Complete system </w:t>
            </w:r>
            <w:r>
              <w:rPr>
                <w:rFonts w:ascii="Arial" w:hAnsi="Arial"/>
                <w:sz w:val="19"/>
              </w:rPr>
              <w:t>architecture, database data models, and interface UI/UX designs.</w:t>
            </w:r>
          </w:p>
          <w:p w14:paraId="5F484C16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2.  </w:t>
            </w:r>
            <w:r>
              <w:rPr>
                <w:rFonts w:ascii="Arial" w:hAnsi="Arial"/>
                <w:sz w:val="19"/>
              </w:rPr>
              <w:t>Implement foundation features (accounts, profiles, listings, Admin category review queue).</w:t>
            </w:r>
          </w:p>
          <w:p w14:paraId="739BD1CA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3.  </w:t>
            </w:r>
            <w:r>
              <w:rPr>
                <w:rFonts w:ascii="Arial" w:hAnsi="Arial"/>
                <w:sz w:val="19"/>
              </w:rPr>
              <w:t>Implement Quick Deals interface and provider referral Deal Chaining.</w:t>
            </w:r>
          </w:p>
          <w:p w14:paraId="3BCC1E81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4.  </w:t>
            </w:r>
            <w:r>
              <w:rPr>
                <w:rFonts w:ascii="Arial" w:hAnsi="Arial"/>
                <w:sz w:val="19"/>
              </w:rPr>
              <w:t>Conduct testing, de</w:t>
            </w:r>
            <w:r>
              <w:rPr>
                <w:rFonts w:ascii="Arial" w:hAnsi="Arial"/>
                <w:sz w:val="19"/>
              </w:rPr>
              <w:t>ploy controlled pilot (10–20 users), and prepare for final presentation.</w:t>
            </w:r>
          </w:p>
        </w:tc>
      </w:tr>
    </w:tbl>
    <w:p w14:paraId="44B707D2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6213BE50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3DC14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Costs Planned for Next Reporting Period</w:t>
            </w:r>
          </w:p>
          <w:p w14:paraId="5B0ECE78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Unconfirmed / TBD (covers potential internet, deployment, presentation, or optional Xendit costs)</w:t>
            </w:r>
          </w:p>
        </w:tc>
      </w:tr>
    </w:tbl>
    <w:p w14:paraId="2A78F268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3B187249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85678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New Risks Identified</w:t>
            </w:r>
          </w:p>
          <w:p w14:paraId="5E1A3FDD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Risk 1: Full featu</w:t>
            </w:r>
            <w:r>
              <w:rPr>
                <w:rFonts w:ascii="Arial" w:hAnsi="Arial"/>
                <w:sz w:val="19"/>
              </w:rPr>
              <w:t>re vision exceeds development window (High Probability / High Impact).</w:t>
            </w:r>
          </w:p>
          <w:p w14:paraId="3010EE4F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Risk 2: Xendit approval or integration access unavailable (Medium Probability / High Impact).</w:t>
            </w:r>
          </w:p>
          <w:p w14:paraId="14930B31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 xml:space="preserve">• Risk 3: Air-Gapped QR and offline sync technical complexity (Medium Probability / High </w:t>
            </w:r>
            <w:r>
              <w:rPr>
                <w:rFonts w:ascii="Arial" w:hAnsi="Arial"/>
                <w:sz w:val="19"/>
              </w:rPr>
              <w:t>Impact).</w:t>
            </w:r>
          </w:p>
          <w:p w14:paraId="68211D02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Risk 4: Pilot participants or local service data unavailable (Medium Probability / Medium Impact).</w:t>
            </w:r>
          </w:p>
          <w:p w14:paraId="5962B722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 xml:space="preserve">• Risk 5: Category submissions require review and become inconsistent (Medium Probability / Medium </w:t>
            </w:r>
            <w:r>
              <w:rPr>
                <w:rFonts w:ascii="Arial" w:hAnsi="Arial"/>
                <w:sz w:val="19"/>
              </w:rPr>
              <w:lastRenderedPageBreak/>
              <w:t>Impact).</w:t>
            </w:r>
          </w:p>
        </w:tc>
      </w:tr>
    </w:tbl>
    <w:p w14:paraId="33E539AE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66A0CD01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295E9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New Issues Identified</w:t>
            </w:r>
          </w:p>
          <w:p w14:paraId="3E9DF358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 xml:space="preserve">• Live </w:t>
            </w:r>
            <w:r>
              <w:rPr>
                <w:rFonts w:ascii="Arial" w:hAnsi="Arial"/>
                <w:sz w:val="19"/>
              </w:rPr>
              <w:t>Xendit integration credentials/approval not yet obtained (conditional extension).</w:t>
            </w:r>
          </w:p>
          <w:p w14:paraId="4C8D5FCB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• Exact project start date, completion date, and budget baseline remain unconfirmed.</w:t>
            </w:r>
          </w:p>
        </w:tc>
      </w:tr>
    </w:tbl>
    <w:p w14:paraId="41E58C89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0F1E0DEF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D3033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Comments</w:t>
            </w:r>
          </w:p>
          <w:p w14:paraId="123ED27F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Final presentation, pilot evaluation, and project defense are targeted for Nov</w:t>
            </w:r>
            <w:r>
              <w:rPr>
                <w:rFonts w:ascii="Arial" w:hAnsi="Arial"/>
                <w:sz w:val="19"/>
              </w:rPr>
              <w:t>ember.</w:t>
            </w:r>
          </w:p>
        </w:tc>
      </w:tr>
    </w:tbl>
    <w:p w14:paraId="0F093B5B" w14:textId="77777777" w:rsidR="0019267F" w:rsidRDefault="0019267F">
      <w:pPr>
        <w:spacing w:after="80"/>
      </w:pPr>
    </w:p>
    <w:p w14:paraId="7036C801" w14:textId="77777777" w:rsidR="0019267F" w:rsidRDefault="008F5F4A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25F670E9" w14:textId="77777777">
        <w:trPr>
          <w:jc w:val="center"/>
        </w:trPr>
        <w:tc>
          <w:tcPr>
            <w:tcW w:w="9360" w:type="dxa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  <w:shd w:val="clear" w:color="auto" w:fill="333333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0A3C62E" w14:textId="16EF1403" w:rsidR="0019267F" w:rsidRDefault="00352C78">
            <w:pPr>
              <w:spacing w:before="80" w:after="80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800" behindDoc="0" locked="0" layoutInCell="1" allowOverlap="1" wp14:anchorId="6CDF6A30" wp14:editId="38FDEB0A">
                  <wp:simplePos x="0" y="0"/>
                  <wp:positionH relativeFrom="column">
                    <wp:posOffset>-263525</wp:posOffset>
                  </wp:positionH>
                  <wp:positionV relativeFrom="paragraph">
                    <wp:posOffset>-327660</wp:posOffset>
                  </wp:positionV>
                  <wp:extent cx="797858" cy="952808"/>
                  <wp:effectExtent l="38100" t="38100" r="116840" b="11430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858" cy="952808"/>
                          </a:xfrm>
                          <a:prstGeom prst="rect">
                            <a:avLst/>
                          </a:prstGeom>
                          <a:ln w="3175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7150" dist="50800" dir="27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5F4A">
              <w:rPr>
                <w:rFonts w:ascii="Arial" w:hAnsi="Arial"/>
                <w:b/>
                <w:color w:val="FFFFFF"/>
                <w:sz w:val="28"/>
              </w:rPr>
              <w:t>PROJECT STATUS REPORT</w:t>
            </w:r>
          </w:p>
        </w:tc>
      </w:tr>
    </w:tbl>
    <w:p w14:paraId="7A5655D6" w14:textId="77777777" w:rsidR="0019267F" w:rsidRDefault="0019267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1872"/>
        <w:gridCol w:w="2736"/>
      </w:tblGrid>
      <w:tr w:rsidR="0019267F" w14:paraId="583B9296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7EB1D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20"/>
              </w:rPr>
              <w:t>Project Title: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39D36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color w:val="000000"/>
                <w:sz w:val="20"/>
              </w:rPr>
              <w:t>Serbizyu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30D1C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20"/>
              </w:rPr>
              <w:t>Date Prepared:</w:t>
            </w:r>
          </w:p>
        </w:tc>
        <w:tc>
          <w:tcPr>
            <w:tcW w:w="27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AEBF8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color w:val="000000"/>
                <w:sz w:val="20"/>
              </w:rPr>
              <w:t>Pending / Unconfirmed</w:t>
            </w:r>
          </w:p>
        </w:tc>
      </w:tr>
      <w:tr w:rsidR="0019267F" w14:paraId="7CD6EC57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36A53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20"/>
              </w:rPr>
              <w:t>Project Manager: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C29FDB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color w:val="000000"/>
                <w:sz w:val="20"/>
              </w:rPr>
              <w:t>David Datu N. Sarmiento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B8D1E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b/>
                <w:color w:val="333333"/>
                <w:sz w:val="20"/>
              </w:rPr>
              <w:t>Sponsor:</w:t>
            </w:r>
          </w:p>
        </w:tc>
        <w:tc>
          <w:tcPr>
            <w:tcW w:w="27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1A72B" w14:textId="77777777" w:rsidR="0019267F" w:rsidRDefault="008F5F4A">
            <w:pPr>
              <w:spacing w:before="40" w:after="40"/>
            </w:pPr>
            <w:r>
              <w:rPr>
                <w:rFonts w:ascii="Arial" w:hAnsi="Arial"/>
                <w:color w:val="000000"/>
                <w:sz w:val="20"/>
              </w:rPr>
              <w:t>Mrs. Mary Jane Hipol (Project Instructor)</w:t>
            </w:r>
          </w:p>
        </w:tc>
      </w:tr>
    </w:tbl>
    <w:p w14:paraId="5C35CFFF" w14:textId="77777777" w:rsidR="0019267F" w:rsidRDefault="0019267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41C2E160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9565C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Accomplishments for This Reporting Period</w:t>
            </w:r>
          </w:p>
          <w:p w14:paraId="24F2D067" w14:textId="77777777" w:rsidR="0019267F" w:rsidRDefault="008F5F4A" w:rsidP="00352C78">
            <w:pPr>
              <w:spacing w:before="20" w:after="40"/>
              <w:ind w:left="288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1.  </w:t>
            </w:r>
            <w:r>
              <w:rPr>
                <w:rFonts w:ascii="Arial" w:hAnsi="Arial"/>
                <w:sz w:val="19"/>
              </w:rPr>
              <w:t xml:space="preserve">Prepared and </w:t>
            </w:r>
            <w:r>
              <w:rPr>
                <w:rFonts w:ascii="Arial" w:hAnsi="Arial"/>
                <w:sz w:val="19"/>
              </w:rPr>
              <w:t>approved project charter, scope inclusions/exclusions, and initial planning document.</w:t>
            </w:r>
          </w:p>
          <w:p w14:paraId="1231D61D" w14:textId="77777777" w:rsidR="0019267F" w:rsidRDefault="008F5F4A" w:rsidP="00352C78">
            <w:pPr>
              <w:spacing w:before="20" w:after="40"/>
              <w:ind w:left="288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2.  </w:t>
            </w:r>
            <w:r>
              <w:rPr>
                <w:rFonts w:ascii="Arial" w:hAnsi="Arial"/>
                <w:sz w:val="19"/>
              </w:rPr>
              <w:t xml:space="preserve">Established functional requirements across 10 major inclusions: buyer/provider accounts, profiles, service listings, category administration, service requests, Quick </w:t>
            </w:r>
            <w:r>
              <w:rPr>
                <w:rFonts w:ascii="Arial" w:hAnsi="Arial"/>
                <w:sz w:val="19"/>
              </w:rPr>
              <w:t>Deals, Deal Chaining, simulated transactions, moderation, and pilot deployment.</w:t>
            </w:r>
          </w:p>
          <w:p w14:paraId="1CEFD015" w14:textId="77777777" w:rsidR="0019267F" w:rsidRDefault="008F5F4A" w:rsidP="00352C78">
            <w:pPr>
              <w:spacing w:before="20" w:after="40"/>
              <w:ind w:left="288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3.  </w:t>
            </w:r>
            <w:r>
              <w:rPr>
                <w:rFonts w:ascii="Arial" w:hAnsi="Arial"/>
                <w:sz w:val="19"/>
              </w:rPr>
              <w:t>Structured 8 WBS project phases and schedule predecessor sequence.</w:t>
            </w:r>
          </w:p>
          <w:p w14:paraId="370E7C4A" w14:textId="77777777" w:rsidR="0019267F" w:rsidRDefault="008F5F4A" w:rsidP="00352C78">
            <w:pPr>
              <w:spacing w:before="20" w:after="40"/>
              <w:ind w:left="288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4.  </w:t>
            </w:r>
            <w:r>
              <w:rPr>
                <w:rFonts w:ascii="Arial" w:hAnsi="Arial"/>
                <w:sz w:val="19"/>
              </w:rPr>
              <w:t>Formulated initial risk management and response plan.</w:t>
            </w:r>
          </w:p>
        </w:tc>
      </w:tr>
    </w:tbl>
    <w:p w14:paraId="6C4CE615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40BB0DEF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39509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Accomplishments Planned but Not Completed Thi</w:t>
            </w:r>
            <w:r>
              <w:rPr>
                <w:rFonts w:ascii="Arial" w:hAnsi="Arial"/>
                <w:b/>
                <w:color w:val="1E1E1E"/>
                <w:sz w:val="21"/>
              </w:rPr>
              <w:t>s Reporting Period</w:t>
            </w:r>
          </w:p>
          <w:p w14:paraId="39195934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1.  </w:t>
            </w:r>
            <w:r>
              <w:rPr>
                <w:rFonts w:ascii="Arial" w:hAnsi="Arial"/>
                <w:sz w:val="19"/>
              </w:rPr>
              <w:t>Confirmation of exact start date, completion date, and duration.</w:t>
            </w:r>
          </w:p>
          <w:p w14:paraId="1C7FFF0D" w14:textId="77777777" w:rsidR="0019267F" w:rsidRDefault="008F5F4A" w:rsidP="00352C78">
            <w:pPr>
              <w:spacing w:before="20" w:after="40"/>
              <w:ind w:left="288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2.  </w:t>
            </w:r>
            <w:r>
              <w:rPr>
                <w:rFonts w:ascii="Arial" w:hAnsi="Arial"/>
                <w:sz w:val="19"/>
              </w:rPr>
              <w:t>Confirmation of itemised financial budget.</w:t>
            </w:r>
          </w:p>
          <w:p w14:paraId="7568636C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3.  </w:t>
            </w:r>
            <w:r>
              <w:rPr>
                <w:rFonts w:ascii="Arial" w:hAnsi="Arial"/>
                <w:sz w:val="19"/>
              </w:rPr>
              <w:t>Individual role assignment mapping for team members.</w:t>
            </w:r>
          </w:p>
        </w:tc>
      </w:tr>
    </w:tbl>
    <w:p w14:paraId="631272A6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5422A679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52890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Root Cause of Variances</w:t>
            </w:r>
          </w:p>
          <w:p w14:paraId="07B2097D" w14:textId="77777777" w:rsidR="0019267F" w:rsidRDefault="008F5F4A" w:rsidP="00352C78">
            <w:pPr>
              <w:spacing w:before="40" w:after="60"/>
              <w:jc w:val="both"/>
            </w:pPr>
            <w:r>
              <w:rPr>
                <w:rFonts w:ascii="Arial" w:hAnsi="Arial"/>
                <w:sz w:val="19"/>
              </w:rPr>
              <w:t>Schedule timelines are pending officia</w:t>
            </w:r>
            <w:r>
              <w:rPr>
                <w:rFonts w:ascii="Arial" w:hAnsi="Arial"/>
                <w:sz w:val="19"/>
              </w:rPr>
              <w:t>l academic calendar confirmation; project baseline relies on existing hardware and open-source stack without direct monetary outlays.</w:t>
            </w:r>
          </w:p>
        </w:tc>
      </w:tr>
    </w:tbl>
    <w:p w14:paraId="50595449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5A72E8F8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356AE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Impact to Upcoming Milestones or Project Due Date</w:t>
            </w:r>
          </w:p>
          <w:p w14:paraId="312102BD" w14:textId="77777777" w:rsidR="0019267F" w:rsidRDefault="008F5F4A" w:rsidP="00352C78">
            <w:pPr>
              <w:spacing w:before="40" w:after="60"/>
              <w:jc w:val="both"/>
            </w:pPr>
            <w:r>
              <w:rPr>
                <w:rFonts w:ascii="Arial" w:hAnsi="Arial"/>
                <w:sz w:val="19"/>
              </w:rPr>
              <w:t xml:space="preserve">Intermediate milestone dates remain flexible, but the final </w:t>
            </w:r>
            <w:r>
              <w:rPr>
                <w:rFonts w:ascii="Arial" w:hAnsi="Arial"/>
                <w:sz w:val="19"/>
              </w:rPr>
              <w:t>presentation and defense deadline remains anchored to November.</w:t>
            </w:r>
          </w:p>
        </w:tc>
      </w:tr>
    </w:tbl>
    <w:p w14:paraId="056069E8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1D9BC061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BADC4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Planned Corrective or Preventive Action</w:t>
            </w:r>
          </w:p>
          <w:p w14:paraId="46D612CB" w14:textId="77777777" w:rsidR="0019267F" w:rsidRDefault="008F5F4A" w:rsidP="00352C78">
            <w:pPr>
              <w:spacing w:before="40" w:after="60"/>
              <w:jc w:val="both"/>
            </w:pPr>
            <w:r>
              <w:rPr>
                <w:rFonts w:ascii="Arial" w:hAnsi="Arial"/>
                <w:sz w:val="19"/>
              </w:rPr>
              <w:t>Execute development in strict dependency increments (Foundation → Advanced Features → Testing &amp; Pilot).</w:t>
            </w:r>
          </w:p>
        </w:tc>
      </w:tr>
    </w:tbl>
    <w:p w14:paraId="7B2FF96A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09491A13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04FD7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Funds Spent This Reporting Period</w:t>
            </w:r>
          </w:p>
          <w:p w14:paraId="2783E085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₱</w:t>
            </w:r>
            <w:r>
              <w:rPr>
                <w:rFonts w:ascii="Arial" w:hAnsi="Arial"/>
                <w:sz w:val="19"/>
              </w:rPr>
              <w:t>0 / Uncon</w:t>
            </w:r>
            <w:r>
              <w:rPr>
                <w:rFonts w:ascii="Arial" w:hAnsi="Arial"/>
                <w:sz w:val="19"/>
              </w:rPr>
              <w:t>firmed</w:t>
            </w:r>
          </w:p>
        </w:tc>
      </w:tr>
    </w:tbl>
    <w:p w14:paraId="5479F084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1F1805FC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CD8D5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lastRenderedPageBreak/>
              <w:t>Root Cause of Variances</w:t>
            </w:r>
          </w:p>
          <w:p w14:paraId="38E75E43" w14:textId="77777777" w:rsidR="0019267F" w:rsidRDefault="008F5F4A" w:rsidP="00352C78">
            <w:pPr>
              <w:spacing w:before="40" w:after="60"/>
              <w:jc w:val="both"/>
            </w:pPr>
            <w:r>
              <w:rPr>
                <w:rFonts w:ascii="Arial" w:hAnsi="Arial"/>
                <w:sz w:val="19"/>
              </w:rPr>
              <w:t>System utilizes open-source Laravel/Inertia/React framework and simulated payment states.</w:t>
            </w:r>
          </w:p>
        </w:tc>
      </w:tr>
    </w:tbl>
    <w:p w14:paraId="77AA5F9F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68A0E375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3571D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Impact to Overall Budget or Contingency Funds</w:t>
            </w:r>
          </w:p>
          <w:p w14:paraId="0CD1D339" w14:textId="77777777" w:rsidR="0019267F" w:rsidRDefault="008F5F4A" w:rsidP="00352C78">
            <w:pPr>
              <w:spacing w:before="40" w:after="60"/>
              <w:jc w:val="both"/>
            </w:pPr>
            <w:r>
              <w:rPr>
                <w:rFonts w:ascii="Arial" w:hAnsi="Arial"/>
                <w:sz w:val="19"/>
              </w:rPr>
              <w:t>No baseline financial risk; simulated transactions remove monetary dependencies unles</w:t>
            </w:r>
            <w:r>
              <w:rPr>
                <w:rFonts w:ascii="Arial" w:hAnsi="Arial"/>
                <w:sz w:val="19"/>
              </w:rPr>
              <w:t>s optional Xendit live approval is obtained.</w:t>
            </w:r>
          </w:p>
        </w:tc>
      </w:tr>
    </w:tbl>
    <w:p w14:paraId="7F42F0B8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54D7B953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9AE4A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Planned Corrective Action (Budget)</w:t>
            </w:r>
          </w:p>
          <w:p w14:paraId="62403901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Retain simulated payment states as baseline delivery.</w:t>
            </w:r>
          </w:p>
        </w:tc>
      </w:tr>
    </w:tbl>
    <w:p w14:paraId="72ED7672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725DB5BD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5F6B1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Accomplishments Planned for Next Reporting Period</w:t>
            </w:r>
          </w:p>
          <w:p w14:paraId="0335A0C6" w14:textId="77777777" w:rsidR="0019267F" w:rsidRDefault="008F5F4A" w:rsidP="00352C78">
            <w:pPr>
              <w:spacing w:before="20" w:after="40"/>
              <w:ind w:left="288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1.  </w:t>
            </w:r>
            <w:r>
              <w:rPr>
                <w:rFonts w:ascii="Arial" w:hAnsi="Arial"/>
                <w:sz w:val="19"/>
              </w:rPr>
              <w:t>System and database design completion.</w:t>
            </w:r>
          </w:p>
          <w:p w14:paraId="3B656F72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2.  </w:t>
            </w:r>
            <w:r>
              <w:rPr>
                <w:rFonts w:ascii="Arial" w:hAnsi="Arial"/>
                <w:sz w:val="19"/>
              </w:rPr>
              <w:t xml:space="preserve">Foundation &amp; </w:t>
            </w:r>
            <w:r>
              <w:rPr>
                <w:rFonts w:ascii="Arial" w:hAnsi="Arial"/>
                <w:sz w:val="19"/>
              </w:rPr>
              <w:t>marketplace feature development.</w:t>
            </w:r>
          </w:p>
          <w:p w14:paraId="3D714601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3.  </w:t>
            </w:r>
            <w:r>
              <w:rPr>
                <w:rFonts w:ascii="Arial" w:hAnsi="Arial"/>
                <w:sz w:val="19"/>
              </w:rPr>
              <w:t>Quick Deals and Deal Chaining implementation.</w:t>
            </w:r>
          </w:p>
          <w:p w14:paraId="3D9759D3" w14:textId="77777777" w:rsidR="0019267F" w:rsidRDefault="008F5F4A">
            <w:pPr>
              <w:spacing w:before="20" w:after="40"/>
              <w:ind w:left="288"/>
            </w:pPr>
            <w:r>
              <w:rPr>
                <w:rFonts w:ascii="Arial" w:hAnsi="Arial"/>
                <w:b/>
                <w:sz w:val="19"/>
              </w:rPr>
              <w:t xml:space="preserve">4.  </w:t>
            </w:r>
            <w:r>
              <w:rPr>
                <w:rFonts w:ascii="Arial" w:hAnsi="Arial"/>
                <w:sz w:val="19"/>
              </w:rPr>
              <w:t>Testing, bug fixing, 10–20 user pilot deployment, and training.</w:t>
            </w:r>
          </w:p>
        </w:tc>
      </w:tr>
    </w:tbl>
    <w:p w14:paraId="1011F572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34727E7C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1CB8A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Costs Planned for Next Reporting Period</w:t>
            </w:r>
          </w:p>
          <w:p w14:paraId="0BEA3EA9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Unconfirmed / TBD</w:t>
            </w:r>
          </w:p>
        </w:tc>
      </w:tr>
    </w:tbl>
    <w:p w14:paraId="276B3184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034582EA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75FF5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New Risks Identified</w:t>
            </w:r>
          </w:p>
          <w:p w14:paraId="71090D06" w14:textId="77777777" w:rsidR="0019267F" w:rsidRDefault="008F5F4A" w:rsidP="00352C78">
            <w:pPr>
              <w:spacing w:before="40" w:after="60"/>
              <w:jc w:val="both"/>
            </w:pPr>
            <w:r>
              <w:rPr>
                <w:rFonts w:ascii="Arial" w:hAnsi="Arial"/>
                <w:sz w:val="19"/>
              </w:rPr>
              <w:t xml:space="preserve">High/medium </w:t>
            </w:r>
            <w:r>
              <w:rPr>
                <w:rFonts w:ascii="Arial" w:hAnsi="Arial"/>
                <w:sz w:val="19"/>
              </w:rPr>
              <w:t>technical risks regarding QR handshake, live payment access, feature creep, and participant onboarding.</w:t>
            </w:r>
          </w:p>
        </w:tc>
      </w:tr>
    </w:tbl>
    <w:p w14:paraId="1CBBF57F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4C8AF3FD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5BC3D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Issues</w:t>
            </w:r>
          </w:p>
          <w:p w14:paraId="49D35C5B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Unconfirmed exact dates/budget; live Xendit access conditional on approval.</w:t>
            </w:r>
          </w:p>
        </w:tc>
      </w:tr>
    </w:tbl>
    <w:p w14:paraId="09BEFE17" w14:textId="77777777" w:rsidR="0019267F" w:rsidRDefault="0019267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9267F" w14:paraId="762D7F14" w14:textId="77777777">
        <w:trPr>
          <w:jc w:val="center"/>
        </w:trPr>
        <w:tc>
          <w:tcPr>
            <w:tcW w:w="936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66F46" w14:textId="77777777" w:rsidR="0019267F" w:rsidRDefault="008F5F4A">
            <w:pPr>
              <w:spacing w:before="40" w:after="80"/>
            </w:pPr>
            <w:r>
              <w:rPr>
                <w:rFonts w:ascii="Arial" w:hAnsi="Arial"/>
                <w:b/>
                <w:color w:val="1E1E1E"/>
                <w:sz w:val="21"/>
              </w:rPr>
              <w:t>Comments</w:t>
            </w:r>
          </w:p>
          <w:p w14:paraId="0087D61B" w14:textId="77777777" w:rsidR="0019267F" w:rsidRDefault="008F5F4A">
            <w:pPr>
              <w:spacing w:before="40" w:after="60"/>
            </w:pPr>
            <w:r>
              <w:rPr>
                <w:rFonts w:ascii="Arial" w:hAnsi="Arial"/>
                <w:sz w:val="19"/>
              </w:rPr>
              <w:t>Local pilot limited to 10–20 total participants; final d</w:t>
            </w:r>
            <w:r>
              <w:rPr>
                <w:rFonts w:ascii="Arial" w:hAnsi="Arial"/>
                <w:sz w:val="19"/>
              </w:rPr>
              <w:t>efense targeted for November.</w:t>
            </w:r>
          </w:p>
        </w:tc>
      </w:tr>
    </w:tbl>
    <w:p w14:paraId="4A712817" w14:textId="77777777" w:rsidR="0019267F" w:rsidRPr="002B4315" w:rsidRDefault="0019267F">
      <w:pPr>
        <w:spacing w:after="80"/>
        <w:rPr>
          <w:lang w:val="en-PH"/>
        </w:rPr>
      </w:pPr>
    </w:p>
    <w:sectPr w:rsidR="0019267F" w:rsidRPr="002B4315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6D4ED" w14:textId="77777777" w:rsidR="008F5F4A" w:rsidRDefault="008F5F4A">
      <w:pPr>
        <w:spacing w:after="0" w:line="240" w:lineRule="auto"/>
      </w:pPr>
      <w:r>
        <w:separator/>
      </w:r>
    </w:p>
  </w:endnote>
  <w:endnote w:type="continuationSeparator" w:id="0">
    <w:p w14:paraId="0E361DB7" w14:textId="77777777" w:rsidR="008F5F4A" w:rsidRDefault="008F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C0E19" w14:textId="4B33BC8C" w:rsidR="0019267F" w:rsidRDefault="0019267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FA66D" w14:textId="77777777" w:rsidR="008F5F4A" w:rsidRDefault="008F5F4A">
      <w:pPr>
        <w:spacing w:after="0" w:line="240" w:lineRule="auto"/>
      </w:pPr>
      <w:r>
        <w:separator/>
      </w:r>
    </w:p>
  </w:footnote>
  <w:footnote w:type="continuationSeparator" w:id="0">
    <w:p w14:paraId="385880D5" w14:textId="77777777" w:rsidR="008F5F4A" w:rsidRDefault="008F5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9ECF9" w14:textId="77777777" w:rsidR="00352C78" w:rsidRDefault="00352C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67F"/>
    <w:rsid w:val="0029639D"/>
    <w:rsid w:val="002B4315"/>
    <w:rsid w:val="00326F90"/>
    <w:rsid w:val="00352C78"/>
    <w:rsid w:val="00741548"/>
    <w:rsid w:val="008D67B9"/>
    <w:rsid w:val="008F5F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7C90D0"/>
  <w14:defaultImageDpi w14:val="300"/>
  <w15:docId w15:val="{9484CE81-27B0-45C4-9E7E-8086C69A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 Jardin</cp:lastModifiedBy>
  <cp:revision>5</cp:revision>
  <dcterms:created xsi:type="dcterms:W3CDTF">2013-12-23T23:15:00Z</dcterms:created>
  <dcterms:modified xsi:type="dcterms:W3CDTF">2026-10-05T03:20:00Z</dcterms:modified>
  <cp:category/>
</cp:coreProperties>
</file>