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D932C" w14:textId="6ABC4126" w:rsidR="00D97241" w:rsidRPr="009C1178" w:rsidRDefault="00D97241">
      <w:pPr>
        <w:rPr>
          <w:b/>
          <w:bCs/>
        </w:rPr>
      </w:pPr>
      <w:r w:rsidRPr="009C1178">
        <w:rPr>
          <w:b/>
          <w:bCs/>
        </w:rPr>
        <w:t xml:space="preserve">TZN </w:t>
      </w:r>
      <w:r w:rsidRPr="009C1178">
        <w:rPr>
          <w:b/>
          <w:bCs/>
        </w:rPr>
        <w:sym w:font="Wingdings" w:char="F0E0"/>
      </w:r>
      <w:r w:rsidRPr="009C1178">
        <w:rPr>
          <w:b/>
          <w:bCs/>
        </w:rPr>
        <w:t xml:space="preserve"> </w:t>
      </w:r>
      <w:proofErr w:type="spellStart"/>
      <w:r w:rsidRPr="009C1178">
        <w:rPr>
          <w:b/>
          <w:bCs/>
        </w:rPr>
        <w:t>Treatment</w:t>
      </w:r>
      <w:proofErr w:type="spellEnd"/>
      <w:r w:rsidRPr="009C1178">
        <w:rPr>
          <w:b/>
          <w:bCs/>
        </w:rPr>
        <w:t xml:space="preserve"> </w:t>
      </w:r>
      <w:proofErr w:type="spellStart"/>
      <w:r w:rsidRPr="009C1178">
        <w:rPr>
          <w:b/>
          <w:bCs/>
        </w:rPr>
        <w:t>Zone</w:t>
      </w:r>
      <w:proofErr w:type="spellEnd"/>
    </w:p>
    <w:p w14:paraId="7E49A5D4" w14:textId="265E2C06" w:rsidR="00D97241" w:rsidRDefault="00D97241">
      <w:r>
        <w:t>Define las zonas de tratamiento del mapa, estas zonas corresponde</w:t>
      </w:r>
      <w:r w:rsidR="00A13FCA">
        <w:t>n</w:t>
      </w:r>
      <w:r>
        <w:t xml:space="preserve"> con </w:t>
      </w:r>
      <w:r w:rsidR="00A13FCA">
        <w:t>las</w:t>
      </w:r>
      <w:r>
        <w:t xml:space="preserve"> celda</w:t>
      </w:r>
      <w:r w:rsidR="00A13FCA">
        <w:t>s</w:t>
      </w:r>
      <w:r>
        <w:t xml:space="preserve"> del archivo binario (</w:t>
      </w:r>
      <w:proofErr w:type="spellStart"/>
      <w:r>
        <w:t>grid</w:t>
      </w:r>
      <w:proofErr w:type="spellEnd"/>
      <w:r>
        <w:t xml:space="preserve">). Tiene como atributos el color, el polígono que forma la zona y una lista de </w:t>
      </w:r>
      <w:proofErr w:type="spellStart"/>
      <w:r>
        <w:t>pdv</w:t>
      </w:r>
      <w:proofErr w:type="spellEnd"/>
      <w:r>
        <w:t>.</w:t>
      </w:r>
    </w:p>
    <w:p w14:paraId="1C7FB552" w14:textId="5B13D860" w:rsidR="00A13FCA" w:rsidRDefault="00A13FCA">
      <w:r>
        <w:t>Atributos:</w:t>
      </w:r>
    </w:p>
    <w:p w14:paraId="4F7D681A" w14:textId="0A68DC5A" w:rsidR="00A13FCA" w:rsidRDefault="004C319F" w:rsidP="00A13FCA">
      <w:pPr>
        <w:pStyle w:val="Prrafodelista"/>
        <w:numPr>
          <w:ilvl w:val="0"/>
          <w:numId w:val="1"/>
        </w:numPr>
      </w:pPr>
      <w:r>
        <w:t xml:space="preserve">A: </w:t>
      </w:r>
      <w:proofErr w:type="spellStart"/>
      <w:r>
        <w:t>TZCode</w:t>
      </w:r>
      <w:proofErr w:type="spellEnd"/>
      <w:r>
        <w:t xml:space="preserve">, se identifica con el </w:t>
      </w:r>
      <w:proofErr w:type="spellStart"/>
      <w:r>
        <w:t>grid</w:t>
      </w:r>
      <w:proofErr w:type="spellEnd"/>
    </w:p>
    <w:p w14:paraId="13B67BCB" w14:textId="655034C5" w:rsidR="004C319F" w:rsidRDefault="004C319F" w:rsidP="00A13FCA">
      <w:pPr>
        <w:pStyle w:val="Prrafodelista"/>
        <w:numPr>
          <w:ilvl w:val="0"/>
          <w:numId w:val="1"/>
        </w:numPr>
      </w:pPr>
      <w:r>
        <w:t>B: Nombre, definición de la zona</w:t>
      </w:r>
    </w:p>
    <w:p w14:paraId="5448EF97" w14:textId="1B905F2E" w:rsidR="004C319F" w:rsidRDefault="004C319F" w:rsidP="004C319F">
      <w:pPr>
        <w:pStyle w:val="Prrafodelista"/>
        <w:numPr>
          <w:ilvl w:val="0"/>
          <w:numId w:val="1"/>
        </w:numPr>
      </w:pPr>
      <w:r>
        <w:t>E: ID parcela, corresponde a una parcela definida.</w:t>
      </w:r>
    </w:p>
    <w:p w14:paraId="768A633C" w14:textId="5D3C15E0" w:rsidR="004C319F" w:rsidRDefault="004C319F" w:rsidP="004C319F">
      <w:pPr>
        <w:ind w:left="360"/>
      </w:pPr>
      <w:r>
        <w:t xml:space="preserve">Demás atributos son del tipo cliente, trabajador, </w:t>
      </w:r>
      <w:proofErr w:type="spellStart"/>
      <w:r>
        <w:t>etc</w:t>
      </w:r>
      <w:proofErr w:type="spellEnd"/>
      <w:r>
        <w:t>… No son relevantes.</w:t>
      </w:r>
    </w:p>
    <w:p w14:paraId="3808FF62" w14:textId="0A822762" w:rsidR="008E7FC1" w:rsidRPr="009C1178" w:rsidRDefault="00D97241">
      <w:pPr>
        <w:rPr>
          <w:b/>
          <w:bCs/>
        </w:rPr>
      </w:pPr>
      <w:r w:rsidRPr="009C1178">
        <w:rPr>
          <w:b/>
          <w:bCs/>
        </w:rPr>
        <w:t xml:space="preserve">PDV </w:t>
      </w:r>
      <w:r w:rsidRPr="009C1178">
        <w:rPr>
          <w:b/>
          <w:bCs/>
        </w:rPr>
        <w:sym w:font="Wingdings" w:char="F0E0"/>
      </w:r>
      <w:r w:rsidRPr="009C1178">
        <w:rPr>
          <w:b/>
          <w:bCs/>
        </w:rPr>
        <w:t xml:space="preserve"> </w:t>
      </w:r>
      <w:proofErr w:type="spellStart"/>
      <w:r w:rsidRPr="009C1178">
        <w:rPr>
          <w:b/>
          <w:bCs/>
        </w:rPr>
        <w:t>Process</w:t>
      </w:r>
      <w:proofErr w:type="spellEnd"/>
      <w:r w:rsidRPr="009C1178">
        <w:rPr>
          <w:b/>
          <w:bCs/>
        </w:rPr>
        <w:t xml:space="preserve"> Data Variable</w:t>
      </w:r>
    </w:p>
    <w:p w14:paraId="237CEC4E" w14:textId="6F19CD15" w:rsidR="00D97241" w:rsidRDefault="00D97241">
      <w:r>
        <w:t>Este elemento se corresponde con la cantidad de producto, el producto, y la medida. Por ejemplo 8000 L/ha del producto X. Son 3 atributos diferentes, también tiene un identificador para comunicarse con el apero.</w:t>
      </w:r>
    </w:p>
    <w:p w14:paraId="19592D77" w14:textId="6EFD86E6" w:rsidR="004C319F" w:rsidRDefault="004C319F">
      <w:r>
        <w:t xml:space="preserve">Atributos: </w:t>
      </w:r>
    </w:p>
    <w:p w14:paraId="4E540029" w14:textId="71FEAF28" w:rsidR="004C319F" w:rsidRDefault="004C319F" w:rsidP="004C319F">
      <w:pPr>
        <w:pStyle w:val="Prrafodelista"/>
        <w:numPr>
          <w:ilvl w:val="0"/>
          <w:numId w:val="1"/>
        </w:numPr>
      </w:pPr>
      <w:r>
        <w:t xml:space="preserve">A: </w:t>
      </w:r>
      <w:proofErr w:type="spellStart"/>
      <w:r>
        <w:t>ProcessDataDDI</w:t>
      </w:r>
      <w:proofErr w:type="spellEnd"/>
      <w:r>
        <w:t>, identificador con el apero</w:t>
      </w:r>
    </w:p>
    <w:p w14:paraId="5BA8AE25" w14:textId="3251A01E" w:rsidR="004C319F" w:rsidRDefault="004C319F" w:rsidP="004C319F">
      <w:pPr>
        <w:pStyle w:val="Prrafodelista"/>
        <w:numPr>
          <w:ilvl w:val="0"/>
          <w:numId w:val="1"/>
        </w:numPr>
      </w:pPr>
      <w:r>
        <w:t xml:space="preserve">B: Valor </w:t>
      </w:r>
    </w:p>
    <w:p w14:paraId="265B57C0" w14:textId="5904D5A7" w:rsidR="004C319F" w:rsidRDefault="004C319F" w:rsidP="004C319F">
      <w:pPr>
        <w:pStyle w:val="Prrafodelista"/>
        <w:numPr>
          <w:ilvl w:val="0"/>
          <w:numId w:val="1"/>
        </w:numPr>
      </w:pPr>
      <w:r>
        <w:t>C: ID producto, se identifica con un producto definido</w:t>
      </w:r>
    </w:p>
    <w:p w14:paraId="7BAA01CE" w14:textId="7A96A842" w:rsidR="004C319F" w:rsidRDefault="004C319F" w:rsidP="004C319F">
      <w:pPr>
        <w:pStyle w:val="Prrafodelista"/>
        <w:numPr>
          <w:ilvl w:val="0"/>
          <w:numId w:val="1"/>
        </w:numPr>
      </w:pPr>
      <w:r>
        <w:t xml:space="preserve">E: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ID, identificador de un objeto VPN, definido. Datos como la escala, unidad, color…</w:t>
      </w:r>
    </w:p>
    <w:p w14:paraId="2D269999" w14:textId="53165ED5" w:rsidR="00A13FCA" w:rsidRPr="009C1178" w:rsidRDefault="004C319F">
      <w:pPr>
        <w:rPr>
          <w:b/>
          <w:bCs/>
        </w:rPr>
      </w:pPr>
      <w:r w:rsidRPr="009C1178">
        <w:rPr>
          <w:b/>
          <w:bCs/>
        </w:rPr>
        <w:t xml:space="preserve">GRD </w:t>
      </w:r>
      <w:r w:rsidRPr="009C1178">
        <w:rPr>
          <w:b/>
          <w:bCs/>
        </w:rPr>
        <w:sym w:font="Wingdings" w:char="F0E0"/>
      </w:r>
      <w:r w:rsidRPr="009C1178">
        <w:rPr>
          <w:b/>
          <w:bCs/>
        </w:rPr>
        <w:t xml:space="preserve"> </w:t>
      </w:r>
      <w:proofErr w:type="spellStart"/>
      <w:r w:rsidRPr="009C1178">
        <w:rPr>
          <w:b/>
          <w:bCs/>
        </w:rPr>
        <w:t>Grid</w:t>
      </w:r>
      <w:proofErr w:type="spellEnd"/>
    </w:p>
    <w:p w14:paraId="3C84CA9C" w14:textId="7BBE17E0" w:rsidR="009C1178" w:rsidRDefault="004C319F">
      <w:r>
        <w:t>Sus atributos definen las coordenadas, el nombre del archivo binario, el tipo de lectura que tiene…</w:t>
      </w:r>
    </w:p>
    <w:p w14:paraId="5BD8DBB9" w14:textId="6A8CADB4" w:rsidR="00A13FCA" w:rsidRDefault="00A13FCA">
      <w:r>
        <w:t xml:space="preserve">Existen 2 tipos de lectura del </w:t>
      </w:r>
      <w:proofErr w:type="spellStart"/>
      <w:r>
        <w:t>grid</w:t>
      </w:r>
      <w:proofErr w:type="spellEnd"/>
      <w:r>
        <w:t>:</w:t>
      </w:r>
    </w:p>
    <w:p w14:paraId="433B7693" w14:textId="4DFFD49F" w:rsidR="00A13FCA" w:rsidRDefault="00A13FCA">
      <w:pPr>
        <w:rPr>
          <w:u w:val="single"/>
        </w:rPr>
      </w:pPr>
      <w:r w:rsidRPr="00A13FCA">
        <w:rPr>
          <w:u w:val="single"/>
        </w:rPr>
        <w:t>Tipo 1</w:t>
      </w:r>
    </w:p>
    <w:p w14:paraId="7B032E78" w14:textId="3442F025" w:rsidR="00A13FCA" w:rsidRDefault="00A13FCA">
      <w:r>
        <w:t xml:space="preserve">Se utiliza cuando un </w:t>
      </w:r>
      <w:proofErr w:type="spellStart"/>
      <w:r>
        <w:t>nº</w:t>
      </w:r>
      <w:proofErr w:type="spellEnd"/>
      <w:r>
        <w:t xml:space="preserve"> limitado de zonas es definido. Cada celda del archivo binario corresponde al código de zona de tratamiento (</w:t>
      </w:r>
      <w:proofErr w:type="spellStart"/>
      <w:r>
        <w:t>TZCode</w:t>
      </w:r>
      <w:proofErr w:type="spellEnd"/>
      <w:r>
        <w:t xml:space="preserve">). </w:t>
      </w:r>
    </w:p>
    <w:p w14:paraId="2FA53B47" w14:textId="3165DD9C" w:rsidR="00A13FCA" w:rsidRPr="00A13FCA" w:rsidRDefault="00A13FCA">
      <w:pPr>
        <w:rPr>
          <w:i/>
          <w:iCs/>
        </w:rPr>
      </w:pPr>
      <w:r w:rsidRPr="00A13FCA">
        <w:rPr>
          <w:i/>
          <w:iCs/>
        </w:rPr>
        <w:t xml:space="preserve">Tareas </w:t>
      </w:r>
      <w:r w:rsidRPr="00A13FCA">
        <w:rPr>
          <w:i/>
          <w:iCs/>
        </w:rPr>
        <w:t>TSK7226</w:t>
      </w:r>
      <w:r w:rsidRPr="00A13FCA">
        <w:rPr>
          <w:i/>
          <w:iCs/>
        </w:rPr>
        <w:t xml:space="preserve">, </w:t>
      </w:r>
      <w:r w:rsidRPr="00A13FCA">
        <w:rPr>
          <w:i/>
          <w:iCs/>
        </w:rPr>
        <w:t>TSK722</w:t>
      </w:r>
      <w:r w:rsidRPr="00A13FCA">
        <w:rPr>
          <w:i/>
          <w:iCs/>
        </w:rPr>
        <w:t xml:space="preserve">7, </w:t>
      </w:r>
      <w:r w:rsidRPr="00A13FCA">
        <w:rPr>
          <w:i/>
          <w:iCs/>
        </w:rPr>
        <w:t>TSK722</w:t>
      </w:r>
      <w:r w:rsidRPr="00A13FCA">
        <w:rPr>
          <w:i/>
          <w:iCs/>
        </w:rPr>
        <w:t>8</w:t>
      </w:r>
      <w:r>
        <w:rPr>
          <w:i/>
          <w:iCs/>
        </w:rPr>
        <w:t xml:space="preserve"> en TASKDATA.XML</w:t>
      </w:r>
    </w:p>
    <w:p w14:paraId="20D15317" w14:textId="6479B350" w:rsidR="00A13FCA" w:rsidRDefault="00A13FCA">
      <w:pPr>
        <w:rPr>
          <w:u w:val="single"/>
        </w:rPr>
      </w:pPr>
      <w:r w:rsidRPr="00A13FCA">
        <w:rPr>
          <w:u w:val="single"/>
        </w:rPr>
        <w:t>Tipo 2</w:t>
      </w:r>
    </w:p>
    <w:p w14:paraId="6EE3FF1C" w14:textId="13510A10" w:rsidR="00A13FCA" w:rsidRDefault="00A13FCA">
      <w:r>
        <w:t xml:space="preserve">Se utiliza cuando el valor de PDV no está clasificado en un </w:t>
      </w:r>
      <w:proofErr w:type="spellStart"/>
      <w:r>
        <w:t>nº</w:t>
      </w:r>
      <w:proofErr w:type="spellEnd"/>
      <w:r>
        <w:t xml:space="preserve"> limitado de </w:t>
      </w:r>
      <w:proofErr w:type="spellStart"/>
      <w:r>
        <w:t>TZNs</w:t>
      </w:r>
      <w:proofErr w:type="spellEnd"/>
      <w:r>
        <w:t xml:space="preserve">, en este caso, cada TZN puede tener varios </w:t>
      </w:r>
      <w:proofErr w:type="spellStart"/>
      <w:r>
        <w:t>PDVs</w:t>
      </w:r>
      <w:proofErr w:type="spellEnd"/>
      <w:r>
        <w:t>. En el objeto PDV en el archivo XML, no vendrá definido el valor (cantidad de producto). Viene codificado en el archivo binario.</w:t>
      </w:r>
    </w:p>
    <w:p w14:paraId="4B90C103" w14:textId="0AEF26BF" w:rsidR="00A13FCA" w:rsidRPr="00A13FCA" w:rsidRDefault="00A13FCA">
      <w:pPr>
        <w:rPr>
          <w:i/>
          <w:iCs/>
        </w:rPr>
      </w:pPr>
      <w:r w:rsidRPr="00A13FCA">
        <w:rPr>
          <w:i/>
          <w:iCs/>
        </w:rPr>
        <w:t xml:space="preserve">Tarea </w:t>
      </w:r>
      <w:r w:rsidRPr="00A13FCA">
        <w:rPr>
          <w:i/>
          <w:iCs/>
        </w:rPr>
        <w:t>TSK7263</w:t>
      </w:r>
      <w:r>
        <w:rPr>
          <w:i/>
          <w:iCs/>
        </w:rPr>
        <w:t xml:space="preserve"> </w:t>
      </w:r>
      <w:r>
        <w:rPr>
          <w:i/>
          <w:iCs/>
        </w:rPr>
        <w:t>en TASKDATA.XML</w:t>
      </w:r>
    </w:p>
    <w:sectPr w:rsidR="00A13FCA" w:rsidRPr="00A13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128F1"/>
    <w:multiLevelType w:val="hybridMultilevel"/>
    <w:tmpl w:val="B3320FD0"/>
    <w:lvl w:ilvl="0" w:tplc="DBFAB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73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41"/>
    <w:rsid w:val="00147783"/>
    <w:rsid w:val="00186C35"/>
    <w:rsid w:val="004C319F"/>
    <w:rsid w:val="008E7FC1"/>
    <w:rsid w:val="009C1178"/>
    <w:rsid w:val="00A13FCA"/>
    <w:rsid w:val="00D467D6"/>
    <w:rsid w:val="00D97241"/>
    <w:rsid w:val="00EB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899F"/>
  <w15:chartTrackingRefBased/>
  <w15:docId w15:val="{1CE1628F-F4D0-4909-8EF1-AE93518E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2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24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2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2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2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2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2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2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2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24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2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Muñoz Escribano</dc:creator>
  <cp:keywords/>
  <dc:description/>
  <cp:lastModifiedBy>David Muñoz Escribano</cp:lastModifiedBy>
  <cp:revision>1</cp:revision>
  <dcterms:created xsi:type="dcterms:W3CDTF">2025-03-05T09:02:00Z</dcterms:created>
  <dcterms:modified xsi:type="dcterms:W3CDTF">2025-03-05T09:34:00Z</dcterms:modified>
</cp:coreProperties>
</file>