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2F87" w14:textId="0F3E257A" w:rsidR="00196DE5" w:rsidRPr="00DB249E" w:rsidRDefault="00196DE5" w:rsidP="00196DE5">
      <w:pPr>
        <w:shd w:val="clear" w:color="auto" w:fill="D9D9D9" w:themeFill="background1" w:themeFillShade="D9"/>
        <w:spacing w:before="100" w:beforeAutospacing="1" w:after="100" w:afterAutospacing="1" w:line="240" w:lineRule="auto"/>
        <w:contextualSpacing/>
        <w:outlineLvl w:val="0"/>
        <w:rPr>
          <w:rFonts w:ascii="Segoe UI" w:eastAsia="Times New Roman" w:hAnsi="Segoe UI" w:cs="Segoe UI"/>
          <w:b/>
          <w:bCs/>
          <w:kern w:val="36"/>
          <w:sz w:val="40"/>
          <w:szCs w:val="40"/>
          <w14:ligatures w14:val="none"/>
        </w:rPr>
      </w:pPr>
      <w:r w:rsidRPr="00196DE5">
        <w:rPr>
          <w:rFonts w:ascii="Segoe UI" w:eastAsia="Times New Roman" w:hAnsi="Segoe UI" w:cs="Segoe UI"/>
          <w:b/>
          <w:bCs/>
          <w:color w:val="FF0000"/>
          <w:kern w:val="36"/>
          <w:sz w:val="40"/>
          <w:szCs w:val="40"/>
          <w14:ligatures w14:val="none"/>
        </w:rPr>
        <w:t xml:space="preserve">Diagrams and </w:t>
      </w:r>
      <w:r>
        <w:rPr>
          <w:rFonts w:ascii="Segoe UI" w:eastAsia="Times New Roman" w:hAnsi="Segoe UI" w:cs="Segoe UI"/>
          <w:b/>
          <w:bCs/>
          <w:color w:val="FF0000"/>
          <w:kern w:val="36"/>
          <w:sz w:val="40"/>
          <w:szCs w:val="40"/>
          <w14:ligatures w14:val="none"/>
        </w:rPr>
        <w:t>T</w:t>
      </w:r>
      <w:r w:rsidRPr="00196DE5">
        <w:rPr>
          <w:rFonts w:ascii="Segoe UI" w:eastAsia="Times New Roman" w:hAnsi="Segoe UI" w:cs="Segoe UI"/>
          <w:b/>
          <w:bCs/>
          <w:color w:val="FF0000"/>
          <w:kern w:val="36"/>
          <w:sz w:val="40"/>
          <w:szCs w:val="40"/>
          <w14:ligatures w14:val="none"/>
        </w:rPr>
        <w:t xml:space="preserve">opology </w:t>
      </w:r>
      <w:r>
        <w:rPr>
          <w:rFonts w:ascii="Segoe UI" w:eastAsia="Times New Roman" w:hAnsi="Segoe UI" w:cs="Segoe UI"/>
          <w:b/>
          <w:bCs/>
          <w:color w:val="FF0000"/>
          <w:kern w:val="36"/>
          <w:sz w:val="40"/>
          <w:szCs w:val="40"/>
          <w14:ligatures w14:val="none"/>
        </w:rPr>
        <w:t>D</w:t>
      </w:r>
      <w:r w:rsidRPr="00196DE5">
        <w:rPr>
          <w:rFonts w:ascii="Segoe UI" w:eastAsia="Times New Roman" w:hAnsi="Segoe UI" w:cs="Segoe UI"/>
          <w:b/>
          <w:bCs/>
          <w:color w:val="FF0000"/>
          <w:kern w:val="36"/>
          <w:sz w:val="40"/>
          <w:szCs w:val="40"/>
          <w14:ligatures w14:val="none"/>
        </w:rPr>
        <w:t>escriptions</w:t>
      </w:r>
      <w:r>
        <w:rPr>
          <w:rFonts w:ascii="Segoe UI" w:eastAsia="Times New Roman" w:hAnsi="Segoe UI" w:cs="Segoe UI"/>
          <w:b/>
          <w:bCs/>
          <w:color w:val="FF0000"/>
          <w:kern w:val="36"/>
          <w:sz w:val="40"/>
          <w:szCs w:val="40"/>
          <w14:ligatures w14:val="none"/>
        </w:rPr>
        <w:t xml:space="preserve"> </w:t>
      </w:r>
      <w:r w:rsidRPr="00DB249E">
        <w:rPr>
          <w:rFonts w:ascii="Segoe UI" w:eastAsia="Times New Roman" w:hAnsi="Segoe UI" w:cs="Segoe UI"/>
          <w:b/>
          <w:bCs/>
          <w:kern w:val="36"/>
          <w:sz w:val="40"/>
          <w:szCs w:val="40"/>
          <w14:ligatures w14:val="none"/>
        </w:rPr>
        <w:t>– Introduction to Model</w:t>
      </w:r>
      <w:r w:rsidRPr="00DB249E">
        <w:rPr>
          <w:rFonts w:ascii="Segoe UI" w:eastAsia="Times New Roman" w:hAnsi="Segoe UI" w:cs="Segoe UI"/>
          <w:b/>
          <w:bCs/>
          <w:kern w:val="36"/>
          <w:sz w:val="40"/>
          <w:szCs w:val="40"/>
          <w14:ligatures w14:val="none"/>
        </w:rPr>
        <w:noBreakHyphen/>
        <w:t xml:space="preserve">Driven Network Automation Using </w:t>
      </w:r>
      <w:r w:rsidRPr="00292B51">
        <w:rPr>
          <w:rFonts w:ascii="Segoe UI" w:eastAsia="Times New Roman" w:hAnsi="Segoe UI" w:cs="Segoe UI"/>
          <w:b/>
          <w:bCs/>
          <w:color w:val="153D63" w:themeColor="text2" w:themeTint="E6"/>
          <w:kern w:val="36"/>
          <w:sz w:val="40"/>
          <w:szCs w:val="40"/>
          <w14:ligatures w14:val="none"/>
        </w:rPr>
        <w:t>NETCONF</w:t>
      </w:r>
    </w:p>
    <w:p w14:paraId="34D90EB5" w14:textId="77777777" w:rsidR="00196DE5" w:rsidRPr="008C71E0" w:rsidRDefault="00000000" w:rsidP="00196DE5">
      <w:pPr>
        <w:shd w:val="clear" w:color="auto" w:fill="D9D9D9" w:themeFill="background1" w:themeFillShade="D9"/>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2F1E4D88">
          <v:rect id="_x0000_i1025" style="width:0;height:1.5pt" o:hralign="center" o:hrstd="t" o:hr="t" fillcolor="#a0a0a0" stroked="f"/>
        </w:pict>
      </w:r>
    </w:p>
    <w:p w14:paraId="705CEF91" w14:textId="77777777" w:rsidR="00196DE5" w:rsidRPr="00777C44" w:rsidRDefault="00196DE5" w:rsidP="00196DE5">
      <w:pPr>
        <w:spacing w:before="100" w:beforeAutospacing="1" w:after="100" w:afterAutospacing="1" w:line="300" w:lineRule="atLeast"/>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Network Topology</w:t>
      </w:r>
    </w:p>
    <w:p w14:paraId="385F7D18" w14:textId="77777777" w:rsidR="00196DE5" w:rsidRPr="001E675E" w:rsidRDefault="00196DE5" w:rsidP="00196DE5">
      <w:pPr>
        <w:pStyle w:val="NormalWeb"/>
        <w:spacing w:line="276" w:lineRule="auto"/>
        <w:rPr>
          <w:rFonts w:ascii="Segoe UI" w:hAnsi="Segoe UI" w:cs="Segoe UI"/>
          <w:sz w:val="22"/>
          <w:szCs w:val="22"/>
        </w:rPr>
      </w:pPr>
      <w:r w:rsidRPr="001E675E">
        <w:rPr>
          <w:rFonts w:ascii="Segoe UI" w:hAnsi="Segoe UI" w:cs="Segoe UI"/>
          <w:sz w:val="22"/>
          <w:szCs w:val="22"/>
        </w:rPr>
        <w:t>This lab uses a simple, single‑device topology. The Cisco IOS XE device is provided either through the NDG NETLAB+ DevNet environment or as a local IOS XE / CSR1000v virtual router when the lab is completed using the DEVASC VirtualBox VM.</w:t>
      </w:r>
    </w:p>
    <w:p w14:paraId="424EDF74" w14:textId="77777777" w:rsidR="00196DE5" w:rsidRPr="001E675E" w:rsidRDefault="00196DE5" w:rsidP="00196DE5">
      <w:pPr>
        <w:pStyle w:val="NormalWeb"/>
        <w:spacing w:line="276" w:lineRule="auto"/>
        <w:rPr>
          <w:rFonts w:ascii="Segoe UI" w:hAnsi="Segoe UI" w:cs="Segoe UI"/>
          <w:sz w:val="22"/>
          <w:szCs w:val="22"/>
        </w:rPr>
      </w:pPr>
      <w:r w:rsidRPr="001E675E">
        <w:rPr>
          <w:rFonts w:ascii="Segoe UI" w:hAnsi="Segoe UI" w:cs="Segoe UI"/>
          <w:sz w:val="22"/>
          <w:szCs w:val="22"/>
        </w:rPr>
        <w:t>Automation tasks are performed from the DEVASC Linux virtual machine using Python and the ncclient library. The DEVASC VM communicates directly with the Cisco IOS XE device using NETCONF over SSH (TCP port 830) to retrieve and modify structured configuration data.</w:t>
      </w:r>
    </w:p>
    <w:p w14:paraId="66DF47E5" w14:textId="77777777" w:rsidR="00196DE5" w:rsidRPr="00777C44" w:rsidRDefault="00196DE5" w:rsidP="00196DE5">
      <w:pPr>
        <w:pStyle w:val="NormalWeb"/>
        <w:spacing w:line="276" w:lineRule="auto"/>
        <w:rPr>
          <w:rFonts w:ascii="Segoe UI" w:hAnsi="Segoe UI" w:cs="Segoe UI"/>
          <w:sz w:val="22"/>
          <w:szCs w:val="22"/>
        </w:rPr>
      </w:pPr>
      <w:r w:rsidRPr="001E675E">
        <w:rPr>
          <w:rFonts w:ascii="Segoe UI" w:hAnsi="Segoe UI" w:cs="Segoe UI"/>
          <w:sz w:val="22"/>
          <w:szCs w:val="22"/>
        </w:rPr>
        <w:t>No additional network devices or inter‑device dependencies are introduced. This intentionally limited topology is designed to keep the focus on model‑driven automation concepts, safety, and validation rather than on network scale or protocol interaction.</w:t>
      </w:r>
      <w:r>
        <w:rPr>
          <w:rFonts w:ascii="Segoe UI" w:hAnsi="Segoe UI" w:cs="Segoe UI"/>
          <w:sz w:val="22"/>
          <w:szCs w:val="22"/>
        </w:rPr>
        <w:t xml:space="preserve"> </w:t>
      </w:r>
      <w:r w:rsidRPr="001E675E">
        <w:rPr>
          <w:rStyle w:val="Strong"/>
          <w:rFonts w:ascii="Segoe UI" w:eastAsiaTheme="majorEastAsia" w:hAnsi="Segoe UI" w:cs="Segoe UI"/>
          <w:b w:val="0"/>
          <w:bCs w:val="0"/>
          <w:sz w:val="22"/>
          <w:szCs w:val="22"/>
        </w:rPr>
        <w:t>Figure 1 below illustrates the logical topology used in this lab:</w:t>
      </w:r>
    </w:p>
    <w:p w14:paraId="1ED60578" w14:textId="77777777" w:rsidR="00196DE5" w:rsidRPr="00857F41" w:rsidRDefault="00196DE5" w:rsidP="00196DE5">
      <w:pPr>
        <w:pStyle w:val="Caption"/>
        <w:keepNext/>
        <w:rPr>
          <w:rFonts w:ascii="Segoe UI" w:hAnsi="Segoe UI" w:cs="Segoe UI"/>
          <w:b/>
          <w:bCs/>
          <w:i w:val="0"/>
          <w:iCs w:val="0"/>
          <w:color w:val="153D63" w:themeColor="text2" w:themeTint="E6"/>
          <w:sz w:val="20"/>
          <w:szCs w:val="20"/>
        </w:rPr>
      </w:pPr>
      <w:r w:rsidRPr="00857F41">
        <w:rPr>
          <w:rFonts w:ascii="Segoe UI" w:hAnsi="Segoe UI" w:cs="Segoe UI"/>
          <w:b/>
          <w:bCs/>
          <w:i w:val="0"/>
          <w:iCs w:val="0"/>
          <w:color w:val="153D63" w:themeColor="text2" w:themeTint="E6"/>
          <w:sz w:val="20"/>
          <w:szCs w:val="20"/>
        </w:rPr>
        <w:t xml:space="preserve">Figure </w:t>
      </w:r>
      <w:r w:rsidRPr="00857F41">
        <w:rPr>
          <w:rFonts w:ascii="Segoe UI" w:hAnsi="Segoe UI" w:cs="Segoe UI"/>
          <w:b/>
          <w:bCs/>
          <w:i w:val="0"/>
          <w:iCs w:val="0"/>
          <w:color w:val="153D63" w:themeColor="text2" w:themeTint="E6"/>
          <w:sz w:val="20"/>
          <w:szCs w:val="20"/>
        </w:rPr>
        <w:fldChar w:fldCharType="begin"/>
      </w:r>
      <w:r w:rsidRPr="00857F41">
        <w:rPr>
          <w:rFonts w:ascii="Segoe UI" w:hAnsi="Segoe UI" w:cs="Segoe UI"/>
          <w:b/>
          <w:bCs/>
          <w:i w:val="0"/>
          <w:iCs w:val="0"/>
          <w:color w:val="153D63" w:themeColor="text2" w:themeTint="E6"/>
          <w:sz w:val="20"/>
          <w:szCs w:val="20"/>
        </w:rPr>
        <w:instrText xml:space="preserve"> SEQ Figure \* ARABIC </w:instrText>
      </w:r>
      <w:r w:rsidRPr="00857F41">
        <w:rPr>
          <w:rFonts w:ascii="Segoe UI" w:hAnsi="Segoe UI" w:cs="Segoe UI"/>
          <w:b/>
          <w:bCs/>
          <w:i w:val="0"/>
          <w:iCs w:val="0"/>
          <w:color w:val="153D63" w:themeColor="text2" w:themeTint="E6"/>
          <w:sz w:val="20"/>
          <w:szCs w:val="20"/>
        </w:rPr>
        <w:fldChar w:fldCharType="separate"/>
      </w:r>
      <w:r w:rsidRPr="00857F41">
        <w:rPr>
          <w:rFonts w:ascii="Segoe UI" w:hAnsi="Segoe UI" w:cs="Segoe UI"/>
          <w:b/>
          <w:bCs/>
          <w:i w:val="0"/>
          <w:iCs w:val="0"/>
          <w:noProof/>
          <w:color w:val="153D63" w:themeColor="text2" w:themeTint="E6"/>
          <w:sz w:val="20"/>
          <w:szCs w:val="20"/>
        </w:rPr>
        <w:t>1</w:t>
      </w:r>
      <w:r w:rsidRPr="00857F41">
        <w:rPr>
          <w:rFonts w:ascii="Segoe UI" w:hAnsi="Segoe UI" w:cs="Segoe UI"/>
          <w:b/>
          <w:bCs/>
          <w:i w:val="0"/>
          <w:iCs w:val="0"/>
          <w:color w:val="153D63" w:themeColor="text2" w:themeTint="E6"/>
          <w:sz w:val="20"/>
          <w:szCs w:val="20"/>
        </w:rPr>
        <w:fldChar w:fldCharType="end"/>
      </w:r>
    </w:p>
    <w:p w14:paraId="139C87F1" w14:textId="77777777" w:rsidR="00196DE5" w:rsidRPr="00857F41" w:rsidRDefault="00196DE5" w:rsidP="00196DE5">
      <w:pPr>
        <w:spacing w:after="0" w:line="276" w:lineRule="auto"/>
        <w:rPr>
          <w:rFonts w:ascii="Segoe UI" w:eastAsia="Times New Roman" w:hAnsi="Segoe UI" w:cs="Segoe UI"/>
          <w:i/>
          <w:iCs/>
          <w:color w:val="153D63" w:themeColor="text2" w:themeTint="E6"/>
          <w:kern w:val="0"/>
          <w:sz w:val="20"/>
          <w:szCs w:val="20"/>
          <w14:ligatures w14:val="none"/>
        </w:rPr>
      </w:pPr>
      <w:r w:rsidRPr="00857F41">
        <w:rPr>
          <w:rFonts w:ascii="Segoe UI" w:eastAsia="Times New Roman" w:hAnsi="Segoe UI" w:cs="Segoe UI"/>
          <w:i/>
          <w:iCs/>
          <w:color w:val="153D63" w:themeColor="text2" w:themeTint="E6"/>
          <w:kern w:val="0"/>
          <w:sz w:val="20"/>
          <w:szCs w:val="20"/>
          <w14:ligatures w14:val="none"/>
        </w:rPr>
        <w:t>NETCONF-Based Automation Topology: [ DEVASC-LABVM ] ---- NETCONF (SSH / TCP 830) ----&gt; [ IOS XE / CSR1000v ]</w:t>
      </w:r>
    </w:p>
    <w:p w14:paraId="7717D6A1" w14:textId="77777777" w:rsidR="00196DE5" w:rsidRPr="001E675E" w:rsidRDefault="00196DE5" w:rsidP="00196DE5">
      <w:pPr>
        <w:spacing w:after="0" w:line="276" w:lineRule="auto"/>
        <w:rPr>
          <w:rFonts w:ascii="Segoe UI" w:eastAsia="Times New Roman" w:hAnsi="Segoe UI" w:cs="Segoe UI"/>
          <w:i/>
          <w:iCs/>
          <w:kern w:val="0"/>
          <w:sz w:val="20"/>
          <w:szCs w:val="20"/>
          <w14:ligatures w14:val="none"/>
        </w:rPr>
      </w:pPr>
    </w:p>
    <w:p w14:paraId="6891D386" w14:textId="77777777" w:rsidR="00196DE5" w:rsidRDefault="00196DE5" w:rsidP="00196DE5">
      <w:pPr>
        <w:spacing w:after="0" w:line="300" w:lineRule="atLeast"/>
        <w:rPr>
          <w:rFonts w:ascii="Segoe UI" w:eastAsia="Times New Roman" w:hAnsi="Segoe UI" w:cs="Segoe UI"/>
          <w:b/>
          <w:bCs/>
          <w:kern w:val="0"/>
          <w:sz w:val="21"/>
          <w:szCs w:val="21"/>
          <w14:ligatures w14:val="none"/>
        </w:rPr>
      </w:pPr>
      <w:r w:rsidRPr="002230F5">
        <w:rPr>
          <w:rFonts w:ascii="Segoe UI" w:eastAsia="Times New Roman" w:hAnsi="Segoe UI" w:cs="Segoe UI"/>
          <w:b/>
          <w:bCs/>
          <w:noProof/>
          <w:kern w:val="0"/>
          <w:sz w:val="21"/>
          <w:szCs w:val="21"/>
          <w14:ligatures w14:val="none"/>
        </w:rPr>
        <w:drawing>
          <wp:inline distT="0" distB="0" distL="0" distR="0" wp14:anchorId="2E2A6A29" wp14:editId="2C376BE8">
            <wp:extent cx="6621311" cy="1619250"/>
            <wp:effectExtent l="19050" t="19050" r="27305" b="19050"/>
            <wp:docPr id="2699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3087" name=""/>
                    <pic:cNvPicPr/>
                  </pic:nvPicPr>
                  <pic:blipFill>
                    <a:blip r:embed="rId5"/>
                    <a:stretch>
                      <a:fillRect/>
                    </a:stretch>
                  </pic:blipFill>
                  <pic:spPr>
                    <a:xfrm>
                      <a:off x="0" y="0"/>
                      <a:ext cx="6623572" cy="1619803"/>
                    </a:xfrm>
                    <a:prstGeom prst="rect">
                      <a:avLst/>
                    </a:prstGeom>
                    <a:ln w="19050">
                      <a:solidFill>
                        <a:sysClr val="windowText" lastClr="000000"/>
                      </a:solidFill>
                    </a:ln>
                  </pic:spPr>
                </pic:pic>
              </a:graphicData>
            </a:graphic>
          </wp:inline>
        </w:drawing>
      </w:r>
    </w:p>
    <w:p w14:paraId="3D6CB164" w14:textId="77777777" w:rsidR="00196DE5" w:rsidRDefault="00196DE5" w:rsidP="00196DE5">
      <w:pPr>
        <w:spacing w:after="0" w:line="276" w:lineRule="auto"/>
        <w:rPr>
          <w:rFonts w:ascii="Segoe UI" w:eastAsia="Times New Roman" w:hAnsi="Segoe UI" w:cs="Segoe UI"/>
          <w:b/>
          <w:bCs/>
          <w:kern w:val="0"/>
          <w:sz w:val="21"/>
          <w:szCs w:val="21"/>
          <w14:ligatures w14:val="none"/>
        </w:rPr>
      </w:pPr>
    </w:p>
    <w:p w14:paraId="0DDE30E2" w14:textId="77777777" w:rsidR="00196DE5" w:rsidRDefault="00196DE5" w:rsidP="00196DE5">
      <w:pPr>
        <w:spacing w:after="0" w:line="276" w:lineRule="auto"/>
        <w:rPr>
          <w:rFonts w:ascii="Segoe UI" w:eastAsia="Times New Roman" w:hAnsi="Segoe UI" w:cs="Segoe UI"/>
          <w:i/>
          <w:iCs/>
          <w:kern w:val="0"/>
          <w:sz w:val="20"/>
          <w:szCs w:val="20"/>
          <w14:ligatures w14:val="none"/>
        </w:rPr>
      </w:pPr>
    </w:p>
    <w:p w14:paraId="200602A1" w14:textId="77777777" w:rsidR="00196DE5" w:rsidRPr="001E675E" w:rsidRDefault="00196DE5" w:rsidP="00196DE5">
      <w:pPr>
        <w:tabs>
          <w:tab w:val="left" w:pos="7215"/>
        </w:tabs>
        <w:spacing w:after="0" w:line="276"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 xml:space="preserve">If using the NDG NETLAB+ Environment, the topology will look as such: </w:t>
      </w:r>
      <w:r w:rsidRPr="001E675E">
        <w:rPr>
          <w:rFonts w:ascii="Segoe UI" w:eastAsia="Times New Roman" w:hAnsi="Segoe UI" w:cs="Segoe UI"/>
          <w:kern w:val="0"/>
          <w:sz w:val="22"/>
          <w:szCs w:val="22"/>
          <w14:ligatures w14:val="none"/>
        </w:rPr>
        <w:tab/>
      </w:r>
    </w:p>
    <w:p w14:paraId="219F9AA1" w14:textId="77777777" w:rsidR="00196DE5" w:rsidRDefault="00196DE5" w:rsidP="00196DE5">
      <w:pPr>
        <w:tabs>
          <w:tab w:val="left" w:pos="7215"/>
        </w:tabs>
        <w:spacing w:after="0" w:line="276" w:lineRule="auto"/>
        <w:rPr>
          <w:rFonts w:ascii="Segoe UI" w:eastAsia="Times New Roman" w:hAnsi="Segoe UI" w:cs="Segoe UI"/>
          <w:kern w:val="0"/>
          <w:sz w:val="21"/>
          <w:szCs w:val="21"/>
          <w14:ligatures w14:val="none"/>
        </w:rPr>
      </w:pPr>
    </w:p>
    <w:p w14:paraId="02FBD88D" w14:textId="626B42FF" w:rsidR="00196DE5" w:rsidRPr="00857F41" w:rsidRDefault="00196DE5" w:rsidP="00196DE5">
      <w:pPr>
        <w:pStyle w:val="Caption"/>
        <w:keepNext/>
        <w:spacing w:line="276" w:lineRule="auto"/>
        <w:rPr>
          <w:rFonts w:ascii="Segoe UI" w:hAnsi="Segoe UI" w:cs="Segoe UI"/>
          <w:b/>
          <w:bCs/>
          <w:i w:val="0"/>
          <w:iCs w:val="0"/>
          <w:color w:val="153D63" w:themeColor="text2" w:themeTint="E6"/>
          <w:sz w:val="20"/>
          <w:szCs w:val="20"/>
        </w:rPr>
      </w:pPr>
      <w:r w:rsidRPr="00857F41">
        <w:rPr>
          <w:rFonts w:ascii="Segoe UI" w:hAnsi="Segoe UI" w:cs="Segoe UI"/>
          <w:b/>
          <w:bCs/>
          <w:i w:val="0"/>
          <w:iCs w:val="0"/>
          <w:color w:val="153D63" w:themeColor="text2" w:themeTint="E6"/>
          <w:sz w:val="20"/>
          <w:szCs w:val="20"/>
        </w:rPr>
        <w:t xml:space="preserve">Figure </w:t>
      </w:r>
      <w:r w:rsidRPr="00857F41">
        <w:rPr>
          <w:rFonts w:ascii="Segoe UI" w:hAnsi="Segoe UI" w:cs="Segoe UI"/>
          <w:b/>
          <w:bCs/>
          <w:i w:val="0"/>
          <w:iCs w:val="0"/>
          <w:color w:val="153D63" w:themeColor="text2" w:themeTint="E6"/>
          <w:sz w:val="20"/>
          <w:szCs w:val="20"/>
        </w:rPr>
        <w:fldChar w:fldCharType="begin"/>
      </w:r>
      <w:r w:rsidRPr="00857F41">
        <w:rPr>
          <w:rFonts w:ascii="Segoe UI" w:hAnsi="Segoe UI" w:cs="Segoe UI"/>
          <w:b/>
          <w:bCs/>
          <w:i w:val="0"/>
          <w:iCs w:val="0"/>
          <w:color w:val="153D63" w:themeColor="text2" w:themeTint="E6"/>
          <w:sz w:val="20"/>
          <w:szCs w:val="20"/>
        </w:rPr>
        <w:instrText xml:space="preserve"> SEQ Figure \* ARABIC </w:instrText>
      </w:r>
      <w:r w:rsidRPr="00857F41">
        <w:rPr>
          <w:rFonts w:ascii="Segoe UI" w:hAnsi="Segoe UI" w:cs="Segoe UI"/>
          <w:b/>
          <w:bCs/>
          <w:i w:val="0"/>
          <w:iCs w:val="0"/>
          <w:color w:val="153D63" w:themeColor="text2" w:themeTint="E6"/>
          <w:sz w:val="20"/>
          <w:szCs w:val="20"/>
        </w:rPr>
        <w:fldChar w:fldCharType="separate"/>
      </w:r>
      <w:r w:rsidRPr="00857F41">
        <w:rPr>
          <w:rFonts w:ascii="Segoe UI" w:hAnsi="Segoe UI" w:cs="Segoe UI"/>
          <w:b/>
          <w:bCs/>
          <w:i w:val="0"/>
          <w:iCs w:val="0"/>
          <w:noProof/>
          <w:color w:val="153D63" w:themeColor="text2" w:themeTint="E6"/>
          <w:sz w:val="20"/>
          <w:szCs w:val="20"/>
        </w:rPr>
        <w:t>2</w:t>
      </w:r>
      <w:r w:rsidRPr="00857F41">
        <w:rPr>
          <w:rFonts w:ascii="Segoe UI" w:hAnsi="Segoe UI" w:cs="Segoe UI"/>
          <w:b/>
          <w:bCs/>
          <w:i w:val="0"/>
          <w:iCs w:val="0"/>
          <w:color w:val="153D63" w:themeColor="text2" w:themeTint="E6"/>
          <w:sz w:val="20"/>
          <w:szCs w:val="20"/>
        </w:rPr>
        <w:fldChar w:fldCharType="end"/>
      </w:r>
      <w:r w:rsidR="00857F41">
        <w:rPr>
          <w:rFonts w:ascii="Segoe UI" w:hAnsi="Segoe UI" w:cs="Segoe UI"/>
          <w:b/>
          <w:bCs/>
          <w:i w:val="0"/>
          <w:iCs w:val="0"/>
          <w:color w:val="153D63" w:themeColor="text2" w:themeTint="E6"/>
          <w:sz w:val="20"/>
          <w:szCs w:val="20"/>
        </w:rPr>
        <w:t>.</w:t>
      </w:r>
    </w:p>
    <w:p w14:paraId="12AF4655" w14:textId="77777777" w:rsidR="00196DE5" w:rsidRPr="00857F41" w:rsidRDefault="00196DE5" w:rsidP="00196DE5">
      <w:pPr>
        <w:spacing w:line="276" w:lineRule="auto"/>
        <w:rPr>
          <w:rFonts w:ascii="Segoe UI" w:hAnsi="Segoe UI" w:cs="Segoe UI"/>
          <w:i/>
          <w:iCs/>
          <w:color w:val="153D63" w:themeColor="text2" w:themeTint="E6"/>
          <w:sz w:val="20"/>
          <w:szCs w:val="20"/>
        </w:rPr>
      </w:pPr>
      <w:r w:rsidRPr="00857F41">
        <w:rPr>
          <w:rFonts w:ascii="Segoe UI" w:hAnsi="Segoe UI" w:cs="Segoe UI"/>
          <w:i/>
          <w:iCs/>
          <w:color w:val="153D63" w:themeColor="text2" w:themeTint="E6"/>
          <w:sz w:val="20"/>
          <w:szCs w:val="20"/>
        </w:rPr>
        <w:t>NDG NETLAB+ topology (includes CSR1000v)</w:t>
      </w:r>
    </w:p>
    <w:p w14:paraId="6929EBB1" w14:textId="77777777" w:rsidR="00196DE5" w:rsidRDefault="00196DE5" w:rsidP="00196DE5">
      <w:pPr>
        <w:tabs>
          <w:tab w:val="left" w:pos="7215"/>
        </w:tabs>
        <w:spacing w:after="0" w:line="276" w:lineRule="auto"/>
        <w:rPr>
          <w:rFonts w:ascii="Segoe UI" w:eastAsia="Times New Roman" w:hAnsi="Segoe UI" w:cs="Segoe UI"/>
          <w:kern w:val="0"/>
          <w:sz w:val="21"/>
          <w:szCs w:val="21"/>
          <w14:ligatures w14:val="none"/>
        </w:rPr>
      </w:pPr>
      <w:r w:rsidRPr="0094630A">
        <w:rPr>
          <w:noProof/>
        </w:rPr>
        <w:lastRenderedPageBreak/>
        <w:drawing>
          <wp:inline distT="0" distB="0" distL="0" distR="0" wp14:anchorId="653361EB" wp14:editId="7F406EE0">
            <wp:extent cx="6621145" cy="3597315"/>
            <wp:effectExtent l="19050" t="19050" r="27305" b="22225"/>
            <wp:docPr id="930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6035" name=""/>
                    <pic:cNvPicPr/>
                  </pic:nvPicPr>
                  <pic:blipFill>
                    <a:blip r:embed="rId6"/>
                    <a:stretch>
                      <a:fillRect/>
                    </a:stretch>
                  </pic:blipFill>
                  <pic:spPr>
                    <a:xfrm>
                      <a:off x="0" y="0"/>
                      <a:ext cx="6688320" cy="3633811"/>
                    </a:xfrm>
                    <a:prstGeom prst="rect">
                      <a:avLst/>
                    </a:prstGeom>
                    <a:ln w="19050">
                      <a:solidFill>
                        <a:sysClr val="windowText" lastClr="000000"/>
                      </a:solidFill>
                    </a:ln>
                  </pic:spPr>
                </pic:pic>
              </a:graphicData>
            </a:graphic>
          </wp:inline>
        </w:drawing>
      </w:r>
    </w:p>
    <w:p w14:paraId="0843DAB8" w14:textId="77777777" w:rsidR="00196DE5" w:rsidRPr="00D57C96" w:rsidRDefault="00196DE5" w:rsidP="00196DE5">
      <w:pPr>
        <w:spacing w:after="0" w:line="276" w:lineRule="auto"/>
        <w:rPr>
          <w:rFonts w:ascii="Segoe UI" w:eastAsia="Times New Roman" w:hAnsi="Segoe UI" w:cs="Segoe UI"/>
          <w:kern w:val="0"/>
          <w:sz w:val="21"/>
          <w:szCs w:val="21"/>
          <w14:ligatures w14:val="none"/>
        </w:rPr>
      </w:pPr>
    </w:p>
    <w:p w14:paraId="17274CFB" w14:textId="28ADD056" w:rsidR="00196DE5" w:rsidRPr="00857F41" w:rsidRDefault="00196DE5" w:rsidP="00196DE5">
      <w:pPr>
        <w:spacing w:before="240" w:after="100" w:afterAutospacing="1" w:line="240" w:lineRule="auto"/>
        <w:contextualSpacing/>
        <w:outlineLvl w:val="0"/>
        <w:rPr>
          <w:rFonts w:ascii="Segoe UI" w:eastAsia="Times New Roman" w:hAnsi="Segoe UI" w:cs="Segoe UI"/>
          <w:b/>
          <w:bCs/>
          <w:kern w:val="36"/>
          <w:sz w:val="40"/>
          <w:szCs w:val="40"/>
          <w14:ligatures w14:val="none"/>
        </w:rPr>
      </w:pPr>
    </w:p>
    <w:p w14:paraId="00D703D6" w14:textId="77777777" w:rsidR="00857F41" w:rsidRPr="00857F41" w:rsidRDefault="00857F41" w:rsidP="00857F41">
      <w:pPr>
        <w:rPr>
          <w:rFonts w:ascii="Segoe UI" w:hAnsi="Segoe UI" w:cs="Segoe UI"/>
          <w:b/>
          <w:bCs/>
        </w:rPr>
      </w:pPr>
      <w:r w:rsidRPr="00857F41">
        <w:rPr>
          <w:rFonts w:ascii="Segoe UI" w:hAnsi="Segoe UI" w:cs="Segoe UI"/>
          <w:b/>
          <w:bCs/>
        </w:rPr>
        <w:t>Environment Assumptions</w:t>
      </w:r>
    </w:p>
    <w:p w14:paraId="53BAD240" w14:textId="6F3DF497" w:rsidR="00857F41" w:rsidRPr="00857F41" w:rsidRDefault="00857F41" w:rsidP="00857F41">
      <w:pPr>
        <w:rPr>
          <w:rFonts w:ascii="Segoe UI" w:hAnsi="Segoe UI" w:cs="Segoe UI"/>
        </w:rPr>
      </w:pPr>
      <w:r w:rsidRPr="00857F41">
        <w:rPr>
          <w:rFonts w:ascii="Segoe UI" w:hAnsi="Segoe UI" w:cs="Segoe UI"/>
        </w:rPr>
        <w:t>This topology represents a logical example of the lab environment. IP addresses, interface identifiers, credentials, and NETCONF connectivity details shown or referenced are provided as examples and may differ depending on the student’s local lab environment.</w:t>
      </w:r>
    </w:p>
    <w:p w14:paraId="4A59F6A9" w14:textId="4120D338" w:rsidR="0074416D" w:rsidRPr="00857F41" w:rsidRDefault="00857F41" w:rsidP="00857F41">
      <w:pPr>
        <w:rPr>
          <w:rFonts w:ascii="Segoe UI" w:hAnsi="Segoe UI" w:cs="Segoe UI"/>
        </w:rPr>
      </w:pPr>
      <w:r w:rsidRPr="00857F41">
        <w:rPr>
          <w:rFonts w:ascii="Segoe UI" w:hAnsi="Segoe UI" w:cs="Segoe UI"/>
        </w:rPr>
        <w:t>Students are expected to verify actual device parameters before performing configuration or automation tasks.</w:t>
      </w:r>
    </w:p>
    <w:sectPr w:rsidR="0074416D" w:rsidRPr="00857F41" w:rsidSect="00196D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3CC5"/>
    <w:multiLevelType w:val="multilevel"/>
    <w:tmpl w:val="039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6396C"/>
    <w:multiLevelType w:val="multilevel"/>
    <w:tmpl w:val="55C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900711">
    <w:abstractNumId w:val="1"/>
  </w:num>
  <w:num w:numId="2" w16cid:durableId="204748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E5"/>
    <w:rsid w:val="00196DE5"/>
    <w:rsid w:val="00216CE8"/>
    <w:rsid w:val="006A258D"/>
    <w:rsid w:val="0074416D"/>
    <w:rsid w:val="00857F41"/>
    <w:rsid w:val="00AE62FB"/>
    <w:rsid w:val="00AE63EC"/>
    <w:rsid w:val="00B3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268A"/>
  <w15:chartTrackingRefBased/>
  <w15:docId w15:val="{548BE85C-BC7B-43BF-BAF9-EDB47DA1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E5"/>
  </w:style>
  <w:style w:type="paragraph" w:styleId="Heading1">
    <w:name w:val="heading 1"/>
    <w:basedOn w:val="Normal"/>
    <w:next w:val="Normal"/>
    <w:link w:val="Heading1Char"/>
    <w:uiPriority w:val="9"/>
    <w:qFormat/>
    <w:rsid w:val="00196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D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D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6D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6D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6D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6D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6D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D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D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6D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6D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6D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6D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6D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6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D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D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6DE5"/>
    <w:pPr>
      <w:spacing w:before="160"/>
      <w:jc w:val="center"/>
    </w:pPr>
    <w:rPr>
      <w:i/>
      <w:iCs/>
      <w:color w:val="404040" w:themeColor="text1" w:themeTint="BF"/>
    </w:rPr>
  </w:style>
  <w:style w:type="character" w:customStyle="1" w:styleId="QuoteChar">
    <w:name w:val="Quote Char"/>
    <w:basedOn w:val="DefaultParagraphFont"/>
    <w:link w:val="Quote"/>
    <w:uiPriority w:val="29"/>
    <w:rsid w:val="00196DE5"/>
    <w:rPr>
      <w:i/>
      <w:iCs/>
      <w:color w:val="404040" w:themeColor="text1" w:themeTint="BF"/>
    </w:rPr>
  </w:style>
  <w:style w:type="paragraph" w:styleId="ListParagraph">
    <w:name w:val="List Paragraph"/>
    <w:basedOn w:val="Normal"/>
    <w:uiPriority w:val="34"/>
    <w:qFormat/>
    <w:rsid w:val="00196DE5"/>
    <w:pPr>
      <w:ind w:left="720"/>
      <w:contextualSpacing/>
    </w:pPr>
  </w:style>
  <w:style w:type="character" w:styleId="IntenseEmphasis">
    <w:name w:val="Intense Emphasis"/>
    <w:basedOn w:val="DefaultParagraphFont"/>
    <w:uiPriority w:val="21"/>
    <w:qFormat/>
    <w:rsid w:val="00196DE5"/>
    <w:rPr>
      <w:i/>
      <w:iCs/>
      <w:color w:val="0F4761" w:themeColor="accent1" w:themeShade="BF"/>
    </w:rPr>
  </w:style>
  <w:style w:type="paragraph" w:styleId="IntenseQuote">
    <w:name w:val="Intense Quote"/>
    <w:basedOn w:val="Normal"/>
    <w:next w:val="Normal"/>
    <w:link w:val="IntenseQuoteChar"/>
    <w:uiPriority w:val="30"/>
    <w:qFormat/>
    <w:rsid w:val="00196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DE5"/>
    <w:rPr>
      <w:i/>
      <w:iCs/>
      <w:color w:val="0F4761" w:themeColor="accent1" w:themeShade="BF"/>
    </w:rPr>
  </w:style>
  <w:style w:type="character" w:styleId="IntenseReference">
    <w:name w:val="Intense Reference"/>
    <w:basedOn w:val="DefaultParagraphFont"/>
    <w:uiPriority w:val="32"/>
    <w:qFormat/>
    <w:rsid w:val="00196DE5"/>
    <w:rPr>
      <w:b/>
      <w:bCs/>
      <w:smallCaps/>
      <w:color w:val="0F4761" w:themeColor="accent1" w:themeShade="BF"/>
      <w:spacing w:val="5"/>
    </w:rPr>
  </w:style>
  <w:style w:type="paragraph" w:styleId="NormalWeb">
    <w:name w:val="Normal (Web)"/>
    <w:basedOn w:val="Normal"/>
    <w:uiPriority w:val="99"/>
    <w:unhideWhenUsed/>
    <w:rsid w:val="00196DE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96DE5"/>
    <w:rPr>
      <w:b/>
      <w:bCs/>
    </w:rPr>
  </w:style>
  <w:style w:type="paragraph" w:styleId="Caption">
    <w:name w:val="caption"/>
    <w:basedOn w:val="Normal"/>
    <w:next w:val="Normal"/>
    <w:uiPriority w:val="35"/>
    <w:semiHidden/>
    <w:unhideWhenUsed/>
    <w:qFormat/>
    <w:rsid w:val="00196D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Corley, David B</dc:creator>
  <cp:keywords/>
  <dc:description/>
  <cp:lastModifiedBy>Corley, David B</cp:lastModifiedBy>
  <cp:revision>2</cp:revision>
  <dcterms:created xsi:type="dcterms:W3CDTF">2026-04-13T20:51:00Z</dcterms:created>
  <dcterms:modified xsi:type="dcterms:W3CDTF">2026-04-27T00:12:00Z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30f9a8ea-9f69-4d75-a056-5a6e32113b92</vt:lpwstr>
  </property>
</Properties>
</file>