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CD7" w:rsidRPr="00C70CD7" w:rsidRDefault="00176158" w:rsidP="00C70CD7">
      <w:pPr>
        <w:widowControl w:val="0"/>
        <w:spacing w:line="600" w:lineRule="exact"/>
        <w:jc w:val="center"/>
        <w:rPr>
          <w:rFonts w:ascii="微軟正黑體" w:eastAsia="微軟正黑體" w:hAnsi="微軟正黑體" w:cs="標楷體"/>
          <w:b/>
          <w:sz w:val="48"/>
          <w:szCs w:val="48"/>
        </w:rPr>
      </w:pPr>
      <w:r w:rsidRPr="00C70CD7">
        <w:rPr>
          <w:rFonts w:ascii="微軟正黑體" w:eastAsia="微軟正黑體" w:hAnsi="微軟正黑體" w:cs="標楷體"/>
          <w:b/>
          <w:sz w:val="48"/>
          <w:szCs w:val="48"/>
        </w:rPr>
        <w:t xml:space="preserve">  臺灣證券交易所</w:t>
      </w:r>
      <w:r w:rsidR="00C70CD7" w:rsidRPr="00C70CD7">
        <w:rPr>
          <w:rFonts w:ascii="微軟正黑體" w:eastAsia="微軟正黑體" w:hAnsi="微軟正黑體" w:cs="標楷體" w:hint="eastAsia"/>
          <w:b/>
          <w:sz w:val="48"/>
          <w:szCs w:val="48"/>
        </w:rPr>
        <w:t>網路資訊商店</w:t>
      </w:r>
    </w:p>
    <w:p w:rsidR="00C70CD7" w:rsidRDefault="00C70CD7" w:rsidP="00C70CD7">
      <w:pPr>
        <w:widowControl w:val="0"/>
        <w:spacing w:line="600" w:lineRule="exact"/>
        <w:jc w:val="center"/>
        <w:rPr>
          <w:rFonts w:ascii="微軟正黑體" w:eastAsia="微軟正黑體" w:hAnsi="微軟正黑體" w:cs="標楷體"/>
          <w:b/>
          <w:sz w:val="48"/>
          <w:szCs w:val="48"/>
        </w:rPr>
      </w:pPr>
      <w:r w:rsidRPr="00C70CD7">
        <w:rPr>
          <w:rFonts w:ascii="微軟正黑體" w:eastAsia="微軟正黑體" w:hAnsi="微軟正黑體" w:cs="標楷體"/>
          <w:b/>
          <w:sz w:val="48"/>
          <w:szCs w:val="48"/>
        </w:rPr>
        <w:t>資訊檔案格式</w:t>
      </w:r>
    </w:p>
    <w:p w:rsidR="00BF286B" w:rsidRPr="00BF286B" w:rsidRDefault="00BF286B" w:rsidP="00C70CD7">
      <w:pPr>
        <w:widowControl w:val="0"/>
        <w:spacing w:line="600" w:lineRule="exact"/>
        <w:jc w:val="center"/>
        <w:rPr>
          <w:rFonts w:ascii="微軟正黑體" w:eastAsia="微軟正黑體" w:hAnsi="微軟正黑體" w:cs="標楷體"/>
          <w:b/>
          <w:sz w:val="44"/>
          <w:szCs w:val="48"/>
        </w:rPr>
      </w:pPr>
      <w:r w:rsidRPr="00BF286B">
        <w:rPr>
          <w:rFonts w:ascii="微軟正黑體" w:eastAsia="微軟正黑體" w:hAnsi="微軟正黑體" w:cs="標楷體"/>
          <w:b/>
          <w:sz w:val="44"/>
          <w:szCs w:val="48"/>
        </w:rPr>
        <w:t>TWSE Data E-Shop File Format</w:t>
      </w:r>
      <w:r>
        <w:rPr>
          <w:rFonts w:ascii="微軟正黑體" w:eastAsia="微軟正黑體" w:hAnsi="微軟正黑體" w:cs="標楷體"/>
          <w:b/>
          <w:sz w:val="44"/>
          <w:szCs w:val="48"/>
        </w:rPr>
        <w:t>s</w:t>
      </w:r>
    </w:p>
    <w:p w:rsidR="00C70CD7" w:rsidRDefault="00C70CD7" w:rsidP="00C70CD7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</w:p>
    <w:p w:rsidR="00056A67" w:rsidRDefault="00056A67" w:rsidP="00C70CD7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檔案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名稱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251336">
        <w:rPr>
          <w:rFonts w:ascii="微軟正黑體" w:eastAsia="微軟正黑體" w:hAnsi="微軟正黑體" w:cs="標楷體"/>
          <w:sz w:val="28"/>
          <w:szCs w:val="28"/>
        </w:rPr>
        <w:t xml:space="preserve"> </w:t>
      </w:r>
      <w:r w:rsidR="00197370">
        <w:rPr>
          <w:rFonts w:ascii="微軟正黑體" w:eastAsia="微軟正黑體" w:hAnsi="微軟正黑體" w:cs="標楷體" w:hint="eastAsia"/>
          <w:sz w:val="28"/>
          <w:szCs w:val="28"/>
        </w:rPr>
        <w:t>揭示</w:t>
      </w:r>
      <w:r w:rsidR="00526DC5">
        <w:rPr>
          <w:rFonts w:ascii="微軟正黑體" w:eastAsia="微軟正黑體" w:hAnsi="微軟正黑體" w:cs="標楷體" w:hint="eastAsia"/>
          <w:sz w:val="28"/>
          <w:szCs w:val="28"/>
        </w:rPr>
        <w:t>檔</w:t>
      </w:r>
      <w:r w:rsidR="00CF2ADB" w:rsidRPr="00CF2ADB">
        <w:rPr>
          <w:rFonts w:ascii="微軟正黑體" w:eastAsia="微軟正黑體" w:hAnsi="微軟正黑體" w:cs="標楷體" w:hint="eastAsia"/>
          <w:sz w:val="28"/>
          <w:szCs w:val="28"/>
        </w:rPr>
        <w:t xml:space="preserve">  </w:t>
      </w:r>
    </w:p>
    <w:p w:rsidR="00056A67" w:rsidRPr="0038543E" w:rsidRDefault="00056A67" w:rsidP="00C70CD7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N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ame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CF2ADB" w:rsidRPr="00CF2ADB">
        <w:rPr>
          <w:rFonts w:ascii="微軟正黑體" w:eastAsia="微軟正黑體" w:hAnsi="微軟正黑體" w:cs="標楷體"/>
          <w:sz w:val="28"/>
          <w:szCs w:val="28"/>
        </w:rPr>
        <w:t xml:space="preserve">  </w:t>
      </w:r>
      <w:r w:rsidR="00197370" w:rsidRPr="00197370">
        <w:rPr>
          <w:rFonts w:ascii="微軟正黑體" w:eastAsia="微軟正黑體" w:hAnsi="微軟正黑體" w:cs="標楷體"/>
          <w:sz w:val="28"/>
          <w:szCs w:val="28"/>
        </w:rPr>
        <w:t>Securities intra-day data with 5-level order book</w:t>
      </w:r>
    </w:p>
    <w:p w:rsidR="00291B48" w:rsidRDefault="00056A67" w:rsidP="00091D6B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傳輸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檔案名稱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8277C7" w:rsidRPr="008277C7">
        <w:rPr>
          <w:rFonts w:ascii="微軟正黑體" w:eastAsia="微軟正黑體" w:hAnsi="微軟正黑體" w:cs="標楷體" w:hint="eastAsia"/>
          <w:sz w:val="28"/>
          <w:szCs w:val="28"/>
        </w:rPr>
        <w:t>dsp</w:t>
      </w:r>
      <w:r w:rsidR="00CB36E7">
        <w:rPr>
          <w:rFonts w:ascii="微軟正黑體" w:eastAsia="微軟正黑體" w:hAnsi="微軟正黑體" w:cs="標楷體"/>
          <w:sz w:val="28"/>
          <w:szCs w:val="28"/>
        </w:rPr>
        <w:t>yyyymmdd</w:t>
      </w:r>
    </w:p>
    <w:p w:rsidR="00291B48" w:rsidRPr="004F534C" w:rsidRDefault="004F534C" w:rsidP="00091D6B">
      <w:pPr>
        <w:widowControl w:val="0"/>
        <w:rPr>
          <w:rFonts w:ascii="微軟正黑體" w:eastAsia="微軟正黑體" w:hAnsi="微軟正黑體" w:cs="標楷體"/>
          <w:b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D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ownload file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8277C7" w:rsidRPr="008277C7">
        <w:rPr>
          <w:rFonts w:ascii="微軟正黑體" w:eastAsia="微軟正黑體" w:hAnsi="微軟正黑體" w:cs="標楷體" w:hint="eastAsia"/>
          <w:sz w:val="28"/>
          <w:szCs w:val="28"/>
        </w:rPr>
        <w:t>dsp</w:t>
      </w:r>
      <w:r w:rsidR="008277C7">
        <w:rPr>
          <w:rFonts w:ascii="微軟正黑體" w:eastAsia="微軟正黑體" w:hAnsi="微軟正黑體" w:cs="標楷體"/>
          <w:sz w:val="28"/>
          <w:szCs w:val="28"/>
        </w:rPr>
        <w:t>yyyymmdd</w:t>
      </w:r>
    </w:p>
    <w:p w:rsidR="00056A67" w:rsidRDefault="00056A67" w:rsidP="00C70CD7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檔案長度/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Record length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8A56DD" w:rsidRPr="008A56DD">
        <w:rPr>
          <w:rFonts w:ascii="微軟正黑體" w:eastAsia="微軟正黑體" w:hAnsi="微軟正黑體" w:cs="標楷體" w:hint="eastAsia"/>
          <w:sz w:val="28"/>
          <w:szCs w:val="28"/>
        </w:rPr>
        <w:t>1</w:t>
      </w:r>
      <w:r w:rsidR="005A45EF">
        <w:rPr>
          <w:rFonts w:ascii="微軟正黑體" w:eastAsia="微軟正黑體" w:hAnsi="微軟正黑體" w:cs="標楷體" w:hint="eastAsia"/>
          <w:color w:val="FF0000"/>
          <w:sz w:val="28"/>
          <w:szCs w:val="28"/>
        </w:rPr>
        <w:t>90</w:t>
      </w:r>
      <w:r w:rsidRPr="00C70CD7">
        <w:rPr>
          <w:rFonts w:ascii="微軟正黑體" w:eastAsia="微軟正黑體" w:hAnsi="微軟正黑體" w:cs="標楷體"/>
          <w:sz w:val="28"/>
          <w:szCs w:val="28"/>
        </w:rPr>
        <w:t>BYTES</w:t>
      </w:r>
    </w:p>
    <w:p w:rsidR="000D1DE6" w:rsidRDefault="000D1DE6">
      <w:pPr>
        <w:widowControl w:val="0"/>
        <w:jc w:val="both"/>
        <w:rPr>
          <w:rFonts w:ascii="微軟正黑體" w:eastAsia="微軟正黑體" w:hAnsi="微軟正黑體" w:cs="標楷體"/>
          <w:sz w:val="28"/>
          <w:szCs w:val="28"/>
        </w:rPr>
      </w:pPr>
    </w:p>
    <w:tbl>
      <w:tblPr>
        <w:tblStyle w:val="a6"/>
        <w:tblW w:w="10376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05"/>
        <w:gridCol w:w="1468"/>
        <w:gridCol w:w="2359"/>
        <w:gridCol w:w="2744"/>
      </w:tblGrid>
      <w:tr w:rsidR="000F2C6D" w:rsidRPr="00C70CD7" w:rsidTr="00DC1040">
        <w:tc>
          <w:tcPr>
            <w:tcW w:w="3805" w:type="dxa"/>
          </w:tcPr>
          <w:p w:rsidR="000F2C6D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70CD7">
              <w:rPr>
                <w:rFonts w:ascii="微軟正黑體" w:eastAsia="微軟正黑體" w:hAnsi="微軟正黑體" w:cs="標楷體"/>
                <w:sz w:val="28"/>
                <w:szCs w:val="28"/>
              </w:rPr>
              <w:t>項目名稱</w:t>
            </w:r>
          </w:p>
          <w:p w:rsidR="000F2C6D" w:rsidRPr="00C70CD7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Fields</w:t>
            </w:r>
          </w:p>
        </w:tc>
        <w:tc>
          <w:tcPr>
            <w:tcW w:w="1468" w:type="dxa"/>
          </w:tcPr>
          <w:p w:rsidR="000F2C6D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70CD7">
              <w:rPr>
                <w:rFonts w:ascii="微軟正黑體" w:eastAsia="微軟正黑體" w:hAnsi="微軟正黑體" w:cs="標楷體"/>
                <w:sz w:val="28"/>
                <w:szCs w:val="28"/>
              </w:rPr>
              <w:t>屬性</w:t>
            </w:r>
          </w:p>
          <w:p w:rsidR="000F2C6D" w:rsidRPr="00C70CD7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Type</w:t>
            </w:r>
          </w:p>
        </w:tc>
        <w:tc>
          <w:tcPr>
            <w:tcW w:w="2359" w:type="dxa"/>
          </w:tcPr>
          <w:p w:rsidR="000F2C6D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70CD7">
              <w:rPr>
                <w:rFonts w:ascii="微軟正黑體" w:eastAsia="微軟正黑體" w:hAnsi="微軟正黑體" w:cs="標楷體"/>
                <w:sz w:val="28"/>
                <w:szCs w:val="28"/>
              </w:rPr>
              <w:t>位置-長度</w:t>
            </w:r>
          </w:p>
          <w:p w:rsidR="000F2C6D" w:rsidRPr="00C70CD7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Position-Length</w:t>
            </w:r>
          </w:p>
        </w:tc>
        <w:tc>
          <w:tcPr>
            <w:tcW w:w="2744" w:type="dxa"/>
          </w:tcPr>
          <w:p w:rsidR="000F2C6D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70CD7">
              <w:rPr>
                <w:rFonts w:ascii="微軟正黑體" w:eastAsia="微軟正黑體" w:hAnsi="微軟正黑體" w:cs="標楷體"/>
                <w:sz w:val="28"/>
                <w:szCs w:val="28"/>
              </w:rPr>
              <w:t>說明</w:t>
            </w:r>
          </w:p>
          <w:p w:rsidR="000F2C6D" w:rsidRPr="00C70CD7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Description</w:t>
            </w:r>
          </w:p>
        </w:tc>
      </w:tr>
      <w:tr w:rsidR="00841B93" w:rsidRPr="00C70CD7" w:rsidTr="00DC1040">
        <w:tc>
          <w:tcPr>
            <w:tcW w:w="3805" w:type="dxa"/>
          </w:tcPr>
          <w:p w:rsidR="00841B93" w:rsidRDefault="00841B93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證券代號</w:t>
            </w:r>
          </w:p>
          <w:p w:rsidR="00841B93" w:rsidRPr="00841B93" w:rsidRDefault="00690138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690138">
              <w:rPr>
                <w:rFonts w:ascii="微軟正黑體" w:eastAsia="微軟正黑體" w:hAnsi="微軟正黑體" w:cs="標楷體"/>
                <w:sz w:val="28"/>
                <w:szCs w:val="28"/>
              </w:rPr>
              <w:t>Securities Code</w:t>
            </w:r>
          </w:p>
        </w:tc>
        <w:tc>
          <w:tcPr>
            <w:tcW w:w="1468" w:type="dxa"/>
          </w:tcPr>
          <w:p w:rsidR="00841B93" w:rsidRPr="00841B93" w:rsidRDefault="00841B93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X(0</w:t>
            </w:r>
            <w:r w:rsidR="004C256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6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8432B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 </w:t>
            </w:r>
            <w:r w:rsidR="008432B8">
              <w:rPr>
                <w:rFonts w:ascii="微軟正黑體" w:eastAsia="微軟正黑體" w:hAnsi="微軟正黑體" w:cs="標楷體"/>
                <w:sz w:val="28"/>
                <w:szCs w:val="28"/>
              </w:rPr>
              <w:t>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 </w:t>
            </w:r>
            <w:r w:rsidR="004C256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6</w:t>
            </w:r>
          </w:p>
        </w:tc>
        <w:tc>
          <w:tcPr>
            <w:tcW w:w="2744" w:type="dxa"/>
          </w:tcPr>
          <w:p w:rsidR="00841B93" w:rsidRPr="00C70CD7" w:rsidRDefault="00841B93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8A56DD" w:rsidRPr="00C70CD7" w:rsidTr="00DC1040">
        <w:tc>
          <w:tcPr>
            <w:tcW w:w="3805" w:type="dxa"/>
          </w:tcPr>
          <w:p w:rsidR="008A56DD" w:rsidRDefault="008A56DD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A56DD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揭示時間</w:t>
            </w:r>
          </w:p>
          <w:p w:rsidR="008A56DD" w:rsidRPr="00CA6006" w:rsidRDefault="008A56DD" w:rsidP="008A56DD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A56DD">
              <w:rPr>
                <w:rFonts w:ascii="微軟正黑體" w:eastAsia="微軟正黑體" w:hAnsi="微軟正黑體" w:cs="標楷體"/>
                <w:sz w:val="28"/>
                <w:szCs w:val="28"/>
              </w:rPr>
              <w:t>D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isplay Time</w:t>
            </w:r>
          </w:p>
        </w:tc>
        <w:tc>
          <w:tcPr>
            <w:tcW w:w="1468" w:type="dxa"/>
          </w:tcPr>
          <w:p w:rsidR="008A56DD" w:rsidRDefault="008A56DD" w:rsidP="005A45EF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A56DD">
              <w:rPr>
                <w:rFonts w:ascii="微軟正黑體" w:eastAsia="微軟正黑體" w:hAnsi="微軟正黑體" w:cs="標楷體"/>
                <w:sz w:val="28"/>
                <w:szCs w:val="28"/>
              </w:rPr>
              <w:t>X(</w:t>
            </w:r>
            <w:r w:rsidR="005A45EF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12</w:t>
            </w:r>
            <w:r w:rsidRPr="008A56DD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A56DD" w:rsidRPr="00841B93" w:rsidRDefault="008432B8" w:rsidP="005A45EF">
            <w:pPr>
              <w:ind w:firstLineChars="50" w:firstLine="14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7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 </w:t>
            </w:r>
            <w:r w:rsidR="0054700D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1</w:t>
            </w:r>
            <w:r w:rsidR="00FF3299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2</w:t>
            </w:r>
            <w:bookmarkStart w:id="0" w:name="_GoBack"/>
            <w:bookmarkEnd w:id="0"/>
          </w:p>
        </w:tc>
        <w:tc>
          <w:tcPr>
            <w:tcW w:w="2744" w:type="dxa"/>
          </w:tcPr>
          <w:p w:rsidR="008A56DD" w:rsidRPr="00CA6006" w:rsidRDefault="008A56DD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841B93" w:rsidRPr="00C70CD7" w:rsidTr="00DC1040">
        <w:tc>
          <w:tcPr>
            <w:tcW w:w="3805" w:type="dxa"/>
          </w:tcPr>
          <w:p w:rsidR="008A56DD" w:rsidRDefault="008A56DD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A56DD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揭示註記</w:t>
            </w:r>
          </w:p>
          <w:p w:rsidR="00841B93" w:rsidRPr="00841B93" w:rsidRDefault="008432B8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Remark</w:t>
            </w:r>
          </w:p>
        </w:tc>
        <w:tc>
          <w:tcPr>
            <w:tcW w:w="1468" w:type="dxa"/>
          </w:tcPr>
          <w:p w:rsidR="00841B93" w:rsidRPr="00841B93" w:rsidRDefault="004C2566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01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5A45EF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1</w:t>
            </w:r>
            <w:r w:rsidR="005A45EF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9</w:t>
            </w:r>
            <w:r w:rsidR="004C2566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Pr="00841B9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7A6F40" w:rsidRDefault="008432B8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空白/Spac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e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:</w:t>
            </w:r>
            <w:r w:rsidRPr="008432B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一般揭示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/</w:t>
            </w:r>
            <w:r>
              <w:t xml:space="preserve"> </w:t>
            </w:r>
            <w:r w:rsidR="00521966">
              <w:rPr>
                <w:rFonts w:ascii="微軟正黑體" w:eastAsia="微軟正黑體" w:hAnsi="微軟正黑體" w:cs="標楷體"/>
                <w:sz w:val="28"/>
                <w:szCs w:val="28"/>
              </w:rPr>
              <w:t>Normal</w:t>
            </w:r>
          </w:p>
          <w:p w:rsidR="00841B93" w:rsidRDefault="0038778A" w:rsidP="0038778A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T</w:t>
            </w:r>
            <w:r w:rsidR="008432B8">
              <w:rPr>
                <w:rFonts w:ascii="微軟正黑體" w:eastAsia="微軟正黑體" w:hAnsi="微軟正黑體" w:cs="標楷體"/>
                <w:sz w:val="28"/>
                <w:szCs w:val="28"/>
              </w:rPr>
              <w:t>:</w:t>
            </w:r>
            <w:r w:rsidR="008432B8">
              <w:rPr>
                <w:rFonts w:hint="eastAsia"/>
              </w:rPr>
              <w:t xml:space="preserve"> 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開盤前或收盤前試算</w:t>
            </w:r>
            <w:r w:rsidR="007A6F4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8432B8">
              <w:t xml:space="preserve"> </w:t>
            </w:r>
            <w:r w:rsidRPr="0038778A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Trial 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C</w:t>
            </w:r>
            <w:r w:rsidRPr="0038778A">
              <w:rPr>
                <w:rFonts w:ascii="微軟正黑體" w:eastAsia="微軟正黑體" w:hAnsi="微軟正黑體" w:cs="標楷體"/>
                <w:sz w:val="28"/>
                <w:szCs w:val="28"/>
              </w:rPr>
              <w:t>alculation</w:t>
            </w:r>
          </w:p>
          <w:p w:rsidR="008432B8" w:rsidRPr="00C70CD7" w:rsidRDefault="008432B8" w:rsidP="002423E4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32B8">
              <w:rPr>
                <w:rFonts w:ascii="微軟正黑體" w:eastAsia="微軟正黑體" w:hAnsi="微軟正黑體" w:cs="標楷體"/>
                <w:sz w:val="28"/>
                <w:szCs w:val="28"/>
              </w:rPr>
              <w:t>S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:</w:t>
            </w:r>
            <w:r w:rsidR="00F71548">
              <w:rPr>
                <w:rFonts w:hint="eastAsia"/>
              </w:rPr>
              <w:t xml:space="preserve"> </w:t>
            </w:r>
            <w:r w:rsidR="00F71548" w:rsidRPr="00F7154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穩定措施</w:t>
            </w:r>
            <w:r w:rsidR="00F7154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F71548">
              <w:t xml:space="preserve"> </w:t>
            </w:r>
            <w:r w:rsidR="002423E4" w:rsidRPr="002423E4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Stabilizing </w:t>
            </w:r>
            <w:r w:rsidR="002423E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M</w:t>
            </w:r>
            <w:r w:rsidR="002423E4" w:rsidRPr="002423E4">
              <w:rPr>
                <w:rFonts w:ascii="微軟正黑體" w:eastAsia="微軟正黑體" w:hAnsi="微軟正黑體" w:cs="標楷體"/>
                <w:sz w:val="28"/>
                <w:szCs w:val="28"/>
              </w:rPr>
              <w:t>easures</w:t>
            </w:r>
          </w:p>
        </w:tc>
      </w:tr>
      <w:tr w:rsidR="00841B93" w:rsidRPr="00C70CD7" w:rsidTr="00DC1040">
        <w:tc>
          <w:tcPr>
            <w:tcW w:w="3805" w:type="dxa"/>
          </w:tcPr>
          <w:p w:rsidR="000E79B6" w:rsidRPr="000E79B6" w:rsidRDefault="00CA2280" w:rsidP="000E79B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A228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趨勢註記</w:t>
            </w:r>
          </w:p>
          <w:p w:rsidR="00F906D1" w:rsidRPr="00841B93" w:rsidRDefault="00CA2280" w:rsidP="00191FAC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A2280">
              <w:rPr>
                <w:rFonts w:ascii="微軟正黑體" w:eastAsia="微軟正黑體" w:hAnsi="微軟正黑體" w:cs="標楷體"/>
                <w:sz w:val="28"/>
                <w:szCs w:val="28"/>
              </w:rPr>
              <w:t>T</w:t>
            </w:r>
            <w:r w:rsidR="00191FAC">
              <w:rPr>
                <w:rFonts w:ascii="微軟正黑體" w:eastAsia="微軟正黑體" w:hAnsi="微軟正黑體" w:cs="標楷體"/>
                <w:sz w:val="28"/>
                <w:szCs w:val="28"/>
              </w:rPr>
              <w:t>rend</w:t>
            </w:r>
            <w:r w:rsidRPr="00CA2280">
              <w:rPr>
                <w:rFonts w:ascii="微軟正黑體" w:eastAsia="微軟正黑體" w:hAnsi="微軟正黑體" w:cs="標楷體"/>
                <w:sz w:val="28"/>
                <w:szCs w:val="28"/>
              </w:rPr>
              <w:t>-</w:t>
            </w:r>
            <w:r w:rsidR="00191FAC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Flag</w:t>
            </w:r>
            <w:r w:rsidRPr="00CA2280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</w:tcPr>
          <w:p w:rsidR="00841B93" w:rsidRPr="00841B93" w:rsidRDefault="000E79B6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5A45EF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5A45EF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20</w:t>
            </w:r>
            <w:r w:rsidR="000E79B6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Pr="00841B9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38778A" w:rsidRDefault="0038778A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38778A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空白/Space:</w:t>
            </w:r>
            <w:r>
              <w:rPr>
                <w:rFonts w:hint="eastAsia"/>
              </w:rPr>
              <w:t xml:space="preserve"> </w:t>
            </w:r>
            <w:r w:rsidRPr="0038778A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未實施穩定措施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Pr="002423E4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No Execute </w:t>
            </w:r>
            <w:r w:rsidRPr="002423E4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Stabilizing 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M</w:t>
            </w:r>
            <w:r w:rsidRPr="002423E4">
              <w:rPr>
                <w:rFonts w:ascii="微軟正黑體" w:eastAsia="微軟正黑體" w:hAnsi="微軟正黑體" w:cs="標楷體"/>
                <w:sz w:val="28"/>
                <w:szCs w:val="28"/>
              </w:rPr>
              <w:t>easures</w:t>
            </w:r>
          </w:p>
          <w:p w:rsidR="007A6F40" w:rsidRDefault="00CA2280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A2280">
              <w:rPr>
                <w:rFonts w:ascii="微軟正黑體" w:eastAsia="微軟正黑體" w:hAnsi="微軟正黑體" w:cs="標楷體"/>
                <w:sz w:val="28"/>
                <w:szCs w:val="28"/>
              </w:rPr>
              <w:t>R</w:t>
            </w:r>
            <w:r w:rsidR="00F906D1" w:rsidRP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：</w:t>
            </w:r>
            <w:r w:rsidR="00E96BB3" w:rsidRPr="00E96BB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趨漲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Pr="00CA2280">
              <w:rPr>
                <w:rFonts w:ascii="微軟正黑體" w:eastAsia="微軟正黑體" w:hAnsi="微軟正黑體" w:cs="標楷體"/>
                <w:sz w:val="28"/>
                <w:szCs w:val="28"/>
              </w:rPr>
              <w:t>RAISING-TREND</w:t>
            </w:r>
          </w:p>
          <w:p w:rsidR="00841B93" w:rsidRDefault="00CA2280" w:rsidP="00CA2280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A2280">
              <w:rPr>
                <w:rFonts w:ascii="微軟正黑體" w:eastAsia="微軟正黑體" w:hAnsi="微軟正黑體" w:cs="標楷體"/>
                <w:sz w:val="28"/>
                <w:szCs w:val="28"/>
              </w:rPr>
              <w:t>F</w:t>
            </w:r>
            <w:r w:rsidR="00F906D1" w:rsidRP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：</w:t>
            </w:r>
            <w:r w:rsidR="00E96BB3" w:rsidRPr="00E96BB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趨跌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Pr="00CA2280">
              <w:rPr>
                <w:rFonts w:ascii="微軟正黑體" w:eastAsia="微軟正黑體" w:hAnsi="微軟正黑體" w:cs="標楷體"/>
                <w:sz w:val="28"/>
                <w:szCs w:val="28"/>
              </w:rPr>
              <w:t>FALLING-TREND</w:t>
            </w:r>
          </w:p>
          <w:p w:rsidR="0066314B" w:rsidRDefault="0066314B" w:rsidP="00CA2280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  <w:p w:rsidR="0066314B" w:rsidRPr="00841B93" w:rsidRDefault="0066314B" w:rsidP="00635304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C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:</w:t>
            </w:r>
            <w:r w:rsidR="000225E9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逐筆交易中間</w:t>
            </w:r>
            <w:r w:rsidR="00A6212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價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註記</w:t>
            </w:r>
            <w:r w:rsidR="00A6212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(</w:t>
            </w:r>
            <w:r w:rsidR="000225E9">
              <w:rPr>
                <w:rFonts w:ascii="微軟正黑體" w:eastAsia="微軟正黑體" w:hAnsi="微軟正黑體" w:hint="eastAsia"/>
                <w:sz w:val="28"/>
                <w:szCs w:val="28"/>
              </w:rPr>
              <w:t>當一個委託產生不同價位成交時，中間委託價量不予表示(揭示五檔數值均以”0”表示)</w:t>
            </w:r>
            <w:r w:rsidR="001555F1">
              <w:rPr>
                <w:rFonts w:ascii="微軟正黑體" w:eastAsia="微軟正黑體" w:hAnsi="微軟正黑體" w:hint="eastAsia"/>
                <w:sz w:val="28"/>
                <w:szCs w:val="28"/>
              </w:rPr>
              <w:t>/</w:t>
            </w:r>
            <w:r w:rsidR="001555F1">
              <w:t xml:space="preserve"> </w:t>
            </w:r>
            <w:r w:rsidR="001555F1" w:rsidRPr="001555F1">
              <w:rPr>
                <w:rFonts w:ascii="微軟正黑體" w:eastAsia="微軟正黑體" w:hAnsi="微軟正黑體"/>
                <w:sz w:val="28"/>
                <w:szCs w:val="28"/>
              </w:rPr>
              <w:t xml:space="preserve">Remarks on the intermediate price of </w:t>
            </w:r>
            <w:r w:rsidR="001555F1">
              <w:rPr>
                <w:rFonts w:ascii="微軟正黑體" w:eastAsia="微軟正黑體" w:hAnsi="微軟正黑體"/>
                <w:sz w:val="28"/>
                <w:szCs w:val="28"/>
              </w:rPr>
              <w:t>c</w:t>
            </w:r>
            <w:r w:rsidR="001555F1" w:rsidRPr="009F6106">
              <w:rPr>
                <w:rFonts w:ascii="微軟正黑體" w:eastAsia="微軟正黑體" w:hAnsi="微軟正黑體"/>
                <w:sz w:val="28"/>
                <w:szCs w:val="28"/>
              </w:rPr>
              <w:t>ontinuous trading</w:t>
            </w:r>
            <w:r w:rsidR="001555F1" w:rsidRPr="001555F1">
              <w:rPr>
                <w:rFonts w:ascii="微軟正黑體" w:eastAsia="微軟正黑體" w:hAnsi="微軟正黑體"/>
                <w:sz w:val="28"/>
                <w:szCs w:val="28"/>
              </w:rPr>
              <w:t xml:space="preserve"> (when an order produces a deal at different prices, the intermediate order price and volume </w:t>
            </w:r>
            <w:r w:rsidR="00E07928">
              <w:rPr>
                <w:rFonts w:ascii="微軟正黑體" w:eastAsia="微軟正黑體" w:hAnsi="微軟正黑體"/>
                <w:sz w:val="28"/>
                <w:szCs w:val="28"/>
              </w:rPr>
              <w:t>will</w:t>
            </w:r>
            <w:r w:rsidR="00635304">
              <w:rPr>
                <w:rFonts w:ascii="微軟正黑體" w:eastAsia="微軟正黑體" w:hAnsi="微軟正黑體"/>
                <w:sz w:val="28"/>
                <w:szCs w:val="28"/>
              </w:rPr>
              <w:t xml:space="preserve"> not displayed </w:t>
            </w:r>
            <w:r w:rsidR="00635304">
              <w:rPr>
                <w:rFonts w:hint="eastAsia"/>
              </w:rPr>
              <w:t xml:space="preserve"> </w:t>
            </w:r>
            <w:r w:rsidR="00635304" w:rsidRPr="00635304">
              <w:rPr>
                <w:rFonts w:ascii="微軟正黑體" w:eastAsia="微軟正黑體" w:hAnsi="微軟正黑體" w:hint="eastAsia"/>
                <w:sz w:val="28"/>
                <w:szCs w:val="28"/>
              </w:rPr>
              <w:t>(the “5 Occurs Buy Price and Volume “ field all shows  "0").</w:t>
            </w:r>
            <w:r w:rsidR="000225E9">
              <w:rPr>
                <w:rFonts w:ascii="微軟正黑體" w:eastAsia="微軟正黑體" w:hAnsi="微軟正黑體" w:hint="eastAsia"/>
                <w:sz w:val="28"/>
                <w:szCs w:val="28"/>
              </w:rPr>
              <w:t>。</w:t>
            </w:r>
          </w:p>
        </w:tc>
      </w:tr>
      <w:tr w:rsidR="00841B93" w:rsidRPr="00C70CD7" w:rsidTr="00DC1040">
        <w:tc>
          <w:tcPr>
            <w:tcW w:w="3805" w:type="dxa"/>
          </w:tcPr>
          <w:p w:rsidR="00841B93" w:rsidRDefault="00C15BD3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15BD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lastRenderedPageBreak/>
              <w:t>成交揭示</w:t>
            </w:r>
          </w:p>
          <w:p w:rsidR="00841B93" w:rsidRPr="00841B93" w:rsidRDefault="00C15BD3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M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atch</w:t>
            </w:r>
            <w:r w:rsidR="00191FAC">
              <w:rPr>
                <w:rFonts w:ascii="微軟正黑體" w:eastAsia="微軟正黑體" w:hAnsi="微軟正黑體" w:cs="標楷體"/>
                <w:sz w:val="28"/>
                <w:szCs w:val="28"/>
              </w:rPr>
              <w:t>-Flag</w:t>
            </w:r>
          </w:p>
        </w:tc>
        <w:tc>
          <w:tcPr>
            <w:tcW w:w="1468" w:type="dxa"/>
          </w:tcPr>
          <w:p w:rsidR="00841B93" w:rsidRPr="00841B93" w:rsidRDefault="000E79B6" w:rsidP="00C15BD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</w:t>
            </w:r>
            <w:r w:rsidR="00C15BD3">
              <w:rPr>
                <w:rFonts w:ascii="微軟正黑體" w:eastAsia="微軟正黑體" w:hAnsi="微軟正黑體" w:cs="標楷體"/>
                <w:sz w:val="28"/>
                <w:szCs w:val="28"/>
              </w:rPr>
              <w:t>1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5A45EF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5A45EF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21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="00191FAC">
              <w:rPr>
                <w:rFonts w:ascii="微軟正黑體" w:eastAsia="微軟正黑體" w:hAnsi="微軟正黑體" w:cs="標楷體"/>
                <w:sz w:val="28"/>
                <w:szCs w:val="28"/>
              </w:rPr>
              <w:t>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841B93" w:rsidRDefault="00191FAC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空白/S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pace: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未成交/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No match</w:t>
            </w:r>
          </w:p>
          <w:p w:rsidR="00191FAC" w:rsidRDefault="00191FAC" w:rsidP="00191FAC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Y:成交/H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as match</w:t>
            </w:r>
          </w:p>
          <w:p w:rsidR="00191FAC" w:rsidRPr="00841B93" w:rsidRDefault="00191FAC" w:rsidP="00191FAC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32B8">
              <w:rPr>
                <w:rFonts w:ascii="微軟正黑體" w:eastAsia="微軟正黑體" w:hAnsi="微軟正黑體" w:cs="標楷體"/>
                <w:sz w:val="28"/>
                <w:szCs w:val="28"/>
              </w:rPr>
              <w:t>S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:</w:t>
            </w:r>
            <w:r>
              <w:rPr>
                <w:rFonts w:hint="eastAsia"/>
              </w:rPr>
              <w:t xml:space="preserve"> </w:t>
            </w:r>
            <w:r w:rsidRPr="00F7154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穩定措施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>
              <w:t xml:space="preserve"> </w:t>
            </w:r>
            <w:r w:rsidRPr="002423E4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Stabilizing 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M</w:t>
            </w:r>
            <w:r w:rsidRPr="002423E4">
              <w:rPr>
                <w:rFonts w:ascii="微軟正黑體" w:eastAsia="微軟正黑體" w:hAnsi="微軟正黑體" w:cs="標楷體"/>
                <w:sz w:val="28"/>
                <w:szCs w:val="28"/>
              </w:rPr>
              <w:t>easures</w:t>
            </w:r>
          </w:p>
        </w:tc>
      </w:tr>
      <w:tr w:rsidR="00841B93" w:rsidRPr="00C70CD7" w:rsidTr="00DC1040">
        <w:tc>
          <w:tcPr>
            <w:tcW w:w="3805" w:type="dxa"/>
          </w:tcPr>
          <w:p w:rsidR="00841B93" w:rsidRDefault="00982EC0" w:rsidP="00280870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982EC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成交漲跌停註記</w:t>
            </w:r>
          </w:p>
          <w:p w:rsidR="00DD4865" w:rsidRPr="00841B93" w:rsidRDefault="00DD4865" w:rsidP="00280870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T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rade </w:t>
            </w:r>
            <w:r w:rsidRPr="00DD4865">
              <w:rPr>
                <w:rFonts w:ascii="微軟正黑體" w:eastAsia="微軟正黑體" w:hAnsi="微軟正黑體" w:cs="標楷體"/>
                <w:sz w:val="28"/>
                <w:szCs w:val="28"/>
              </w:rPr>
              <w:t>Upper(Lower) Limit</w:t>
            </w:r>
          </w:p>
        </w:tc>
        <w:tc>
          <w:tcPr>
            <w:tcW w:w="1468" w:type="dxa"/>
          </w:tcPr>
          <w:p w:rsidR="00841B93" w:rsidRPr="00841B93" w:rsidRDefault="00AE766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(0</w:t>
            </w:r>
            <w:r w:rsidR="00982EC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5A45EF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5A45EF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22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="00982EC0">
              <w:rPr>
                <w:rFonts w:ascii="微軟正黑體" w:eastAsia="微軟正黑體" w:hAnsi="微軟正黑體" w:cs="標楷體"/>
                <w:sz w:val="28"/>
                <w:szCs w:val="28"/>
              </w:rPr>
              <w:t>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2E58B3" w:rsidRDefault="000F7A9A" w:rsidP="00995B17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空白/S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pace: Normal</w:t>
            </w:r>
          </w:p>
          <w:p w:rsidR="000F7A9A" w:rsidRDefault="000F7A9A" w:rsidP="00995B17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F7A9A">
              <w:rPr>
                <w:rFonts w:ascii="微軟正黑體" w:eastAsia="微軟正黑體" w:hAnsi="微軟正黑體" w:cs="標楷體"/>
                <w:sz w:val="28"/>
                <w:szCs w:val="28"/>
              </w:rPr>
              <w:t>R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: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漲停/</w:t>
            </w:r>
            <w:r>
              <w:t xml:space="preserve"> </w:t>
            </w:r>
            <w:r w:rsidRPr="000F7A9A">
              <w:rPr>
                <w:rFonts w:ascii="微軟正黑體" w:eastAsia="微軟正黑體" w:hAnsi="微軟正黑體" w:cs="標楷體"/>
                <w:sz w:val="28"/>
                <w:szCs w:val="28"/>
              </w:rPr>
              <w:t>Limit-up</w:t>
            </w:r>
          </w:p>
          <w:p w:rsidR="000F7A9A" w:rsidRPr="00841B93" w:rsidRDefault="000F7A9A" w:rsidP="00995B17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F:</w:t>
            </w:r>
            <w:r>
              <w:t xml:space="preserve"> </w:t>
            </w:r>
            <w:r w:rsidRPr="000F7A9A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跌停/</w:t>
            </w:r>
            <w:r w:rsidRPr="000F7A9A">
              <w:rPr>
                <w:rFonts w:ascii="微軟正黑體" w:eastAsia="微軟正黑體" w:hAnsi="微軟正黑體" w:cs="標楷體"/>
                <w:sz w:val="28"/>
                <w:szCs w:val="28"/>
              </w:rPr>
              <w:t>Limit-down</w:t>
            </w:r>
          </w:p>
        </w:tc>
      </w:tr>
      <w:tr w:rsidR="006C62E4" w:rsidRPr="006C62E4" w:rsidTr="00DC1040">
        <w:tc>
          <w:tcPr>
            <w:tcW w:w="3805" w:type="dxa"/>
          </w:tcPr>
          <w:p w:rsidR="00826A04" w:rsidRPr="006C62E4" w:rsidRDefault="00D937F3" w:rsidP="00841B93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6C62E4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>成交價格</w:t>
            </w:r>
          </w:p>
          <w:p w:rsidR="00072B26" w:rsidRPr="006C62E4" w:rsidRDefault="00D937F3" w:rsidP="00841B93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6C62E4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Trade Price</w:t>
            </w:r>
            <w:r w:rsidR="00072B26" w:rsidRPr="006C62E4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</w:tcPr>
          <w:p w:rsidR="00826A04" w:rsidRPr="006C62E4" w:rsidRDefault="00D937F3" w:rsidP="0038778A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6C62E4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9(</w:t>
            </w:r>
            <w:r w:rsidR="0038778A" w:rsidRPr="006C62E4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0</w:t>
            </w:r>
            <w:r w:rsidR="0038778A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6</w:t>
            </w:r>
            <w:r w:rsidRPr="006C62E4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26A04" w:rsidRPr="006C62E4" w:rsidRDefault="005A45EF" w:rsidP="005A45EF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23</w:t>
            </w:r>
            <w:r w:rsidR="001B647B" w:rsidRPr="006C62E4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 xml:space="preserve">-  </w:t>
            </w:r>
            <w:r w:rsidR="0038778A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6</w:t>
            </w:r>
          </w:p>
        </w:tc>
        <w:tc>
          <w:tcPr>
            <w:tcW w:w="2744" w:type="dxa"/>
          </w:tcPr>
          <w:p w:rsidR="00826A04" w:rsidRPr="006C62E4" w:rsidRDefault="00826A04" w:rsidP="006529BE">
            <w:pPr>
              <w:widowControl w:val="0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</w:p>
        </w:tc>
      </w:tr>
      <w:tr w:rsidR="006C62E4" w:rsidRPr="006C62E4" w:rsidTr="00DC1040">
        <w:tc>
          <w:tcPr>
            <w:tcW w:w="3805" w:type="dxa"/>
          </w:tcPr>
          <w:p w:rsidR="00841B93" w:rsidRPr="006C62E4" w:rsidRDefault="00D937F3" w:rsidP="00841B93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6C62E4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lastRenderedPageBreak/>
              <w:t>成交張數</w:t>
            </w:r>
          </w:p>
          <w:p w:rsidR="00841B93" w:rsidRPr="006C62E4" w:rsidRDefault="00D937F3" w:rsidP="00841B93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6C62E4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Transaction Volume</w:t>
            </w:r>
          </w:p>
        </w:tc>
        <w:tc>
          <w:tcPr>
            <w:tcW w:w="1468" w:type="dxa"/>
          </w:tcPr>
          <w:p w:rsidR="00841B93" w:rsidRPr="006C62E4" w:rsidRDefault="00D937F3" w:rsidP="00AE7668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6C62E4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9(08)</w:t>
            </w:r>
          </w:p>
        </w:tc>
        <w:tc>
          <w:tcPr>
            <w:tcW w:w="2359" w:type="dxa"/>
          </w:tcPr>
          <w:p w:rsidR="00841B93" w:rsidRPr="006C62E4" w:rsidRDefault="00841B93" w:rsidP="005A45EF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6C62E4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 xml:space="preserve"> </w:t>
            </w:r>
            <w:r w:rsidR="0038778A" w:rsidRPr="006C62E4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2</w:t>
            </w:r>
            <w:r w:rsidR="005A45EF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9</w:t>
            </w:r>
            <w:r w:rsidRPr="006C62E4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 xml:space="preserve">-  </w:t>
            </w:r>
            <w:r w:rsidR="00D937F3" w:rsidRPr="006C62E4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8</w:t>
            </w:r>
            <w:r w:rsidRPr="006C62E4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841B93" w:rsidRPr="006C62E4" w:rsidRDefault="00841B93" w:rsidP="006529BE">
            <w:pPr>
              <w:widowControl w:val="0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</w:p>
        </w:tc>
      </w:tr>
      <w:tr w:rsidR="00D049A1" w:rsidRPr="00D049A1" w:rsidTr="00DC1040">
        <w:tc>
          <w:tcPr>
            <w:tcW w:w="3805" w:type="dxa"/>
          </w:tcPr>
          <w:p w:rsidR="00AE7668" w:rsidRPr="00D049A1" w:rsidRDefault="00060637" w:rsidP="00841B93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D049A1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>檔位數</w:t>
            </w:r>
            <w:r w:rsidR="00157E2A" w:rsidRPr="009F610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(買進)</w:t>
            </w:r>
          </w:p>
          <w:p w:rsidR="00091D6B" w:rsidRPr="00D049A1" w:rsidRDefault="00F53019" w:rsidP="00B703DB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Tick Size</w:t>
            </w:r>
            <w:r w:rsidR="00B703DB"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</w:tcPr>
          <w:p w:rsidR="00AE7668" w:rsidRPr="00D049A1" w:rsidRDefault="00AE7668" w:rsidP="001B647B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D049A1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>9(</w:t>
            </w:r>
            <w:r w:rsidR="00060637"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0</w:t>
            </w:r>
            <w:r w:rsidR="001B647B"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1</w:t>
            </w:r>
            <w:r w:rsidRPr="00D049A1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AE7668" w:rsidRPr="00D049A1" w:rsidRDefault="00061089" w:rsidP="005A45EF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D049A1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 xml:space="preserve"> </w:t>
            </w:r>
            <w:r w:rsidR="0038778A"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3</w:t>
            </w:r>
            <w:r w:rsidR="005A45EF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7</w:t>
            </w:r>
            <w:r w:rsidR="00AE7668" w:rsidRPr="00D049A1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 xml:space="preserve">- </w:t>
            </w:r>
            <w:r w:rsidR="00060637"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1</w:t>
            </w:r>
          </w:p>
        </w:tc>
        <w:tc>
          <w:tcPr>
            <w:tcW w:w="2744" w:type="dxa"/>
          </w:tcPr>
          <w:p w:rsidR="00AE7668" w:rsidRPr="00D049A1" w:rsidRDefault="00AE7668" w:rsidP="002944E0">
            <w:pPr>
              <w:widowControl w:val="0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</w:p>
        </w:tc>
      </w:tr>
      <w:tr w:rsidR="00D049A1" w:rsidRPr="00D049A1" w:rsidTr="00DC1040">
        <w:tc>
          <w:tcPr>
            <w:tcW w:w="3805" w:type="dxa"/>
          </w:tcPr>
          <w:p w:rsidR="00AE7668" w:rsidRPr="00D049A1" w:rsidRDefault="00F53019" w:rsidP="00AE7668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D049A1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>漲跌停註記</w:t>
            </w:r>
            <w:r w:rsidR="00157E2A" w:rsidRPr="00157E2A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>(買進)</w:t>
            </w:r>
          </w:p>
          <w:p w:rsidR="00F53019" w:rsidRPr="00D049A1" w:rsidRDefault="00F53019" w:rsidP="00AE7668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Upper(Lower) Limit</w:t>
            </w:r>
          </w:p>
        </w:tc>
        <w:tc>
          <w:tcPr>
            <w:tcW w:w="1468" w:type="dxa"/>
          </w:tcPr>
          <w:p w:rsidR="00AE7668" w:rsidRPr="00D049A1" w:rsidRDefault="00F53019" w:rsidP="00AE7668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X</w:t>
            </w:r>
            <w:r w:rsidR="004C534C" w:rsidRPr="00D049A1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>(01)</w:t>
            </w:r>
          </w:p>
        </w:tc>
        <w:tc>
          <w:tcPr>
            <w:tcW w:w="2359" w:type="dxa"/>
          </w:tcPr>
          <w:p w:rsidR="00AE7668" w:rsidRPr="00D049A1" w:rsidRDefault="0038778A" w:rsidP="005A45EF">
            <w:pPr>
              <w:ind w:firstLineChars="21" w:firstLine="59"/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3</w:t>
            </w:r>
            <w:r w:rsidR="005A45EF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8</w:t>
            </w:r>
            <w:r w:rsidR="004C534C" w:rsidRPr="00D049A1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>-  1</w:t>
            </w:r>
          </w:p>
        </w:tc>
        <w:tc>
          <w:tcPr>
            <w:tcW w:w="2744" w:type="dxa"/>
          </w:tcPr>
          <w:p w:rsidR="00F53019" w:rsidRPr="00D049A1" w:rsidRDefault="00F53019" w:rsidP="00F53019">
            <w:pPr>
              <w:widowControl w:val="0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D049A1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>空白/S</w:t>
            </w:r>
            <w:r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pace: Normal</w:t>
            </w:r>
          </w:p>
          <w:p w:rsidR="00F53019" w:rsidRPr="00D049A1" w:rsidRDefault="00F53019" w:rsidP="00F53019">
            <w:pPr>
              <w:widowControl w:val="0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R:</w:t>
            </w:r>
            <w:r w:rsidRPr="00D049A1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>漲停/</w:t>
            </w:r>
            <w:r w:rsidRPr="00D049A1">
              <w:rPr>
                <w:color w:val="auto"/>
              </w:rPr>
              <w:t xml:space="preserve"> </w:t>
            </w:r>
            <w:r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Limit-up</w:t>
            </w:r>
          </w:p>
          <w:p w:rsidR="00AE7668" w:rsidRPr="00D049A1" w:rsidRDefault="00F53019" w:rsidP="00F53019">
            <w:pPr>
              <w:widowControl w:val="0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F:</w:t>
            </w:r>
            <w:r w:rsidRPr="00D049A1">
              <w:rPr>
                <w:color w:val="auto"/>
              </w:rPr>
              <w:t xml:space="preserve"> </w:t>
            </w:r>
            <w:r w:rsidRPr="00D049A1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>跌停/</w:t>
            </w:r>
            <w:r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Limit-down</w:t>
            </w:r>
          </w:p>
        </w:tc>
      </w:tr>
      <w:tr w:rsidR="00A00C47" w:rsidRPr="00C70CD7" w:rsidTr="0048581C">
        <w:tc>
          <w:tcPr>
            <w:tcW w:w="3805" w:type="dxa"/>
          </w:tcPr>
          <w:p w:rsidR="00A00C47" w:rsidRDefault="00B703DB" w:rsidP="0048581C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5檔</w:t>
            </w:r>
            <w:r w:rsidRPr="00B703DB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買進價格</w:t>
            </w:r>
            <w:r w:rsidR="006C62E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及</w:t>
            </w:r>
            <w:r w:rsidR="006C62E4" w:rsidRPr="00EC081B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張數</w:t>
            </w:r>
          </w:p>
          <w:p w:rsidR="00EC081B" w:rsidRPr="00826A04" w:rsidRDefault="00EC081B" w:rsidP="00EC081B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5 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Occurs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Buy Price</w:t>
            </w:r>
            <w:r w:rsidR="006C62E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and Volume</w:t>
            </w:r>
          </w:p>
        </w:tc>
        <w:tc>
          <w:tcPr>
            <w:tcW w:w="1468" w:type="dxa"/>
          </w:tcPr>
          <w:p w:rsidR="006C62E4" w:rsidRDefault="00EC081B" w:rsidP="0048581C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EC081B">
              <w:rPr>
                <w:rFonts w:ascii="微軟正黑體" w:eastAsia="微軟正黑體" w:hAnsi="微軟正黑體" w:cs="標楷體"/>
                <w:sz w:val="28"/>
                <w:szCs w:val="28"/>
              </w:rPr>
              <w:t>9(</w:t>
            </w:r>
            <w:r w:rsidR="0038778A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</w:t>
            </w:r>
            <w:r w:rsidR="0038778A">
              <w:rPr>
                <w:rFonts w:ascii="微軟正黑體" w:eastAsia="微軟正黑體" w:hAnsi="微軟正黑體" w:cs="標楷體"/>
                <w:sz w:val="28"/>
                <w:szCs w:val="28"/>
              </w:rPr>
              <w:t>6</w:t>
            </w:r>
            <w:r w:rsidRPr="00EC081B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  <w:r w:rsidR="006C62E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</w:t>
            </w:r>
          </w:p>
          <w:p w:rsidR="00A00C47" w:rsidRDefault="006C62E4" w:rsidP="0048581C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9(08)</w:t>
            </w:r>
          </w:p>
        </w:tc>
        <w:tc>
          <w:tcPr>
            <w:tcW w:w="2359" w:type="dxa"/>
          </w:tcPr>
          <w:p w:rsidR="00A00C47" w:rsidRDefault="0038778A" w:rsidP="005A45EF">
            <w:pPr>
              <w:ind w:firstLineChars="50" w:firstLine="14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3</w:t>
            </w:r>
            <w:r w:rsidR="005A45EF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9</w:t>
            </w:r>
            <w:r w:rsidR="001B647B" w:rsidRPr="001B647B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7</w:t>
            </w:r>
            <w:r w:rsidR="00633782">
              <w:rPr>
                <w:rFonts w:ascii="微軟正黑體" w:eastAsia="微軟正黑體" w:hAnsi="微軟正黑體" w:cs="標楷體"/>
                <w:sz w:val="28"/>
                <w:szCs w:val="28"/>
              </w:rPr>
              <w:t>0</w:t>
            </w:r>
          </w:p>
        </w:tc>
        <w:tc>
          <w:tcPr>
            <w:tcW w:w="2744" w:type="dxa"/>
          </w:tcPr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157E2A" w:rsidRPr="00C70CD7" w:rsidTr="0048581C">
        <w:tc>
          <w:tcPr>
            <w:tcW w:w="3805" w:type="dxa"/>
          </w:tcPr>
          <w:p w:rsidR="00157E2A" w:rsidRPr="009F6106" w:rsidRDefault="00157E2A" w:rsidP="00157E2A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9F610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檔位數</w:t>
            </w:r>
            <w:r w:rsidRPr="00157E2A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(賣出)</w:t>
            </w:r>
          </w:p>
          <w:p w:rsidR="00157E2A" w:rsidRPr="009F6106" w:rsidRDefault="00157E2A" w:rsidP="00157E2A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9F610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 xml:space="preserve">Tick Size </w:t>
            </w:r>
          </w:p>
        </w:tc>
        <w:tc>
          <w:tcPr>
            <w:tcW w:w="1468" w:type="dxa"/>
          </w:tcPr>
          <w:p w:rsidR="00157E2A" w:rsidRPr="009F6106" w:rsidRDefault="00157E2A" w:rsidP="00157E2A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9F610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9(01)</w:t>
            </w:r>
          </w:p>
        </w:tc>
        <w:tc>
          <w:tcPr>
            <w:tcW w:w="2359" w:type="dxa"/>
          </w:tcPr>
          <w:p w:rsidR="00157E2A" w:rsidRPr="009F6106" w:rsidRDefault="00157E2A" w:rsidP="005A45EF">
            <w:pPr>
              <w:ind w:firstLineChars="50" w:firstLine="140"/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9F610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10</w:t>
            </w:r>
            <w:r w:rsidR="005A45EF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9</w:t>
            </w:r>
            <w:r w:rsidRPr="009F610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- 1</w:t>
            </w:r>
          </w:p>
        </w:tc>
        <w:tc>
          <w:tcPr>
            <w:tcW w:w="2744" w:type="dxa"/>
          </w:tcPr>
          <w:p w:rsidR="00157E2A" w:rsidRPr="009F6106" w:rsidRDefault="00157E2A" w:rsidP="00157E2A">
            <w:pPr>
              <w:widowControl w:val="0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</w:p>
        </w:tc>
      </w:tr>
      <w:tr w:rsidR="00157E2A" w:rsidRPr="00C70CD7" w:rsidTr="0048581C">
        <w:tc>
          <w:tcPr>
            <w:tcW w:w="3805" w:type="dxa"/>
          </w:tcPr>
          <w:p w:rsidR="00157E2A" w:rsidRPr="009F6106" w:rsidRDefault="00157E2A" w:rsidP="00157E2A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9F610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漲跌停註記</w:t>
            </w:r>
            <w:r w:rsidRPr="00157E2A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(賣出)</w:t>
            </w:r>
          </w:p>
          <w:p w:rsidR="00157E2A" w:rsidRPr="009F6106" w:rsidRDefault="00157E2A" w:rsidP="00157E2A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9F610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Upper(Lower) Limit</w:t>
            </w:r>
          </w:p>
        </w:tc>
        <w:tc>
          <w:tcPr>
            <w:tcW w:w="1468" w:type="dxa"/>
          </w:tcPr>
          <w:p w:rsidR="00157E2A" w:rsidRPr="009F6106" w:rsidRDefault="00157E2A" w:rsidP="00157E2A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9F610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X(01)</w:t>
            </w:r>
          </w:p>
        </w:tc>
        <w:tc>
          <w:tcPr>
            <w:tcW w:w="2359" w:type="dxa"/>
          </w:tcPr>
          <w:p w:rsidR="00157E2A" w:rsidRPr="009F6106" w:rsidRDefault="00157E2A" w:rsidP="005A45EF">
            <w:pPr>
              <w:ind w:firstLineChars="50" w:firstLine="140"/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1</w:t>
            </w:r>
            <w:r w:rsidR="005A45EF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10</w:t>
            </w:r>
            <w:r w:rsidRPr="009F610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-  1</w:t>
            </w:r>
          </w:p>
        </w:tc>
        <w:tc>
          <w:tcPr>
            <w:tcW w:w="2744" w:type="dxa"/>
          </w:tcPr>
          <w:p w:rsidR="00157E2A" w:rsidRPr="009F6106" w:rsidRDefault="00157E2A" w:rsidP="00157E2A">
            <w:pPr>
              <w:widowControl w:val="0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9F610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空白</w:t>
            </w:r>
            <w:r w:rsidRPr="009F610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/Space: Normal</w:t>
            </w:r>
          </w:p>
          <w:p w:rsidR="00157E2A" w:rsidRPr="009F6106" w:rsidRDefault="00157E2A" w:rsidP="00157E2A">
            <w:pPr>
              <w:widowControl w:val="0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9F610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R:</w:t>
            </w:r>
            <w:r w:rsidRPr="009F610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漲停</w:t>
            </w:r>
            <w:r w:rsidRPr="009F610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/</w:t>
            </w:r>
            <w:r w:rsidRPr="009F6106">
              <w:rPr>
                <w:color w:val="FF0000"/>
              </w:rPr>
              <w:t xml:space="preserve"> </w:t>
            </w:r>
            <w:r w:rsidRPr="009F610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Limit-up</w:t>
            </w:r>
          </w:p>
          <w:p w:rsidR="00157E2A" w:rsidRPr="009F6106" w:rsidRDefault="00157E2A" w:rsidP="00157E2A">
            <w:pPr>
              <w:widowControl w:val="0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9F610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F:</w:t>
            </w:r>
            <w:r w:rsidRPr="009F6106">
              <w:rPr>
                <w:color w:val="FF0000"/>
              </w:rPr>
              <w:t xml:space="preserve"> </w:t>
            </w:r>
            <w:r w:rsidRPr="009F610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跌停</w:t>
            </w:r>
            <w:r w:rsidRPr="009F610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/Limit-down</w:t>
            </w:r>
          </w:p>
        </w:tc>
      </w:tr>
      <w:tr w:rsidR="00157E2A" w:rsidRPr="00C70CD7" w:rsidTr="00F76AE3">
        <w:tc>
          <w:tcPr>
            <w:tcW w:w="3805" w:type="dxa"/>
          </w:tcPr>
          <w:p w:rsidR="00157E2A" w:rsidRDefault="00157E2A" w:rsidP="00157E2A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5檔賣出</w:t>
            </w:r>
            <w:r w:rsidRPr="00B703DB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價格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及</w:t>
            </w:r>
            <w:r w:rsidRPr="00EC081B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張數</w:t>
            </w:r>
          </w:p>
          <w:p w:rsidR="00157E2A" w:rsidRPr="00826A04" w:rsidRDefault="00157E2A" w:rsidP="00157E2A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5 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Occurs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Sell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Price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and Volume</w:t>
            </w:r>
          </w:p>
        </w:tc>
        <w:tc>
          <w:tcPr>
            <w:tcW w:w="1468" w:type="dxa"/>
          </w:tcPr>
          <w:p w:rsidR="00157E2A" w:rsidRDefault="00157E2A" w:rsidP="00157E2A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EC081B">
              <w:rPr>
                <w:rFonts w:ascii="微軟正黑體" w:eastAsia="微軟正黑體" w:hAnsi="微軟正黑體" w:cs="標楷體"/>
                <w:sz w:val="28"/>
                <w:szCs w:val="28"/>
              </w:rPr>
              <w:t>9(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6</w:t>
            </w:r>
            <w:r w:rsidRPr="00EC081B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  <w:p w:rsidR="00157E2A" w:rsidRDefault="00157E2A" w:rsidP="00157E2A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9(08)</w:t>
            </w:r>
          </w:p>
        </w:tc>
        <w:tc>
          <w:tcPr>
            <w:tcW w:w="2359" w:type="dxa"/>
          </w:tcPr>
          <w:p w:rsidR="00157E2A" w:rsidRDefault="00157E2A" w:rsidP="005A45EF">
            <w:pPr>
              <w:ind w:firstLineChars="50" w:firstLine="14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9F610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1</w:t>
            </w:r>
            <w:r w:rsidR="005A45EF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11</w:t>
            </w:r>
            <w:r w:rsidRPr="001B647B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70</w:t>
            </w:r>
          </w:p>
        </w:tc>
        <w:tc>
          <w:tcPr>
            <w:tcW w:w="2744" w:type="dxa"/>
          </w:tcPr>
          <w:p w:rsidR="00157E2A" w:rsidRPr="00826A04" w:rsidRDefault="00157E2A" w:rsidP="00157E2A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157E2A" w:rsidRPr="00C70CD7" w:rsidTr="00DC1040">
        <w:tc>
          <w:tcPr>
            <w:tcW w:w="3805" w:type="dxa"/>
          </w:tcPr>
          <w:p w:rsidR="00157E2A" w:rsidRDefault="00157E2A" w:rsidP="00157E2A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揭示日期</w:t>
            </w:r>
          </w:p>
          <w:p w:rsidR="00157E2A" w:rsidRPr="00AE7668" w:rsidRDefault="00157E2A" w:rsidP="00157E2A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D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isplay Date</w:t>
            </w:r>
          </w:p>
        </w:tc>
        <w:tc>
          <w:tcPr>
            <w:tcW w:w="1468" w:type="dxa"/>
          </w:tcPr>
          <w:p w:rsidR="00157E2A" w:rsidRDefault="00157E2A" w:rsidP="00157E2A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E96BB3">
              <w:rPr>
                <w:rFonts w:ascii="微軟正黑體" w:eastAsia="微軟正黑體" w:hAnsi="微軟正黑體" w:cs="標楷體"/>
                <w:sz w:val="28"/>
                <w:szCs w:val="28"/>
              </w:rPr>
              <w:t>9(08)</w:t>
            </w:r>
          </w:p>
        </w:tc>
        <w:tc>
          <w:tcPr>
            <w:tcW w:w="2359" w:type="dxa"/>
          </w:tcPr>
          <w:p w:rsidR="00157E2A" w:rsidRPr="00841B93" w:rsidRDefault="00157E2A" w:rsidP="005A45EF">
            <w:pPr>
              <w:ind w:firstLineChars="50" w:firstLine="14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9F610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1</w:t>
            </w:r>
            <w:r w:rsidR="005A45EF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81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-  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8</w:t>
            </w:r>
          </w:p>
        </w:tc>
        <w:tc>
          <w:tcPr>
            <w:tcW w:w="2744" w:type="dxa"/>
          </w:tcPr>
          <w:p w:rsidR="00157E2A" w:rsidRPr="00C70CD7" w:rsidRDefault="00157E2A" w:rsidP="00157E2A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157E2A" w:rsidRPr="00C70CD7" w:rsidTr="00DC1040">
        <w:tc>
          <w:tcPr>
            <w:tcW w:w="3805" w:type="dxa"/>
          </w:tcPr>
          <w:p w:rsidR="00157E2A" w:rsidRDefault="00157E2A" w:rsidP="00157E2A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撮合人員</w:t>
            </w:r>
          </w:p>
          <w:p w:rsidR="00157E2A" w:rsidRPr="00AE7668" w:rsidRDefault="00157E2A" w:rsidP="00157E2A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1468" w:type="dxa"/>
          </w:tcPr>
          <w:p w:rsidR="00157E2A" w:rsidRDefault="00157E2A" w:rsidP="00157E2A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X(02)</w:t>
            </w:r>
          </w:p>
        </w:tc>
        <w:tc>
          <w:tcPr>
            <w:tcW w:w="2359" w:type="dxa"/>
          </w:tcPr>
          <w:p w:rsidR="00157E2A" w:rsidRPr="00841B93" w:rsidRDefault="00157E2A" w:rsidP="005A45EF">
            <w:pPr>
              <w:ind w:firstLineChars="50" w:firstLine="14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9F610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1</w:t>
            </w:r>
            <w:r w:rsidR="005A45EF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89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-  2</w:t>
            </w:r>
          </w:p>
        </w:tc>
        <w:tc>
          <w:tcPr>
            <w:tcW w:w="2744" w:type="dxa"/>
          </w:tcPr>
          <w:p w:rsidR="00157E2A" w:rsidRPr="00C70CD7" w:rsidRDefault="00157E2A" w:rsidP="00157E2A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</w:tbl>
    <w:p w:rsidR="00056A67" w:rsidRPr="00CF2ADB" w:rsidRDefault="00056A67" w:rsidP="00CF2ADB">
      <w:pPr>
        <w:rPr>
          <w:rFonts w:ascii="微軟正黑體" w:eastAsia="微軟正黑體" w:hAnsi="微軟正黑體" w:cs="Gungsuh"/>
          <w:sz w:val="28"/>
          <w:szCs w:val="28"/>
        </w:rPr>
      </w:pPr>
    </w:p>
    <w:p w:rsidR="00C70CD7" w:rsidRPr="00C70CD7" w:rsidRDefault="00056A67" w:rsidP="00CF2ADB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cs="Gungsuh" w:hint="eastAsia"/>
          <w:sz w:val="28"/>
          <w:szCs w:val="28"/>
        </w:rPr>
        <w:t>檔案格式</w:t>
      </w:r>
      <w:r w:rsidR="00C70CD7" w:rsidRPr="00C70CD7">
        <w:rPr>
          <w:rFonts w:ascii="微軟正黑體" w:eastAsia="微軟正黑體" w:hAnsi="微軟正黑體" w:cs="Gungsuh"/>
          <w:sz w:val="28"/>
          <w:szCs w:val="28"/>
        </w:rPr>
        <w:t>制修一覽表</w:t>
      </w:r>
    </w:p>
    <w:tbl>
      <w:tblPr>
        <w:tblStyle w:val="a5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410"/>
        <w:gridCol w:w="6662"/>
      </w:tblGrid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Gungsuh"/>
                <w:b/>
                <w:sz w:val="28"/>
                <w:szCs w:val="28"/>
              </w:rPr>
              <w:t>中文名稱</w:t>
            </w:r>
          </w:p>
        </w:tc>
        <w:tc>
          <w:tcPr>
            <w:tcW w:w="9072" w:type="dxa"/>
            <w:gridSpan w:val="2"/>
          </w:tcPr>
          <w:p w:rsidR="00C70CD7" w:rsidRPr="00056A67" w:rsidRDefault="00197370" w:rsidP="00291B48">
            <w:pPr>
              <w:widowControl w:val="0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揭示檔</w:t>
            </w: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編號</w:t>
            </w:r>
          </w:p>
        </w:tc>
        <w:tc>
          <w:tcPr>
            <w:tcW w:w="2410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修正日期</w:t>
            </w: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制修內容摘要</w:t>
            </w: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9F6106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C70CD7" w:rsidRPr="00056A67" w:rsidRDefault="00C70CD7" w:rsidP="009F6106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2018/</w:t>
            </w:r>
            <w:r w:rsidR="0004367F">
              <w:rPr>
                <w:rFonts w:ascii="微軟正黑體" w:eastAsia="微軟正黑體" w:hAnsi="微軟正黑體" w:cs="標楷體"/>
                <w:sz w:val="28"/>
                <w:szCs w:val="28"/>
              </w:rPr>
              <w:t>11</w:t>
            </w: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/2</w:t>
            </w:r>
            <w:r w:rsidR="00720477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7</w:t>
            </w:r>
          </w:p>
        </w:tc>
        <w:tc>
          <w:tcPr>
            <w:tcW w:w="6662" w:type="dxa"/>
          </w:tcPr>
          <w:p w:rsidR="00C70CD7" w:rsidRPr="00056A67" w:rsidRDefault="00C70CD7" w:rsidP="009F6106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重新檢視格式</w:t>
            </w:r>
          </w:p>
        </w:tc>
      </w:tr>
      <w:tr w:rsidR="00100C20" w:rsidRPr="00056A67" w:rsidTr="00056A67">
        <w:tc>
          <w:tcPr>
            <w:tcW w:w="1384" w:type="dxa"/>
          </w:tcPr>
          <w:p w:rsidR="00100C20" w:rsidRPr="00056A67" w:rsidRDefault="00A53B41" w:rsidP="00100C20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100C20" w:rsidRPr="00D31FD8" w:rsidRDefault="00100C20" w:rsidP="00100C20">
            <w:pPr>
              <w:widowControl w:val="0"/>
              <w:jc w:val="center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2020/</w:t>
            </w:r>
            <w:r w:rsidRPr="00D31FD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0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3</w:t>
            </w:r>
            <w:r w:rsidRPr="00D31FD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/01</w:t>
            </w:r>
          </w:p>
        </w:tc>
        <w:tc>
          <w:tcPr>
            <w:tcW w:w="6662" w:type="dxa"/>
          </w:tcPr>
          <w:p w:rsidR="00100C20" w:rsidRPr="00D31FD8" w:rsidRDefault="00100C20" w:rsidP="00100C20">
            <w:pPr>
              <w:pStyle w:val="a8"/>
              <w:widowControl w:val="0"/>
              <w:numPr>
                <w:ilvl w:val="0"/>
                <w:numId w:val="9"/>
              </w:numPr>
              <w:ind w:leftChars="0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2020/03/01起，</w:t>
            </w: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揭示檔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總長度由</w:t>
            </w: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186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改為</w:t>
            </w: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190。</w:t>
            </w:r>
          </w:p>
          <w:p w:rsidR="00100C20" w:rsidRPr="00D31FD8" w:rsidRDefault="00100C20" w:rsidP="0014051A">
            <w:pPr>
              <w:pStyle w:val="a8"/>
              <w:widowControl w:val="0"/>
              <w:numPr>
                <w:ilvl w:val="0"/>
                <w:numId w:val="9"/>
              </w:numPr>
              <w:ind w:leftChars="0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2020/03/01起，</w:t>
            </w: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揭示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時間(</w:t>
            </w:r>
            <w:r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Display</w:t>
            </w:r>
            <w:r w:rsidRPr="00D31FD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 xml:space="preserve"> Time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)欄位</w:t>
            </w: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長度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從8碼改為12碼，</w:t>
            </w:r>
            <w:r w:rsidR="00A53B41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自逐筆交易開始日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 xml:space="preserve"> 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lastRenderedPageBreak/>
              <w:t>2020/03/23起顯示實際</w:t>
            </w: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揭示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時間，</w:t>
            </w:r>
            <w:r w:rsidR="00A53B41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逐筆交易開始日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前的</w:t>
            </w: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揭示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時間後4碼(9</w:t>
            </w:r>
            <w:r w:rsidRPr="00D31FD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-12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)以0000填補</w:t>
            </w: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。</w:t>
            </w: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2410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6662" w:type="dxa"/>
          </w:tcPr>
          <w:p w:rsidR="00C70CD7" w:rsidRPr="00A53B41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</w:tbl>
    <w:p w:rsidR="00C70CD7" w:rsidRPr="00C70CD7" w:rsidRDefault="00C70CD7" w:rsidP="0014051A">
      <w:pPr>
        <w:widowControl w:val="0"/>
        <w:rPr>
          <w:rFonts w:ascii="微軟正黑體" w:eastAsia="微軟正黑體" w:hAnsi="微軟正黑體"/>
          <w:sz w:val="36"/>
          <w:szCs w:val="36"/>
        </w:rPr>
      </w:pPr>
    </w:p>
    <w:p w:rsidR="00C70CD7" w:rsidRPr="00C70CD7" w:rsidRDefault="00C70CD7">
      <w:pPr>
        <w:widowControl w:val="0"/>
        <w:jc w:val="both"/>
        <w:rPr>
          <w:rFonts w:ascii="微軟正黑體" w:eastAsia="微軟正黑體" w:hAnsi="微軟正黑體"/>
          <w:sz w:val="24"/>
          <w:szCs w:val="24"/>
        </w:rPr>
      </w:pPr>
    </w:p>
    <w:sectPr w:rsidR="00C70CD7" w:rsidRPr="00C70CD7" w:rsidSect="00C70CD7">
      <w:pgSz w:w="11906" w:h="16838"/>
      <w:pgMar w:top="720" w:right="720" w:bottom="720" w:left="72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A5A" w:rsidRDefault="004C1A5A" w:rsidP="00C1252D">
      <w:r>
        <w:separator/>
      </w:r>
    </w:p>
  </w:endnote>
  <w:endnote w:type="continuationSeparator" w:id="0">
    <w:p w:rsidR="004C1A5A" w:rsidRDefault="004C1A5A" w:rsidP="00C1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A5A" w:rsidRDefault="004C1A5A" w:rsidP="00C1252D">
      <w:r>
        <w:separator/>
      </w:r>
    </w:p>
  </w:footnote>
  <w:footnote w:type="continuationSeparator" w:id="0">
    <w:p w:rsidR="004C1A5A" w:rsidRDefault="004C1A5A" w:rsidP="00C12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3115"/>
    <w:multiLevelType w:val="hybridMultilevel"/>
    <w:tmpl w:val="5BDC7D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B30483"/>
    <w:multiLevelType w:val="hybridMultilevel"/>
    <w:tmpl w:val="899474A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17902FDB"/>
    <w:multiLevelType w:val="hybridMultilevel"/>
    <w:tmpl w:val="38CEBE32"/>
    <w:lvl w:ilvl="0" w:tplc="CDBAD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4457B1"/>
    <w:multiLevelType w:val="hybridMultilevel"/>
    <w:tmpl w:val="88A6B8FE"/>
    <w:lvl w:ilvl="0" w:tplc="93907D30">
      <w:start w:val="1"/>
      <w:numFmt w:val="decimal"/>
      <w:lvlText w:val="%1."/>
      <w:lvlJc w:val="left"/>
      <w:pPr>
        <w:ind w:left="120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360B0891"/>
    <w:multiLevelType w:val="hybridMultilevel"/>
    <w:tmpl w:val="F530D0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6B74DA3"/>
    <w:multiLevelType w:val="hybridMultilevel"/>
    <w:tmpl w:val="4612B0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1C26666"/>
    <w:multiLevelType w:val="hybridMultilevel"/>
    <w:tmpl w:val="E50C9EF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5EDE44DF"/>
    <w:multiLevelType w:val="hybridMultilevel"/>
    <w:tmpl w:val="E50C9EF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6139149A"/>
    <w:multiLevelType w:val="hybridMultilevel"/>
    <w:tmpl w:val="FE6E90A8"/>
    <w:lvl w:ilvl="0" w:tplc="28024B8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E6"/>
    <w:rsid w:val="0000278F"/>
    <w:rsid w:val="00017D7B"/>
    <w:rsid w:val="000225E9"/>
    <w:rsid w:val="0002480F"/>
    <w:rsid w:val="00035ED1"/>
    <w:rsid w:val="0004367F"/>
    <w:rsid w:val="00056A67"/>
    <w:rsid w:val="00060637"/>
    <w:rsid w:val="00061089"/>
    <w:rsid w:val="00072B26"/>
    <w:rsid w:val="00090E39"/>
    <w:rsid w:val="00091D6B"/>
    <w:rsid w:val="000C0CE0"/>
    <w:rsid w:val="000D1A74"/>
    <w:rsid w:val="000D1DE6"/>
    <w:rsid w:val="000E79B6"/>
    <w:rsid w:val="000F2C6D"/>
    <w:rsid w:val="000F7A9A"/>
    <w:rsid w:val="00100C20"/>
    <w:rsid w:val="00114C68"/>
    <w:rsid w:val="00127B2A"/>
    <w:rsid w:val="0014051A"/>
    <w:rsid w:val="001555F1"/>
    <w:rsid w:val="00156DD6"/>
    <w:rsid w:val="00157151"/>
    <w:rsid w:val="00157E2A"/>
    <w:rsid w:val="001633CC"/>
    <w:rsid w:val="00171C24"/>
    <w:rsid w:val="00176158"/>
    <w:rsid w:val="00191FAC"/>
    <w:rsid w:val="00197370"/>
    <w:rsid w:val="001A77BB"/>
    <w:rsid w:val="001B647B"/>
    <w:rsid w:val="001C67B6"/>
    <w:rsid w:val="001F70D6"/>
    <w:rsid w:val="002423E4"/>
    <w:rsid w:val="00251336"/>
    <w:rsid w:val="0025208D"/>
    <w:rsid w:val="00260906"/>
    <w:rsid w:val="00277737"/>
    <w:rsid w:val="00280870"/>
    <w:rsid w:val="00291B48"/>
    <w:rsid w:val="002944E0"/>
    <w:rsid w:val="002B1A15"/>
    <w:rsid w:val="002E1E46"/>
    <w:rsid w:val="002E58B3"/>
    <w:rsid w:val="002E666F"/>
    <w:rsid w:val="003354F6"/>
    <w:rsid w:val="0038543E"/>
    <w:rsid w:val="0038778A"/>
    <w:rsid w:val="00484292"/>
    <w:rsid w:val="00487B43"/>
    <w:rsid w:val="004A395A"/>
    <w:rsid w:val="004B1A78"/>
    <w:rsid w:val="004B22BA"/>
    <w:rsid w:val="004C1A5A"/>
    <w:rsid w:val="004C2566"/>
    <w:rsid w:val="004C534C"/>
    <w:rsid w:val="004D49A5"/>
    <w:rsid w:val="004D60F2"/>
    <w:rsid w:val="004F534C"/>
    <w:rsid w:val="00505227"/>
    <w:rsid w:val="00521966"/>
    <w:rsid w:val="00526DC5"/>
    <w:rsid w:val="0053696A"/>
    <w:rsid w:val="0054700D"/>
    <w:rsid w:val="00556BC5"/>
    <w:rsid w:val="00576E3D"/>
    <w:rsid w:val="00586797"/>
    <w:rsid w:val="005A45EF"/>
    <w:rsid w:val="005C0505"/>
    <w:rsid w:val="00600C17"/>
    <w:rsid w:val="00603F94"/>
    <w:rsid w:val="006233A6"/>
    <w:rsid w:val="00633782"/>
    <w:rsid w:val="00635304"/>
    <w:rsid w:val="006529BE"/>
    <w:rsid w:val="0066314B"/>
    <w:rsid w:val="00677B27"/>
    <w:rsid w:val="00690138"/>
    <w:rsid w:val="006C62E4"/>
    <w:rsid w:val="006F2FD9"/>
    <w:rsid w:val="00715A66"/>
    <w:rsid w:val="0071698C"/>
    <w:rsid w:val="00717BA2"/>
    <w:rsid w:val="00720477"/>
    <w:rsid w:val="00725CC1"/>
    <w:rsid w:val="0076148D"/>
    <w:rsid w:val="007738D2"/>
    <w:rsid w:val="00776E44"/>
    <w:rsid w:val="00777199"/>
    <w:rsid w:val="00782F8E"/>
    <w:rsid w:val="00783BD2"/>
    <w:rsid w:val="007A6F40"/>
    <w:rsid w:val="00804BA5"/>
    <w:rsid w:val="00821783"/>
    <w:rsid w:val="00826A04"/>
    <w:rsid w:val="008277C7"/>
    <w:rsid w:val="00831CE8"/>
    <w:rsid w:val="00841B93"/>
    <w:rsid w:val="008432B8"/>
    <w:rsid w:val="008672DF"/>
    <w:rsid w:val="008A56DD"/>
    <w:rsid w:val="008C0442"/>
    <w:rsid w:val="008E10A5"/>
    <w:rsid w:val="00924E23"/>
    <w:rsid w:val="00982EC0"/>
    <w:rsid w:val="00995B17"/>
    <w:rsid w:val="009C6100"/>
    <w:rsid w:val="009D0D62"/>
    <w:rsid w:val="009D700C"/>
    <w:rsid w:val="009F6106"/>
    <w:rsid w:val="00A00C47"/>
    <w:rsid w:val="00A0193E"/>
    <w:rsid w:val="00A53B41"/>
    <w:rsid w:val="00A62128"/>
    <w:rsid w:val="00A72A8B"/>
    <w:rsid w:val="00AB6663"/>
    <w:rsid w:val="00AB741E"/>
    <w:rsid w:val="00AC1C9B"/>
    <w:rsid w:val="00AE7668"/>
    <w:rsid w:val="00B23174"/>
    <w:rsid w:val="00B703DB"/>
    <w:rsid w:val="00B75B6C"/>
    <w:rsid w:val="00BF25A0"/>
    <w:rsid w:val="00BF286B"/>
    <w:rsid w:val="00C1252D"/>
    <w:rsid w:val="00C15BD3"/>
    <w:rsid w:val="00C439A7"/>
    <w:rsid w:val="00C70CD7"/>
    <w:rsid w:val="00C76040"/>
    <w:rsid w:val="00CA2280"/>
    <w:rsid w:val="00CA6006"/>
    <w:rsid w:val="00CB36E7"/>
    <w:rsid w:val="00CF2ADB"/>
    <w:rsid w:val="00CF7F3D"/>
    <w:rsid w:val="00D049A1"/>
    <w:rsid w:val="00D16288"/>
    <w:rsid w:val="00D4171B"/>
    <w:rsid w:val="00D743BD"/>
    <w:rsid w:val="00D937F3"/>
    <w:rsid w:val="00DB0CBE"/>
    <w:rsid w:val="00DD4865"/>
    <w:rsid w:val="00DE37CC"/>
    <w:rsid w:val="00E04B7D"/>
    <w:rsid w:val="00E07928"/>
    <w:rsid w:val="00E4687F"/>
    <w:rsid w:val="00E51C5C"/>
    <w:rsid w:val="00E74494"/>
    <w:rsid w:val="00E92DE1"/>
    <w:rsid w:val="00E96BB3"/>
    <w:rsid w:val="00EB3810"/>
    <w:rsid w:val="00EC081B"/>
    <w:rsid w:val="00F53019"/>
    <w:rsid w:val="00F64EF1"/>
    <w:rsid w:val="00F6730F"/>
    <w:rsid w:val="00F71548"/>
    <w:rsid w:val="00F906D1"/>
    <w:rsid w:val="00F9555A"/>
    <w:rsid w:val="00FA44FD"/>
    <w:rsid w:val="00FF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E453E8-6BB8-4271-98BE-3232AAAA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styleId="a7">
    <w:name w:val="Table Grid"/>
    <w:basedOn w:val="a1"/>
    <w:uiPriority w:val="39"/>
    <w:rsid w:val="00C70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56A67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C1252D"/>
    <w:pPr>
      <w:tabs>
        <w:tab w:val="center" w:pos="4153"/>
        <w:tab w:val="right" w:pos="8306"/>
      </w:tabs>
      <w:snapToGrid w:val="0"/>
    </w:pPr>
  </w:style>
  <w:style w:type="character" w:customStyle="1" w:styleId="aa">
    <w:name w:val="頁首 字元"/>
    <w:basedOn w:val="a0"/>
    <w:link w:val="a9"/>
    <w:uiPriority w:val="99"/>
    <w:rsid w:val="00C1252D"/>
  </w:style>
  <w:style w:type="paragraph" w:styleId="ab">
    <w:name w:val="footer"/>
    <w:basedOn w:val="a"/>
    <w:link w:val="ac"/>
    <w:uiPriority w:val="99"/>
    <w:unhideWhenUsed/>
    <w:rsid w:val="00C1252D"/>
    <w:pPr>
      <w:tabs>
        <w:tab w:val="center" w:pos="4153"/>
        <w:tab w:val="right" w:pos="8306"/>
      </w:tabs>
      <w:snapToGrid w:val="0"/>
    </w:pPr>
  </w:style>
  <w:style w:type="character" w:customStyle="1" w:styleId="ac">
    <w:name w:val="頁尾 字元"/>
    <w:basedOn w:val="a0"/>
    <w:link w:val="ab"/>
    <w:uiPriority w:val="99"/>
    <w:rsid w:val="00C1252D"/>
  </w:style>
  <w:style w:type="paragraph" w:styleId="ad">
    <w:name w:val="Note Heading"/>
    <w:basedOn w:val="a"/>
    <w:next w:val="a"/>
    <w:link w:val="ae"/>
    <w:semiHidden/>
    <w:rsid w:val="0050522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djustRightInd w:val="0"/>
      <w:spacing w:line="360" w:lineRule="atLeast"/>
      <w:jc w:val="center"/>
      <w:textAlignment w:val="baseline"/>
    </w:pPr>
    <w:rPr>
      <w:rFonts w:ascii="標楷體" w:eastAsia="標楷體"/>
      <w:color w:val="auto"/>
      <w:sz w:val="28"/>
    </w:rPr>
  </w:style>
  <w:style w:type="character" w:customStyle="1" w:styleId="ae">
    <w:name w:val="註釋標題 字元"/>
    <w:basedOn w:val="a0"/>
    <w:link w:val="ad"/>
    <w:semiHidden/>
    <w:rsid w:val="00505227"/>
    <w:rPr>
      <w:rFonts w:ascii="標楷體" w:eastAsia="標楷體"/>
      <w:color w:val="auto"/>
      <w:sz w:val="28"/>
    </w:rPr>
  </w:style>
  <w:style w:type="character" w:styleId="af">
    <w:name w:val="annotation reference"/>
    <w:basedOn w:val="a0"/>
    <w:uiPriority w:val="99"/>
    <w:semiHidden/>
    <w:unhideWhenUsed/>
    <w:rsid w:val="00291B48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291B48"/>
  </w:style>
  <w:style w:type="character" w:customStyle="1" w:styleId="af1">
    <w:name w:val="註解文字 字元"/>
    <w:basedOn w:val="a0"/>
    <w:link w:val="af0"/>
    <w:uiPriority w:val="99"/>
    <w:semiHidden/>
    <w:rsid w:val="00291B48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91B48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291B48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291B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291B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4F5CA-C712-4E73-8F00-D8E5E87A9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263</Words>
  <Characters>1503</Characters>
  <Application>Microsoft Office Word</Application>
  <DocSecurity>0</DocSecurity>
  <Lines>12</Lines>
  <Paragraphs>3</Paragraphs>
  <ScaleCrop>false</ScaleCrop>
  <Company>TWSE 臺灣證券交易所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湯皓如</dc:creator>
  <cp:lastModifiedBy>朱芷宜</cp:lastModifiedBy>
  <cp:revision>2</cp:revision>
  <cp:lastPrinted>2018-11-26T08:17:00Z</cp:lastPrinted>
  <dcterms:created xsi:type="dcterms:W3CDTF">2024-05-22T09:21:00Z</dcterms:created>
  <dcterms:modified xsi:type="dcterms:W3CDTF">2024-05-22T09:21:00Z</dcterms:modified>
</cp:coreProperties>
</file>