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B2D4D"/>
          <w:sz w:val="68"/>
        </w:rPr>
        <w:t>FENCEWALL</w:t>
      </w:r>
    </w:p>
    <w:p>
      <w:pPr>
        <w:jc w:val="center"/>
      </w:pPr>
      <w:r>
        <w:rPr>
          <w:color w:val="344054"/>
          <w:sz w:val="36"/>
        </w:rPr>
        <w:t>Manuale utente finale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52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sivo_fencewall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2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Versione 1.2.1 - 29/10/2026</w:t>
      </w:r>
    </w:p>
    <w:p>
      <w:pPr>
        <w:jc w:val="center"/>
      </w:pPr>
      <w:r>
        <w:rPr>
          <w:b/>
          <w:color w:val="0C8F3A"/>
          <w:sz w:val="32"/>
        </w:rPr>
        <w:t>by SCHERMALAB</w:t>
      </w:r>
    </w:p>
    <w:p>
      <w:r>
        <w:br w:type="page"/>
      </w:r>
    </w:p>
    <w:p>
      <w:pPr>
        <w:jc w:val="center"/>
      </w:pPr>
      <w:r>
        <w:rPr>
          <w:b/>
          <w:color w:val="0B2D4D"/>
          <w:sz w:val="56"/>
        </w:rPr>
        <w:t>FENCEWALL</w:t>
      </w:r>
    </w:p>
    <w:p>
      <w:pPr>
        <w:jc w:val="center"/>
      </w:pPr>
      <w:r>
        <w:rPr>
          <w:color w:val="344054"/>
          <w:sz w:val="32"/>
        </w:rPr>
        <w:t>Manuale utente finale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0B2D4D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</w:tcPr>
          <w:p>
            <w:r/>
            <w:r>
              <w:rPr>
                <w:b/>
                <w:color w:val="FFFFFF"/>
              </w:rPr>
              <w:t>Versione</w:t>
            </w:r>
          </w:p>
        </w:tc>
        <w:tc>
          <w:tcPr>
            <w:tcW w:type="dxa" w:w="5046"/>
            <w:vAlign w:val="center"/>
            <w:shd w:fill="F2F4F7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</w:tcPr>
          <w:p>
            <w:r>
              <w:t>1.2.1</w:t>
            </w:r>
          </w:p>
        </w:tc>
      </w:tr>
      <w:tr>
        <w:tc>
          <w:tcPr>
            <w:tcW w:type="dxa" w:w="5046"/>
            <w:vAlign w:val="center"/>
            <w:shd w:fill="0B2D4D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</w:tcPr>
          <w:p>
            <w:r/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5046"/>
            <w:vAlign w:val="center"/>
            <w:shd w:fill="F2F4F7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</w:tcPr>
          <w:p>
            <w:r>
              <w:t>29/10/2026</w:t>
            </w:r>
          </w:p>
        </w:tc>
      </w:tr>
      <w:tr>
        <w:tc>
          <w:tcPr>
            <w:tcW w:type="dxa" w:w="5046"/>
            <w:vAlign w:val="center"/>
            <w:shd w:fill="0B2D4D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</w:tcPr>
          <w:p>
            <w:r/>
            <w:r>
              <w:rPr>
                <w:b/>
                <w:color w:val="FFFFFF"/>
              </w:rPr>
              <w:t>Destinatari</w:t>
            </w:r>
          </w:p>
        </w:tc>
        <w:tc>
          <w:tcPr>
            <w:tcW w:type="dxa" w:w="5046"/>
            <w:vAlign w:val="center"/>
            <w:shd w:fill="F2F4F7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</w:tcPr>
          <w:p>
            <w:r/>
            <w:r>
              <w:rPr>
                <w:b w:val="0"/>
              </w:rPr>
              <w:t>Operatori di gara, tecnici di campo, responsabili ledwall</w:t>
            </w:r>
          </w:p>
        </w:tc>
      </w:tr>
    </w:tbl>
    <w:p/>
    <w:p>
      <w:pPr>
        <w:pStyle w:val="Heading1"/>
      </w:pPr>
      <w:r>
        <w:t>1. Scopo del sistema</w:t>
      </w:r>
    </w:p>
    <w:p>
      <w:r>
        <w:t>FENCEWALL riceve i dati seriali dall'apparato di scherma e li mostra in tempo reale. Il tabellone parte e continua a funzionare anche senza Internet; il collegamento Internet serve per aggiornamenti e per scaricare dal portale foto atleti, video e bandiere non standard. Il sistema offre tre modalità di visualizzazione:</w:t>
      </w:r>
    </w:p>
    <w:p>
      <w:pPr>
        <w:pStyle w:val="ListBullet"/>
      </w:pPr>
      <w:r>
        <w:t>LEDWALL: l’uscita rossa alimenta il ledwall frontale; l’uscita verde alimenta il retro del ledwall con immagine specchiata.</w:t>
      </w:r>
    </w:p>
    <w:p>
      <w:pPr>
        <w:pStyle w:val="ListBullet"/>
      </w:pPr>
      <w:r>
        <w:t>SOTTOPEDANA: l’uscita rossa alimenta la parte sinistra del sottopedana; l’uscita verde alimenta la parte destra del sottopedana.</w:t>
      </w:r>
    </w:p>
    <w:p>
      <w:pPr>
        <w:pStyle w:val="ListBullet"/>
      </w:pPr>
      <w:r>
        <w:t>MONITOR: l'uscita rossa alimenta il primo monitor; l'uscita verde alimenta un secondo monitor, se collegato. Ogni schermo mostra il tabellone a pieno schermo.</w:t>
      </w:r>
    </w:p>
    <w:p>
      <w:pPr>
        <w:pStyle w:val="ListBullet"/>
      </w:pPr>
      <w:r>
        <w:t>La pausa pubblicitaria è facoltativa: può avviarsi dopo un intervallo configurabile oppure essere disattivata dal display OLED.</w:t>
      </w:r>
    </w:p>
    <w:p>
      <w:pPr>
        <w:pStyle w:val="Heading1"/>
      </w:pPr>
      <w:r>
        <w:t>2. Porte del FENCEWALL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DEBEB"/>
            <w:top w:val="single" w:sz="16" w:space="0" w:color="B30D16"/>
            <w:left w:val="single" w:sz="16" w:space="0" w:color="B30D16"/>
            <w:bottom w:val="single" w:sz="16" w:space="0" w:color="B30D16"/>
            <w:right w:val="single" w:sz="16" w:space="0" w:color="B30D16"/>
          </w:tcPr>
          <w:p>
            <w:pPr>
              <w:spacing w:after="40"/>
            </w:pPr>
            <w:r>
              <w:rPr>
                <w:b/>
                <w:color w:val="111111"/>
                <w:sz w:val="22"/>
              </w:rPr>
              <w:t>Regola fondamentale</w:t>
            </w:r>
          </w:p>
          <w:p>
            <w:pPr>
              <w:spacing w:after="0"/>
            </w:pPr>
            <w:r>
              <w:t>Per il funzionamento normale collegare i cavi del ledwall e del sottopedana solo alle porte colorate. Le porte con fondo nero sono porte di servizio e devono essere usate solo da personale tecnico autorizzato.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2230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ncewall-rack-porte-cr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23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75467"/>
          <w:sz w:val="17"/>
        </w:rPr>
        <w:t>Foto del pannello porte: le porte operative sono quelle colorate; le porte con fondo nero sono riservate al servizio tecnico.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336000" cy="590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sivo_mascherina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900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/>
          <w:cantSplit/>
        </w:trPr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Porta / Area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Utilizzo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Quando usarla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Note operative</w:t>
            </w:r>
          </w:p>
        </w:tc>
      </w:tr>
      <w:tr>
        <w:trPr>
          <w:cantSplit/>
        </w:trPr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INTERRUTTORE DI</w:t>
              <w:br/>
              <w:t>ACCENSIONE</w:t>
              <w:br/>
              <w:t>SPEGNIMENTO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Interruttore fisico generale di accensione/spegnimento.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All’accensione del sistema. Per lo spegnimento usare prima POWER OFF dal display OLED.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Dopo POWER OFF attendere lo spegnimento completo prima di togliere alimentazione.</w:t>
            </w:r>
          </w:p>
        </w:tc>
      </w:tr>
      <w:tr>
        <w:trPr>
          <w:cantSplit/>
        </w:trPr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DISPLAY PER CONFIGURAZIONE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Display OLED per configurare FENCEWALL senza mouse, tastiera o interfaccia grafica.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Quando serve impostare rete, modalità, pausa, avatar, manuale, versione, aggiornamenti, riavvio o spegnimento.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Usare joystick e pulsanti colorati come descritto nella sezione display.</w:t>
            </w:r>
          </w:p>
        </w:tc>
      </w:tr>
      <w:tr>
        <w:trPr>
          <w:cantSplit/>
        </w:trPr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PORTA DATI SERIALE - gialla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Riceve il flusso dati dall’apparato di scherma.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Sempre, quando il sistema deve mostrare punteggi, timer, nomi, nazioni e cartellini.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Se il cavo viene scollegato, l’app resta in attesa. Quando viene ricollegato, la visualizzazione riparte automaticamente.</w:t>
            </w:r>
          </w:p>
        </w:tc>
      </w:tr>
      <w:tr>
        <w:trPr>
          <w:cantSplit/>
        </w:trPr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PORTA RETE LAN - gialla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Collega FENCEWALL alla rete e a internet.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Per aggiornamenti e sincronizzazione dei contenuti remoti. Non è obbligatoria per mostrare i dati seriali o usare una pausa già importata da USB.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Collegare a Internet quando si vogliono aggiornare foto, video o bandiere dal portale.</w:t>
            </w:r>
          </w:p>
        </w:tc>
      </w:tr>
      <w:tr>
        <w:trPr>
          <w:cantSplit/>
        </w:trPr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USCITA FRONTALE - rossa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Uscita operativa colorata.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LEDWALL: fronte. SOTTOPEDANA: lato sinistro. MONITOR: primo monitor.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Collegare qui solo il cavo destinato all’uscita frontale/sinistra.</w:t>
            </w:r>
          </w:p>
        </w:tc>
      </w:tr>
      <w:tr>
        <w:trPr>
          <w:cantSplit/>
        </w:trPr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USCITA POSTERIORE - verde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Uscita operativa colorata.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LEDWALL: retro specchiato. SOTTOPEDANA: lato destro. MONITOR: secondo monitor, se collegato.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Collegare qui solo il cavo destinato all’uscita posteriore/destra.</w:t>
            </w:r>
          </w:p>
        </w:tc>
      </w:tr>
      <w:tr>
        <w:trPr>
          <w:cantSplit/>
        </w:trPr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Porte con fondo nero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Servizio, manutenzione, diagnosi, configurazione tecnica.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Solo da tecnico autorizzato.</w:t>
            </w:r>
          </w:p>
        </w:tc>
        <w:tc>
          <w:tcPr>
            <w:tcW w:type="dxa" w:w="2523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Non collegare qui i cavi di funzionamento del ledwall o del sottopedana.</w:t>
            </w:r>
          </w:p>
        </w:tc>
      </w:tr>
    </w:tbl>
    <w:p>
      <w:pPr>
        <w:pStyle w:val="Heading1"/>
      </w:pPr>
      <w:r>
        <w:t>3. Accensione</w:t>
      </w:r>
    </w:p>
    <w:p>
      <w:pPr>
        <w:pStyle w:val="Heading2"/>
      </w:pPr>
      <w:r>
        <w:t>Prima di accendere</w:t>
      </w:r>
    </w:p>
    <w:p>
      <w:pPr>
        <w:pStyle w:val="ListBullet"/>
      </w:pPr>
      <w:r>
        <w:t>Verificare che i cavi destinati al ledwall o al sottopedana siano collegati alle porte colorate corrette.</w:t>
      </w:r>
    </w:p>
    <w:p>
      <w:pPr>
        <w:pStyle w:val="ListBullet"/>
      </w:pPr>
      <w:r>
        <w:t>Verificare che le porte con fondo nero non siano usate per il funzionamento normale.</w:t>
      </w:r>
    </w:p>
    <w:p>
      <w:pPr>
        <w:pStyle w:val="ListBullet"/>
      </w:pPr>
      <w:r>
        <w:t>Collegare la seriale proveniente dall’apparato di scherma.</w:t>
      </w:r>
    </w:p>
    <w:p>
      <w:pPr>
        <w:pStyle w:val="ListBullet"/>
      </w:pPr>
      <w:r>
        <w:t>Verificare alimentazione e collegamenti video. Collegare la rete se occorrono contenuti remoti o aggiornamenti; non è richiesta per il tabellone seriale.</w:t>
      </w:r>
    </w:p>
    <w:p>
      <w:pPr>
        <w:pStyle w:val="Heading2"/>
      </w:pPr>
      <w:r>
        <w:t>Sequenza di avvio</w:t>
      </w:r>
    </w:p>
    <w:p>
      <w:pPr>
        <w:ind w:left="340" w:hanging="198"/>
      </w:pPr>
      <w:r>
        <w:t>1.  Accendere FENCEWALL.</w:t>
      </w:r>
    </w:p>
    <w:p>
      <w:pPr>
        <w:ind w:left="340" w:hanging="198"/>
      </w:pPr>
      <w:r>
        <w:t>2.  Attendere il completamento dell’avvio di FENCEWALL. Non intervenire mentre compaiono le schermate iniziali.</w:t>
      </w:r>
    </w:p>
    <w:p>
      <w:pPr>
        <w:ind w:left="340" w:hanging="198"/>
      </w:pPr>
      <w:r>
        <w:t>3.  La visualizzazione viene avviata automaticamente secondo la modalità selezionata.</w:t>
      </w:r>
    </w:p>
    <w:p>
      <w:pPr>
        <w:ind w:left="340" w:hanging="198"/>
      </w:pPr>
      <w:r>
        <w:t>4.  Quando arrivano i dati seriali, punteggi, timer, nomi, nazioni e cartellini si aggiornano in tempo reale.</w:t>
      </w:r>
    </w:p>
    <w:p>
      <w:pPr>
        <w:pStyle w:val="Heading2"/>
      </w:pPr>
      <w:r>
        <w:t>Spegnimento corretto</w:t>
      </w:r>
    </w:p>
    <w:p>
      <w:pPr/>
      <w:r>
        <w:t>1.  Dal display OLED entrare nel menu POWER OFF.</w:t>
      </w:r>
    </w:p>
    <w:p>
      <w:pPr/>
      <w:r>
        <w:t>2.  Premere il pulsante bianco per confermare lo spegnimento.</w:t>
      </w:r>
    </w:p>
    <w:p>
      <w:pPr/>
      <w:r>
        <w:t>3.  Attendere che FENCEWALL sia completamente spento prima di togliere alimentazione dall’interruttore fisico.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5CC"/>
            <w:top w:val="single" w:sz="16" w:space="0" w:color="F2C500"/>
            <w:left w:val="single" w:sz="16" w:space="0" w:color="F2C500"/>
            <w:bottom w:val="single" w:sz="16" w:space="0" w:color="F2C500"/>
            <w:right w:val="single" w:sz="16" w:space="0" w:color="F2C500"/>
          </w:tcPr>
          <w:p>
            <w:pPr>
              <w:spacing w:after="40"/>
            </w:pPr>
            <w:r>
              <w:rPr>
                <w:b/>
                <w:color w:val="111111"/>
                <w:sz w:val="22"/>
              </w:rPr>
              <w:t>Attesa all’avvio</w:t>
            </w:r>
          </w:p>
          <w:p>
            <w:pPr>
              <w:spacing w:after="0"/>
            </w:pPr>
            <w:r>
              <w:t>FENCEWALL può impiegare alcune decine di secondi prima che la visualizzazione sia pronta. In questa fase non spegnere il rack.</w:t>
            </w:r>
          </w:p>
        </w:tc>
      </w:tr>
    </w:tbl>
    <w:p/>
    <w:p>
      <w:pPr>
        <w:pStyle w:val="Heading1"/>
      </w:pPr>
      <w:r>
        <w:t>4. Display OLED e pulsanti</w:t>
      </w:r>
    </w:p>
    <w:p>
      <w:r>
        <w:t>Il display OLED permette di configurare il sistema senza usare mouse, tastiera o interfaccia grafica.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Comando fisico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Colore reale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Funzione principale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Joystick centrale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Integrato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Entra nel menu, seleziona una voce, conferma l’accesso a una sezione.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Joystick su/giu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Integrato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Sposta la selezione tra le voci del menu o cambia il valore in modifica.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Joystick sinistra/destra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Integrato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Sposta il cursore durante la modifica di IP, subnet, gateway o valori numerici.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Pulsante verde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Verde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Indietro di un livello. Continuando a premere torna fino alla schermata logo.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Pulsante bianco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Bianco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Salva o conferma l’operazione quando previsto.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Pulsante rosso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Rosso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Tenere premuto 3 secondi per entrare in modalità edit nelle sezioni modificabili.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DCEEFF"/>
            <w:top w:val="single" w:sz="16" w:space="0" w:color="0B2D4D"/>
            <w:left w:val="single" w:sz="16" w:space="0" w:color="0B2D4D"/>
            <w:bottom w:val="single" w:sz="16" w:space="0" w:color="0B2D4D"/>
            <w:right w:val="single" w:sz="16" w:space="0" w:color="0B2D4D"/>
          </w:tcPr>
          <w:p>
            <w:pPr>
              <w:spacing w:after="40"/>
            </w:pPr>
            <w:r>
              <w:rPr>
                <w:b/>
                <w:color w:val="111111"/>
                <w:sz w:val="22"/>
              </w:rPr>
              <w:t>Indicazione visiva</w:t>
            </w:r>
          </w:p>
          <w:p>
            <w:pPr>
              <w:spacing w:after="0"/>
            </w:pPr>
            <w:r>
              <w:t>Quando una voce o un campo lampeggia significa che è selezionato o in modifica. Durante il salvataggio può comparire una schermata di attesa.</w:t>
            </w:r>
          </w:p>
        </w:tc>
      </w:tr>
    </w:tbl>
    <w:p/>
    <w:p>
      <w:pPr>
        <w:pStyle w:val="Heading2"/>
      </w:pPr>
      <w:r>
        <w:t>Menu principale</w:t>
      </w:r>
    </w:p>
    <w:p>
      <w:r>
        <w:t>Dalla schermata con il logo, premere il joystick centrale. Le voci, scorribili con il joystick, sono: NETWORK, MODE, PAUSA, AVATAR ATLETA, MANUALE, VERSIONE, UPDATE, REBOOT e POWER 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r>
              <w:t>Voce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r>
              <w:t>Cosa fa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r>
              <w:t>Come usarla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NETWORK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Configura la rete Ethernet.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Selezionare DHCP per ricevere automaticamente i parametri dalla rete oppure STATIC per impostare IP, subnet mask e gateway. Salvare con il pulsante bianco.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MODE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Sceglie il tipo di visualizzazione.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Scegliere LEDWALL, SOTTOPEDANA o MONITOR. Dopo il salvataggio FENCEWALL si riavvia automaticamente.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PAUSA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Configura l'avvio e la sorgente della pausa.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DOPO: scegliere i minuti di inattività o NO per disattivare la pausa automatica. FONTE: INTERNET o USB. IMPORTA USB K2 copia i file dalla chiavetta nella memoria locale.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AVATAR ATLETA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Attiva o disattiva immagine generica atleta.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Se impostato su SI, quando manca la foto dell’atleta viene mostrato il placeholder. Se impostato su NO, il box foto resta senza placeholder.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MANUALE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Mostra il QRCode del manuale utente.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Inquadrare il QRCode con uno smartphone per aprire il manuale PDF online. Richiede collegamento internet sul telefono.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UPDATE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Scarica gli aggiornamenti da un server e installa le dipendenze necessarie.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Richiede Internet. Scarica gli aggiornamenti e installa le dipendenze richieste. Se viene proposto il riavvio, confermare con il pulsante bianco.</w:t>
            </w:r>
          </w:p>
        </w:tc>
      </w:tr>
      <w:tr>
        <w:trPr>
          <w:cantSplit/>
        </w:trPr>
        <w:tc>
          <w:tcPr>
            <w:tcW w:type="dxa" w:w="3364"/>
          </w:tcPr>
          <w:p>
            <w:r>
              <w:t>REBOOT</w:t>
            </w:r>
          </w:p>
        </w:tc>
        <w:tc>
          <w:tcPr>
            <w:tcW w:type="dxa" w:w="3364"/>
          </w:tcPr>
          <w:p>
            <w:r>
              <w:t>Riavvia FENCEWALL.</w:t>
            </w:r>
          </w:p>
        </w:tc>
        <w:tc>
          <w:tcPr>
            <w:tcW w:type="dxa" w:w="3364"/>
          </w:tcPr>
          <w:p>
            <w:r>
              <w:t>Usare per riavviare in modo controllato dopo modifiche o se la visualizzazione necessita di un riavvio.</w:t>
            </w:r>
          </w:p>
        </w:tc>
      </w:tr>
      <w:tr>
        <w:trPr>
          <w:cantSplit/>
        </w:trPr>
        <w:tc>
          <w:tcPr>
            <w:tcW w:type="dxa" w:w="3364"/>
          </w:tcPr>
          <w:p>
            <w:r>
              <w:t>VERSIONE</w:t>
            </w:r>
          </w:p>
        </w:tc>
        <w:tc>
          <w:tcPr>
            <w:tcW w:type="dxa" w:w="3364"/>
          </w:tcPr>
          <w:p>
            <w:r>
              <w:t>Mostra la versione firmware installata.</w:t>
            </w:r>
          </w:p>
        </w:tc>
        <w:tc>
          <w:tcPr>
            <w:tcW w:type="dxa" w:w="3364"/>
          </w:tcPr>
          <w:p>
            <w:r>
              <w:t>Permette di verificare rapidamente che tutti i FENCEWALL siano aggiornati. Mostra versione firmware, commit tecnico e nome del FENCEWALL.</w:t>
            </w:r>
          </w:p>
        </w:tc>
      </w:tr>
      <w:tr>
        <w:trPr>
          <w:cantSplit/>
        </w:trPr>
        <w:tc>
          <w:tcPr>
            <w:tcW w:type="dxa" w:w="3364"/>
          </w:tcPr>
          <w:p>
            <w:r>
              <w:t>POWER OFF</w:t>
            </w:r>
          </w:p>
        </w:tc>
        <w:tc>
          <w:tcPr>
            <w:tcW w:type="dxa" w:w="3364"/>
          </w:tcPr>
          <w:p>
            <w:r>
              <w:t>Spegne correttamente FENCEWALL.</w:t>
            </w:r>
          </w:p>
        </w:tc>
        <w:tc>
          <w:tcPr>
            <w:tcW w:type="dxa" w:w="3364"/>
          </w:tcPr>
          <w:p>
            <w:r>
              <w:t>Entrare nella voce, confermare con il pulsante bianco e attendere lo spegnimento completo prima di togliere alimentazione.</w:t>
            </w:r>
          </w:p>
        </w:tc>
      </w:tr>
    </w:tbl>
    <w:p>
      <w:pPr>
        <w:pStyle w:val="Heading2"/>
      </w:pPr>
      <w:r>
        <w:t>Procedura tipo per modificare un valore</w:t>
      </w:r>
    </w:p>
    <w:p>
      <w:pPr>
        <w:ind w:left="340" w:hanging="198"/>
      </w:pPr>
      <w:r>
        <w:t>1.  Premere il joystick centrale per entrare nel menu.</w:t>
      </w:r>
    </w:p>
    <w:p>
      <w:pPr>
        <w:ind w:left="340" w:hanging="198"/>
      </w:pPr>
      <w:r>
        <w:t>2.  Spostarsi con joystick su/giù fino alla voce desiderata.</w:t>
      </w:r>
    </w:p>
    <w:p>
      <w:pPr>
        <w:ind w:left="340" w:hanging="198"/>
      </w:pPr>
      <w:r>
        <w:t>3.  Premere il joystick centrale per entrare nella sezione.</w:t>
      </w:r>
    </w:p>
    <w:p>
      <w:pPr>
        <w:ind w:left="340" w:hanging="198"/>
      </w:pPr>
      <w:r>
        <w:t>4.  Tenere premuto il pulsante rosso per 3 secondi per entrare in edit.</w:t>
      </w:r>
    </w:p>
    <w:p>
      <w:pPr>
        <w:ind w:left="340" w:hanging="198"/>
      </w:pPr>
      <w:r>
        <w:t>5.  Usare il joystick per modificare il valore.</w:t>
      </w:r>
    </w:p>
    <w:p>
      <w:pPr>
        <w:ind w:left="340" w:hanging="198"/>
      </w:pPr>
      <w:r>
        <w:t>6.  Premere il pulsante bianco per salvare.</w:t>
      </w:r>
    </w:p>
    <w:p>
      <w:pPr>
        <w:ind w:left="340" w:hanging="198"/>
      </w:pPr>
      <w:r>
        <w:t>7.  Premere il pulsante verde per tornare indietro fino al logo.</w:t>
      </w:r>
    </w:p>
    <w:p>
      <w:pPr>
        <w:pStyle w:val="Heading1"/>
      </w:pPr>
      <w:r>
        <w:t>5. Modalità di visualizzazione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Modalità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Quando usarla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Cosa appare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LEDWALL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Quando FENCEWALL pilota il ledwall principale.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USCITA FRONTALE rossa per il fronte del ledwall; USCITA POSTERIORE verde per il retro con immagine specchiata.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SOTTOPEDANA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Quando FENCEWALL pilota il sottopedana.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USCITA FRONTALE rossa per la parte sinistra; USCITA POSTERIORE verde per la parte destra.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MONITOR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Per uno o due monitor.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Primo monitor a pieno schermo; secondo, se collegato, con lo stesso tabellone. Uscite estese, anche con formati diversi.</w:t>
            </w:r>
          </w:p>
        </w:tc>
      </w:tr>
    </w:tbl>
    <w:p>
      <w:pPr>
        <w:pStyle w:val="Heading1"/>
      </w:pPr>
      <w:r>
        <w:t>6. Video pubblicitari e pausa</w:t>
      </w:r>
    </w:p>
    <w:p>
      <w:r>
        <w:t>La pausa può mostrare video, immagini o, in assenza di file validi, l'immagine fissa di riserva. Si configura dal menu OLED PAUSA.</w:t>
      </w:r>
    </w:p>
    <w:p>
      <w:pPr>
        <w:pStyle w:val="ListBullet"/>
      </w:pPr>
      <w:r>
        <w:t>Con DOPO impostato su un numero di minuti, la pausa parte dopo quel tempo senza cambiamenti del tabellone. Se i dati seriali si interrompono, può partire dopo circa 10 secondi.</w:t>
      </w:r>
    </w:p>
    <w:p>
      <w:pPr>
        <w:pStyle w:val="ListBullet"/>
      </w:pPr>
      <w:r>
        <w:t>Con DOPO impostato su NO la pausa automatica non parte, anche se i dati seriali si interrompono; resta visibile l'ultimo tabellone.</w:t>
      </w:r>
    </w:p>
    <w:p>
      <w:pPr>
        <w:pStyle w:val="ListBullet"/>
      </w:pPr>
      <w:r>
        <w:t>FONTE INTERNET usa i contenuti scaricati dal portale. FONTE USB usa i file già importati dalla chiavetta e conservati nella memoria locale.</w:t>
      </w:r>
    </w:p>
    <w:p>
      <w:pPr>
        <w:pStyle w:val="ListBullet"/>
      </w:pPr>
      <w:r>
        <w:t>Video e immagini della sorgente scelta vengono riprodotti nell'ordine dei nomi dei file. Ogni immagine resta visibile 10 secondi con una breve dissolvenza; i video arrivano alla fine. Se non ci sono file validi appare l'immagine di riserva.</w:t>
      </w:r>
    </w:p>
    <w:p>
      <w:pPr>
        <w:pStyle w:val="ListBullet"/>
      </w:pPr>
      <w:r>
        <w:t>La pausa termina quando cambiano i dati del tabellone: timer, punteggi, cartellini, stoccate, nomi, periodo o posizione degli atleti. Non è necessario aspettare un nuovo timer.</w:t>
      </w:r>
    </w:p>
    <w:p>
      <w:pPr>
        <w:pStyle w:val="Heading2"/>
      </w:pPr>
      <w:r>
        <w:t>Importare la pausa da USB</w:t>
      </w:r>
    </w:p>
    <w:p>
      <w:pPr/>
      <w:r>
        <w:t>1. Preparare una chiavetta con una cartella PAUSA nella directory principale. Inserire direttamente nella cartella file video .mp4, .webm, .mov, .m4v o .ogg e/o immagini .jpg, .jpeg, .png o .webp; non usare sottocartelle. Per decidere l'ordine, anteporre 01-, 02- e così via ai nomi.</w:t>
      </w:r>
    </w:p>
    <w:p>
      <w:pPr/>
      <w:r>
        <w:t>2. Inserire la chiavetta. Sul display aprire PAUSA, selezionare IMPORTA USB K2 e premere il pulsante bianco. Attendere il messaggio Importati N file prima di rimuoverla: la conversione dei video può richiedere alcuni minuti.</w:t>
      </w:r>
    </w:p>
    <w:p>
      <w:pPr/>
      <w:r>
        <w:t>3. Dopo l'importazione la sorgente diventa USB e la visualizzazione si riavvia. I file sono copiati in locale e restano disponibili anche dopo lo spegnimento o la rimozione della chiavetta. Non vengono ricopiati a ogni avvio.</w:t>
      </w:r>
    </w:p>
    <w:p>
      <w:pPr/>
      <w:r>
        <w:t>4. Una nuova importazione riuscita sostituisce solo i vecchi file della pausa USB. Se la cartella è vuota o una conversione fallisce, i file importati in precedenza restano disponibili. Per usare nuovamente i contenuti del portale impostare FONTE INTERNET e salvare.</w:t>
      </w:r>
    </w:p>
    <w:p>
      <w:pPr>
        <w:pStyle w:val="Heading1"/>
      </w:pPr>
      <w:r>
        <w:t>7. Portale FenceWall Media</w:t>
      </w:r>
    </w:p>
    <w:p>
      <w:r>
        <w:t>Il portale si raggiunge da browser all’indirizzo: https://fencewall.sportlabweb.it</w:t>
      </w:r>
    </w:p>
    <w:p>
      <w:pPr>
        <w:pStyle w:val="Heading2"/>
      </w:pPr>
      <w:r>
        <w:t>Accesso</w:t>
      </w:r>
    </w:p>
    <w:p>
      <w:pPr>
        <w:pStyle w:val="ListBullet"/>
      </w:pPr>
      <w:r>
        <w:t>Accedere con username e password forniti dall’amministratore.</w:t>
      </w:r>
    </w:p>
    <w:p>
      <w:pPr>
        <w:pStyle w:val="ListBullet"/>
      </w:pPr>
      <w:r>
        <w:t>Gli utenti non amministratori vedono solo le funzioni abilitate al loro ruolo.</w:t>
      </w:r>
    </w:p>
    <w:p>
      <w:pPr>
        <w:pStyle w:val="ListBullet"/>
      </w:pPr>
      <w:r>
        <w:t>Usare il portale da desktop o mobile. La grafica è pensata anche per smartphone.</w:t>
      </w:r>
    </w:p>
    <w:p>
      <w:pPr>
        <w:pStyle w:val="Heading2"/>
      </w:pPr>
      <w:r>
        <w:t>Manuale online</w:t>
      </w:r>
    </w:p>
    <w:p>
      <w:pPr>
        <w:pStyle w:val="ListBullet"/>
      </w:pPr>
      <w:r>
        <w:t>Nel menu del portale è presente la voce Manuale.</w:t>
      </w:r>
    </w:p>
    <w:p>
      <w:pPr>
        <w:pStyle w:val="ListBullet"/>
      </w:pPr>
      <w:r>
        <w:t>La voce apre il PDF del manuale utente all’indirizzo https://fencewall.sportlabweb.it/manuale.</w:t>
      </w:r>
    </w:p>
    <w:p>
      <w:pPr>
        <w:pStyle w:val="ListBullet"/>
      </w:pPr>
      <w:r>
        <w:t>Lo stesso indirizzo è quello mostrato dal QRCode nella voce MANUALE del display OLED.</w:t>
      </w:r>
    </w:p>
    <w:p>
      <w:pPr>
        <w:pStyle w:val="Heading2"/>
      </w:pPr>
      <w:r>
        <w:t>Gestione video</w:t>
      </w:r>
    </w:p>
    <w:p>
      <w:pPr>
        <w:ind w:left="340" w:hanging="198"/>
      </w:pPr>
      <w:r>
        <w:t>1.  Aprire la sezione video.</w:t>
      </w:r>
    </w:p>
    <w:p>
      <w:pPr>
        <w:ind w:left="340" w:hanging="198"/>
      </w:pPr>
      <w:r>
        <w:t>2.  Caricare i file video da usare come pubblicità o pausa.</w:t>
      </w:r>
    </w:p>
    <w:p>
      <w:pPr>
        <w:ind w:left="340" w:hanging="198"/>
      </w:pPr>
      <w:r>
        <w:t>3.  Controllare la lista dei file caricati.</w:t>
      </w:r>
    </w:p>
    <w:p>
      <w:pPr>
        <w:ind w:left="340" w:hanging="198"/>
      </w:pPr>
      <w:r>
        <w:t>4.  Eliminare i video non più necessari.</w:t>
      </w:r>
    </w:p>
    <w:p>
      <w:pPr>
        <w:ind w:left="340" w:hanging="198"/>
      </w:pPr>
      <w:r>
        <w:t>5.  Quando FONTE INTERNET è selezionata, FENCEWALL sincronizza i contenuti remoti. Se sono stati modificati durante un evento e non compaiono ancora, attendere la sincronizzazione o riavviare FENCEWALL quando possibile.</w:t>
      </w:r>
    </w:p>
    <w:p>
      <w:pPr>
        <w:pStyle w:val="Heading2"/>
      </w:pPr>
      <w:r>
        <w:t>Gestione foto atleti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DEBEB"/>
            <w:top w:val="single" w:sz="16" w:space="0" w:color="B30D16"/>
            <w:left w:val="single" w:sz="16" w:space="0" w:color="B30D16"/>
            <w:bottom w:val="single" w:sz="16" w:space="0" w:color="B30D16"/>
            <w:right w:val="single" w:sz="16" w:space="0" w:color="B30D16"/>
          </w:tcPr>
          <w:p>
            <w:r>
              <w:t>Regola per i nomi: il riferimento atleta nel portale deve corrispondere al nome ricevuto dalla seriale. Se la seriale tronca il nome a 20 caratteri, il sistema prova ad abbinare anche i primi 20; evitare atleti con gli stessi primi 20 caratteri.</w:t>
            </w:r>
          </w:p>
        </w:tc>
      </w:tr>
    </w:tbl>
    <w:p/>
    <w:p>
      <w:pPr>
        <w:pStyle w:val="ListBullet"/>
      </w:pPr>
      <w:r>
        <w:t>Caricare la foto dell'atleta nella sezione Foto. Il portale la riduce automaticamente per il tabellone, anche se arriva da uno smartphone.</w:t>
      </w:r>
    </w:p>
    <w:p>
      <w:pPr>
        <w:pStyle w:val="ListBullet"/>
      </w:pPr>
      <w:r>
        <w:t>Impostare o verificare il riferimento/nome atleta esattamente come viene ricevuto dal sistema di gara.</w:t>
      </w:r>
    </w:p>
    <w:p>
      <w:pPr>
        <w:pStyle w:val="ListBullet"/>
      </w:pPr>
      <w:r>
        <w:t>La ricerca nel portale filtra sia per nome file sia per riferimento atleta: è possibile cercare anche una parte interna del testo, non solo l’inizio.</w:t>
      </w:r>
    </w:p>
    <w:p>
      <w:pPr>
        <w:pStyle w:val="ListBullet"/>
      </w:pPr>
      <w:r>
        <w:t>Se la foto non viene trovata, il sistema può mostrare l’immagine placeholder atleta, se la voce AVATAR ATLETA è impostata su SI.</w:t>
      </w:r>
    </w:p>
    <w:p>
      <w:r>
        <w:t>Esempio: se dalla seriale arriva "BIANCHI MASSIMILIANO", il riferimento sul portale deve iniziare con lo stesso nome. Se il nome completo supera 20 caratteri, verificare che i primi 20 caratteri identifichino un solo atleta.</w:t>
      </w:r>
    </w:p>
    <w:p>
      <w:pPr>
        <w:pStyle w:val="Heading2"/>
      </w:pPr>
      <w:r>
        <w:t>Importazione e sostituzione delle foto</w:t>
      </w:r>
    </w:p>
    <w:p>
      <w:pPr>
        <w:pStyle w:val="ListBullet"/>
      </w:pPr>
      <w:r>
        <w:t>Per preparare molti atleti, usare Import atleti da Excel nella sezione Foto: caricare un file .xlsx o .csv con un nome nella prima cella non vuota di ciascuna riga. Il portale crea i riferimenti e mostra un segnaposto di importazione, ma non invia quell'immagine ai FENCEWALL. Sul tabellone compare il placeholder locale solo se AVATAR ATLETA è su SI.</w:t>
      </w:r>
    </w:p>
    <w:p>
      <w:pPr>
        <w:pStyle w:val="ListBullet"/>
      </w:pPr>
      <w:r>
        <w:t>Usare Sostituisci foto sul singolo atleta per aggiungere o cambiare la sua immagine senza modificare il riferimento/nome o la bandiera scelta. La nuova foto reale viene resa disponibile ai FENCEWALL.</w:t>
      </w:r>
    </w:p>
    <w:p>
      <w:pPr>
        <w:pStyle w:val="ListBullet"/>
      </w:pPr>
      <w:r>
        <w:t>La funzione Cancella tutte le foto e i nomi è riservata agli amministratori ed è irreversibile. Non elimina video o bandiere.</w:t>
      </w:r>
    </w:p>
    <w:p>
      <w:pPr>
        <w:pStyle w:val="Heading2"/>
      </w:pPr>
      <w:r>
        <w:t>Gestione bandiere</w:t>
      </w:r>
    </w:p>
    <w:p>
      <w:pPr>
        <w:pStyle w:val="ListBullet"/>
      </w:pPr>
      <w:r>
        <w:t>Con BANDIERA STANDARD il sistema mostra la bandiera in base alla nazione ricevuta dallo streaming seriale.</w:t>
      </w:r>
    </w:p>
    <w:p>
      <w:pPr>
        <w:pStyle w:val="ListBullet"/>
      </w:pPr>
      <w:r>
        <w:t>Se per un atleta viene selezionata una bandiera specifica dal portale, quella bandiera viene forzata solo per quell’atleta.</w:t>
      </w:r>
    </w:p>
    <w:p>
      <w:pPr>
        <w:pStyle w:val="ListBullet"/>
      </w:pPr>
      <w:r>
        <w:t>La forzatura della bandiera non modifica il testo della nazione mostrato: cambia solo l’immagine della bandiera.</w:t>
      </w:r>
    </w:p>
    <w:p>
      <w:pPr>
        <w:pStyle w:val="ListBullet"/>
      </w:pPr>
      <w:r>
        <w:t>La lista delle bandiere mostra il nome del file senza estensione ed è ordinata alfabeticamente.</w:t>
      </w:r>
    </w:p>
    <w:p>
      <w:pPr>
        <w:pStyle w:val="ListBullet"/>
      </w:pPr>
      <w:r>
        <w:t>Casi speciali già previsti: AIN usa ain.svg; EOR usa olympic_flag.svg.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5CC"/>
            <w:top w:val="single" w:sz="16" w:space="0" w:color="F2C500"/>
            <w:left w:val="single" w:sz="16" w:space="0" w:color="F2C500"/>
            <w:bottom w:val="single" w:sz="16" w:space="0" w:color="F2C500"/>
            <w:right w:val="single" w:sz="16" w:space="0" w:color="F2C500"/>
          </w:tcPr>
          <w:p>
            <w:pPr>
              <w:spacing w:after="40"/>
            </w:pPr>
            <w:r>
              <w:rPr>
                <w:b/>
                <w:color w:val="111111"/>
                <w:sz w:val="22"/>
              </w:rPr>
              <w:t>Quando usare una bandiera forzata</w:t>
            </w:r>
          </w:p>
          <w:p>
            <w:pPr>
              <w:spacing w:after="0"/>
            </w:pPr>
            <w:r>
              <w:t>Usare la bandiera forzata solo per casi particolari o quando la bandiera standard non è quella desiderata per quello specifico atleta.</w:t>
            </w:r>
          </w:p>
        </w:tc>
      </w:tr>
    </w:tbl>
    <w:p/>
    <w:p>
      <w:pPr>
        <w:pStyle w:val="Heading1"/>
      </w:pPr>
      <w:r>
        <w:t>8. Controlli rapidi prima di un evento</w:t>
      </w:r>
    </w:p>
    <w:p>
      <w:pPr>
        <w:pStyle w:val="ListBullet"/>
      </w:pPr>
      <w:r>
        <w:t>FENCEWALL acceso e avviato correttamente.</w:t>
      </w:r>
    </w:p>
    <w:p>
      <w:pPr>
        <w:pStyle w:val="ListBullet"/>
      </w:pPr>
      <w:r>
        <w:t>Modalità corretta impostata dal display: LEDWALL, SOTTOPEDANA o MONITOR.</w:t>
      </w:r>
    </w:p>
    <w:p>
      <w:pPr>
        <w:pStyle w:val="ListBullet"/>
      </w:pPr>
      <w:r>
        <w:t>Cavi operativi collegati solo alle porte colorate.</w:t>
      </w:r>
    </w:p>
    <w:p>
      <w:pPr>
        <w:pStyle w:val="ListBullet"/>
      </w:pPr>
      <w:r>
        <w:t>Seriale collegata e dati in aggiornamento.</w:t>
      </w:r>
    </w:p>
    <w:p>
      <w:pPr>
        <w:pStyle w:val="ListBullet"/>
      </w:pPr>
      <w:r>
        <w:t>PAUSA: verificare DOPO (minuti o NO), FONTE (INTERNET o USB) e i contenuti disponibili se la pausa è richiesta.</w:t>
      </w:r>
    </w:p>
    <w:p>
      <w:pPr>
        <w:pStyle w:val="ListBullet"/>
      </w:pPr>
      <w:r>
        <w:t>Foto atleti caricate e nomi coerenti con lo streaming dati.</w:t>
      </w:r>
    </w:p>
    <w:p>
      <w:pPr>
        <w:pStyle w:val="ListBullet"/>
      </w:pPr>
      <w:r>
        <w:t>Bandiere standard o forzate verificate.</w:t>
      </w:r>
    </w:p>
    <w:p>
      <w:pPr>
        <w:pStyle w:val="ListBullet"/>
      </w:pPr>
      <w:r>
        <w:t>Schermo/ledwall non va in risparmio energetico durante la pausa.</w:t>
      </w:r>
    </w:p>
    <w:p>
      <w:pPr>
        <w:pStyle w:val="ListBullet"/>
      </w:pPr>
      <w:r>
        <w:t>Versione firmware verificata dal menu VERSIONE, soprattutto quando più FENCEWALL lavorano nello stesso evento.</w:t>
      </w:r>
    </w:p>
    <w:p>
      <w:pPr>
        <w:pStyle w:val="Heading1"/>
      </w:pPr>
      <w:r>
        <w:t>9. Problemi comuni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Controllo rapido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  <w:shd w:fill="0B2D4D"/>
          </w:tcPr>
          <w:p>
            <w:pPr>
              <w:spacing w:after="60"/>
            </w:pPr>
            <w:r>
              <w:rPr>
                <w:b/>
                <w:color w:val="FFFFFF"/>
              </w:rPr>
              <w:t>Azione consigliata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Non si aggiornano punteggi o timer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Seriale scollegata o apparato non invia dati.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Controllare il cavo seriale e attendere il ripristino automatico.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Compare la pubblicità durante la gara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PAUSA è attiva e non cambiano dati del tabellone oppure manca il flusso seriale.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Controllare i dati seriali e PAUSA &gt; DOPO. Se non si vuole la pausa automatica, scegliere NO.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Foto atleta assente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Nome non corrispondente o foto non caricata.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Controllare riferimento, foto reale o placeholder import sul portale e AVATAR ATLETA sul display.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Bandiera errata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Nazione ricevuta o bandiera forzata non corretta.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Verificare BANDIERA STANDARD o override atleta nel portale.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Visualizzazione errata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Modalità OLED non corretta.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Entrare in MODE, scegliere LEDWALL, SOTTOPEDANA o MONITOR e salvare.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pPr>
              <w:spacing w:after="60"/>
            </w:pPr>
            <w:r>
              <w:t>Aggiornamento fallisce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Mancanza internet, server non raggiungibile o modifiche locali su FENCEWALL.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Riprovare con rete attiva. Se l’errore resta, chiamare assistenza tecnica.</w:t>
            </w:r>
          </w:p>
        </w:tc>
      </w:tr>
      <w:tr>
        <w:trPr>
          <w:cantSplit/>
        </w:trPr>
        <w:tc>
          <w:tcPr>
            <w:tcW w:type="dxa" w:w="3364"/>
          </w:tcPr>
          <w:p>
            <w:r>
              <w:t>Versione diversa tra FENCEWALL</w:t>
            </w:r>
          </w:p>
        </w:tc>
        <w:tc>
          <w:tcPr>
            <w:tcW w:type="dxa" w:w="3364"/>
          </w:tcPr>
          <w:p>
            <w:r>
              <w:t>Menu VERSIONE mostra numeri firmware differenti.</w:t>
            </w:r>
          </w:p>
        </w:tc>
        <w:tc>
          <w:tcPr>
            <w:tcW w:type="dxa" w:w="3364"/>
          </w:tcPr>
          <w:p>
            <w:r>
              <w:t>Eseguire UPDATE da display sui dispositivi non allineati e riavviare quando richiesto.</w:t>
            </w:r>
          </w:p>
        </w:tc>
      </w:tr>
      <w:tr>
        <w:trPr>
          <w:cantSplit/>
        </w:trPr>
        <w:tc>
          <w:tcPr>
            <w:tcW w:type="dxa" w:w="3364"/>
          </w:tcPr>
          <w:p>
            <w:r>
              <w:t>Spegnimento non corretto</w:t>
            </w:r>
          </w:p>
        </w:tc>
        <w:tc>
          <w:tcPr>
            <w:tcW w:type="dxa" w:w="3364"/>
          </w:tcPr>
          <w:p>
            <w:r>
              <w:t>Alimentazione tolta senza POWER OFF.</w:t>
            </w:r>
          </w:p>
        </w:tc>
        <w:tc>
          <w:tcPr>
            <w:tcW w:type="dxa" w:w="3364"/>
          </w:tcPr>
          <w:p>
            <w:r>
              <w:t>Usare sempre POWER OFF dal display, poi attendere lo spegnimento completo prima di agire sull’interruttore.</w:t>
            </w:r>
          </w:p>
        </w:tc>
      </w:tr>
      <w:tr>
        <w:trPr>
          <w:cantSplit/>
        </w:trPr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Importazione USB fallita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Cartella PAUSA mancante/vuota, file non valido, spazio insufficiente o conversione video fallita.</w:t>
            </w:r>
          </w:p>
        </w:tc>
        <w:tc>
          <w:tcPr>
            <w:tcW w:type="dxa" w:w="3364"/>
            <w:top w:val="single" w:sz="8" w:space="0" w:color="D0D5DD"/>
            <w:left w:val="single" w:sz="8" w:space="0" w:color="D0D5DD"/>
            <w:bottom w:val="single" w:sz="8" w:space="0" w:color="D0D5DD"/>
            <w:right w:val="single" w:sz="8" w:space="0" w:color="D0D5DD"/>
            <w:vAlign w:val="center"/>
          </w:tcPr>
          <w:p>
            <w:r>
              <w:t>Verificare la chiavetta e riprovare. La precedente pausa USB resta disponibile se l'importazione fallisce.</w:t>
            </w:r>
          </w:p>
        </w:tc>
      </w:tr>
    </w:tbl>
    <w:p>
      <w:pPr>
        <w:pStyle w:val="Heading1"/>
      </w:pPr>
      <w:r>
        <w:t>10. Note per assistenza</w:t>
      </w:r>
    </w:p>
    <w:p>
      <w:pPr>
        <w:pStyle w:val="ListBullet"/>
      </w:pPr>
      <w:r>
        <w:t>Le porte con fondo nero sono riservate a servizio, manutenzione e diagnosi.</w:t>
      </w:r>
    </w:p>
    <w:p>
      <w:pPr>
        <w:pStyle w:val="ListBullet"/>
      </w:pPr>
      <w:r>
        <w:t>Non modificare file del sistema operativo o del progetto senza indicazione tecnica.</w:t>
      </w:r>
    </w:p>
    <w:p>
      <w:pPr>
        <w:pStyle w:val="ListBullet"/>
      </w:pPr>
      <w:r>
        <w:t>Per aggiornare il software usare la voce UPDATE del display con Internet disponibile. Per la pausa USB non occorre Internet dopo l'importazione.</w:t>
      </w:r>
    </w:p>
    <w:p>
      <w:pPr>
        <w:pStyle w:val="ListBullet"/>
      </w:pPr>
      <w:r>
        <w:t>Per riavvio rapido usare la voce REBOOT del display. Per spegnere correttamente usare POWER OFF e attendere lo spegnimento prima di togliere alimentazione.</w:t>
      </w:r>
    </w:p>
    <w:sectPr w:rsidR="00FC693F" w:rsidRPr="0006063C" w:rsidSect="00034616">
      <w:footerReference w:type="default" r:id="rId9"/>
      <w:footerReference w:type="first" r:id="rId13"/>
      <w:footerReference w:type="even" r:id="rId14"/>
      <w:headerReference w:type="default" r:id="rId15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/>
      <w:t xml:space="preserve">FENCEWALL by SCHERMALAB - Manuale utente finale - versione 1.2.1 - 29/10/2026 - pagina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di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</w:rPr>
      <w:t xml:space="preserve">FENCEWALL by SCHERMALAB - Manuale utente finale - versione 1.1 - 07/08/2026 - pagina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di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</w:instrText>
    </w:r>
    <w:r>
      <w:rPr>
        <w:rFonts w:ascii="Arial" w:hAnsi="Arial"/>
      </w:rPr>
      <w:fldChar w:fldCharType="separate"/>
    </w:r>
    <w:r>
      <w:rPr>
        <w:rFonts w:ascii="Arial" w:hAnsi="Arial"/>
      </w:rPr>
      <w:t>1</w:t>
    </w:r>
    <w:r>
      <w:rPr>
        <w:rFonts w:ascii="Arial" w:hAnsi="Arial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</w:rPr>
      <w:t xml:space="preserve">FENCEWALL by SCHERMALAB - Manuale utente finale - versione 1.1 - 07/08/2026 - pagina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di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</w:instrText>
    </w:r>
    <w:r>
      <w:rPr>
        <w:rFonts w:ascii="Arial" w:hAnsi="Arial"/>
      </w:rPr>
      <w:fldChar w:fldCharType="separate"/>
    </w:r>
    <w:r>
      <w:rPr>
        <w:rFonts w:ascii="Arial" w:hAnsi="Arial"/>
      </w:rPr>
      <w:t>1</w:t>
    </w:r>
    <w:r>
      <w:rPr>
        <w:rFonts w:ascii="Arial" w:hAnsi="Arial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2D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C8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