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E5B59" w14:textId="77777777" w:rsidR="006D3418" w:rsidRDefault="00000000">
      <w:pPr>
        <w:spacing w:after="80"/>
        <w:rPr>
          <w:color w:val="000000"/>
        </w:rPr>
      </w:pPr>
      <w:r>
        <w:rPr>
          <w:b/>
          <w:bCs/>
          <w:color w:val="000000"/>
        </w:rPr>
        <w:t xml:space="preserve">Meta title: </w:t>
      </w:r>
      <w:r>
        <w:rPr>
          <w:i/>
          <w:iCs/>
          <w:color w:val="000000"/>
        </w:rPr>
        <w:t>Best Social Media Platforms for Business: 2026 Selection Guide</w:t>
      </w:r>
    </w:p>
    <w:p w14:paraId="2E0369BB" w14:textId="77777777" w:rsidR="006D3418" w:rsidRDefault="00000000">
      <w:pPr>
        <w:spacing w:after="80"/>
        <w:rPr>
          <w:color w:val="000000"/>
        </w:rPr>
      </w:pPr>
      <w:r>
        <w:rPr>
          <w:b/>
          <w:bCs/>
          <w:color w:val="000000"/>
        </w:rPr>
        <w:t xml:space="preserve">Meta description: </w:t>
      </w:r>
      <w:r>
        <w:rPr>
          <w:i/>
          <w:iCs/>
          <w:color w:val="000000"/>
        </w:rPr>
        <w:t>Discover the best social media platforms for business. Use our decision framework to evaluate Instagram, TikTok, LinkedIn, and more based on your audience and time budget.</w:t>
      </w:r>
    </w:p>
    <w:p w14:paraId="53FC0346" w14:textId="77777777" w:rsidR="006D3418" w:rsidRDefault="006D3418">
      <w:pPr>
        <w:rPr>
          <w:color w:val="000000"/>
        </w:rPr>
      </w:pPr>
    </w:p>
    <w:p w14:paraId="06167431" w14:textId="77777777" w:rsidR="006D3418" w:rsidRDefault="00000000">
      <w:pPr>
        <w:spacing w:after="240"/>
        <w:rPr>
          <w:color w:val="000000"/>
        </w:rPr>
      </w:pPr>
      <w:r>
        <w:rPr>
          <w:b/>
          <w:bCs/>
          <w:color w:val="000000"/>
          <w:sz w:val="44"/>
          <w:szCs w:val="44"/>
        </w:rPr>
        <w:t>Find the Best Social Media Platform for Your Business</w:t>
      </w:r>
    </w:p>
    <w:p w14:paraId="26743486" w14:textId="77777777" w:rsidR="006D3418" w:rsidRDefault="00000000">
      <w:pPr>
        <w:rPr>
          <w:color w:val="000000"/>
        </w:rPr>
      </w:pPr>
      <w:r>
        <w:rPr>
          <w:color w:val="000000"/>
        </w:rPr>
        <w:t>Choosing the best social media platform for business connects your brand with the right audience while keeping workloads manageable for your team. A successful selection strategy combines target audience research, clear marketing goals, content format strengths, and a realistic time budget. The goal is not to post across every available channel; it is to build a consistent, effective presence where your target customers actually spend their time.</w:t>
      </w:r>
    </w:p>
    <w:p w14:paraId="530FBF69" w14:textId="77777777" w:rsidR="006D3418" w:rsidRDefault="00000000">
      <w:pPr>
        <w:keepNext/>
        <w:spacing w:before="280"/>
        <w:rPr>
          <w:color w:val="000000"/>
        </w:rPr>
      </w:pPr>
      <w:r>
        <w:rPr>
          <w:b/>
          <w:bCs/>
          <w:color w:val="000000"/>
          <w:sz w:val="32"/>
          <w:szCs w:val="32"/>
        </w:rPr>
        <w:t>How do you choose the best social media platform for your business?</w:t>
      </w:r>
    </w:p>
    <w:p w14:paraId="1E2F0AF8" w14:textId="77777777" w:rsidR="006D3418" w:rsidRDefault="00000000">
      <w:pPr>
        <w:rPr>
          <w:color w:val="000000"/>
        </w:rPr>
      </w:pPr>
      <w:r>
        <w:rPr>
          <w:color w:val="000000"/>
        </w:rPr>
        <w:t>Build your selection process around six core decision factors: target audience, marketing goal, industry fit, content strengths, brand voice, and available weekly time. Then evaluate each network against your team's real operational capacity before launching a new profile. Treat social media platform selection as a strategic planning choice rather than following general industry hype.</w:t>
      </w:r>
    </w:p>
    <w:p w14:paraId="0DC48E2F" w14:textId="77777777" w:rsidR="006D3418" w:rsidRDefault="00000000">
      <w:pPr>
        <w:rPr>
          <w:color w:val="000000"/>
        </w:rPr>
      </w:pPr>
      <w:r>
        <w:rPr>
          <w:color w:val="000000"/>
        </w:rPr>
        <w:t>Start by writing a clear focus statement: “Our business wants to reach this audience on this channel to encourage this specific action using content we can consistently produce.” A local retail shop might focus on driving local foot traffic through visual Instagram posts; a business consultant might prioritize generating qualified lead inquiries through informative LinkedIn posts.</w:t>
      </w:r>
    </w:p>
    <w:p w14:paraId="488F5C7E" w14:textId="77777777" w:rsidR="006D3418" w:rsidRDefault="00000000">
      <w:pPr>
        <w:rPr>
          <w:color w:val="000000"/>
        </w:rPr>
      </w:pPr>
      <w:r>
        <w:rPr>
          <w:color w:val="000000"/>
        </w:rPr>
        <w:t>Before creating content, evaluate your six framework factors:</w:t>
      </w:r>
    </w:p>
    <w:p w14:paraId="3EDC2930"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Target audience: </w:t>
      </w:r>
      <w:r>
        <w:rPr>
          <w:color w:val="000000"/>
        </w:rPr>
        <w:t>Identify where your intended customers spend time, how they discover businesses, and what content formats help them make decisions.</w:t>
      </w:r>
    </w:p>
    <w:p w14:paraId="1F24E0FE"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Marketing goal: </w:t>
      </w:r>
      <w:r>
        <w:rPr>
          <w:color w:val="000000"/>
        </w:rPr>
        <w:t>Choose one primary business objective, such as brand awareness, website traffic, direct inquiries, or repeat sales.</w:t>
      </w:r>
    </w:p>
    <w:p w14:paraId="64D83FD8"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Industry fit: </w:t>
      </w:r>
      <w:r>
        <w:rPr>
          <w:color w:val="000000"/>
        </w:rPr>
        <w:t>Consider where competitors and industry partners are active, as well as where customers naturally look for your specific type of product or service.</w:t>
      </w:r>
    </w:p>
    <w:p w14:paraId="57163DEC"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Content strengths: </w:t>
      </w:r>
      <w:r>
        <w:rPr>
          <w:color w:val="000000"/>
        </w:rPr>
        <w:t>List the formats your team produces best, such as photographs, short-form video, long-form writing, or graphics.</w:t>
      </w:r>
    </w:p>
    <w:p w14:paraId="0B527BA0"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Brand voice: </w:t>
      </w:r>
      <w:r>
        <w:rPr>
          <w:color w:val="000000"/>
        </w:rPr>
        <w:t>Define whether your brand relies on a professional, casual, educational, or entertaining communication style.</w:t>
      </w:r>
    </w:p>
    <w:p w14:paraId="765D6A62" w14:textId="77777777" w:rsidR="006D3418" w:rsidRDefault="00000000">
      <w:pPr>
        <w:numPr>
          <w:ilvl w:val="0"/>
          <w:numId w:val="1"/>
        </w:numPr>
        <w:pBdr>
          <w:top w:val="nil"/>
          <w:left w:val="nil"/>
          <w:bottom w:val="nil"/>
          <w:right w:val="nil"/>
          <w:between w:val="nil"/>
        </w:pBdr>
        <w:spacing w:after="60"/>
        <w:rPr>
          <w:color w:val="000000"/>
        </w:rPr>
      </w:pPr>
      <w:r>
        <w:rPr>
          <w:b/>
          <w:bCs/>
          <w:color w:val="000000"/>
        </w:rPr>
        <w:t xml:space="preserve">Available time: </w:t>
      </w:r>
      <w:r>
        <w:rPr>
          <w:color w:val="000000"/>
        </w:rPr>
        <w:t>Calculate your exact weekly time budget for planning, creating, publishing, responding, and reviewing results.</w:t>
      </w:r>
    </w:p>
    <w:p w14:paraId="78C739D1" w14:textId="77777777" w:rsidR="006D3418" w:rsidRDefault="00000000">
      <w:pPr>
        <w:rPr>
          <w:color w:val="000000"/>
        </w:rPr>
      </w:pPr>
      <w:r>
        <w:rPr>
          <w:color w:val="000000"/>
        </w:rPr>
        <w:t>Keep your initial launch focused. Trying to maintain active presence across all six major platforms simultaneously makes it difficult to learn which network actually drives qualified business outcomes.</w:t>
      </w:r>
    </w:p>
    <w:p w14:paraId="0E020FAC" w14:textId="77777777" w:rsidR="006D3418" w:rsidRDefault="00000000">
      <w:pPr>
        <w:keepNext/>
        <w:spacing w:before="280"/>
        <w:rPr>
          <w:color w:val="000000"/>
        </w:rPr>
      </w:pPr>
      <w:r>
        <w:rPr>
          <w:b/>
          <w:bCs/>
          <w:color w:val="000000"/>
          <w:sz w:val="32"/>
          <w:szCs w:val="32"/>
        </w:rPr>
        <w:lastRenderedPageBreak/>
        <w:t>Which social platforms should your business prioritize?</w:t>
      </w:r>
    </w:p>
    <w:p w14:paraId="001FFFFF" w14:textId="77777777" w:rsidR="006D3418" w:rsidRDefault="00000000">
      <w:pPr>
        <w:rPr>
          <w:color w:val="000000"/>
        </w:rPr>
      </w:pPr>
      <w:r>
        <w:rPr>
          <w:color w:val="000000"/>
        </w:rPr>
        <w:t>Prioritize platforms where your audience is active and where your team can consistently produce high-quality content. Begin with one primary channel and, if capacity allows, one supporting channel. Use real customer feedback and lead inquiries to validate your platform choices rather than assuming every network deserves equal daily effort.</w:t>
      </w:r>
    </w:p>
    <w:p w14:paraId="66AC8A30" w14:textId="77777777" w:rsidR="006D3418" w:rsidRDefault="00000000">
      <w:pPr>
        <w:rPr>
          <w:color w:val="000000"/>
        </w:rPr>
      </w:pPr>
      <w:r>
        <w:rPr>
          <w:color w:val="000000"/>
        </w:rPr>
        <w:t>Consider these platform starting points based on your business inputs:</w:t>
      </w:r>
    </w:p>
    <w:tbl>
      <w:tblPr>
        <w:tblStyle w:val="a"/>
        <w:tblW w:w="9360" w:type="dxa"/>
        <w:jc w:val="center"/>
        <w:tblBorders>
          <w:top w:val="single" w:sz="4" w:space="0" w:color="D3D3D3"/>
          <w:bottom w:val="single" w:sz="4" w:space="0" w:color="D3D3D3"/>
          <w:insideH w:val="single" w:sz="4" w:space="0" w:color="E0E0E0"/>
        </w:tblBorders>
        <w:tblLayout w:type="fixed"/>
        <w:tblLook w:val="0400" w:firstRow="0" w:lastRow="0" w:firstColumn="0" w:lastColumn="0" w:noHBand="0" w:noVBand="1"/>
      </w:tblPr>
      <w:tblGrid>
        <w:gridCol w:w="3120"/>
        <w:gridCol w:w="3120"/>
        <w:gridCol w:w="3120"/>
      </w:tblGrid>
      <w:tr w:rsidR="006D3418" w14:paraId="7C68C9FD" w14:textId="77777777">
        <w:trPr>
          <w:tblHeader/>
          <w:jc w:val="center"/>
        </w:trPr>
        <w:tc>
          <w:tcPr>
            <w:tcW w:w="3120" w:type="dxa"/>
            <w:shd w:val="clear" w:color="auto" w:fill="1B365D"/>
            <w:tcMar>
              <w:top w:w="120" w:type="dxa"/>
              <w:left w:w="150" w:type="dxa"/>
              <w:bottom w:w="120" w:type="dxa"/>
              <w:right w:w="150" w:type="dxa"/>
            </w:tcMar>
          </w:tcPr>
          <w:p w14:paraId="043E4842" w14:textId="77777777" w:rsidR="006D3418" w:rsidRDefault="00000000">
            <w:pPr>
              <w:rPr>
                <w:color w:val="FFFFFF"/>
              </w:rPr>
            </w:pPr>
            <w:r>
              <w:rPr>
                <w:b/>
                <w:bCs/>
                <w:color w:val="FFFFFF"/>
                <w:sz w:val="20"/>
                <w:szCs w:val="20"/>
              </w:rPr>
              <w:t>Business scenario</w:t>
            </w:r>
          </w:p>
        </w:tc>
        <w:tc>
          <w:tcPr>
            <w:tcW w:w="3120" w:type="dxa"/>
            <w:shd w:val="clear" w:color="auto" w:fill="1B365D"/>
            <w:tcMar>
              <w:top w:w="120" w:type="dxa"/>
              <w:left w:w="150" w:type="dxa"/>
              <w:bottom w:w="120" w:type="dxa"/>
              <w:right w:w="150" w:type="dxa"/>
            </w:tcMar>
          </w:tcPr>
          <w:p w14:paraId="6466AE4B" w14:textId="77777777" w:rsidR="006D3418" w:rsidRDefault="00000000">
            <w:pPr>
              <w:rPr>
                <w:color w:val="FFFFFF"/>
              </w:rPr>
            </w:pPr>
            <w:r>
              <w:rPr>
                <w:b/>
                <w:bCs/>
                <w:color w:val="FFFFFF"/>
                <w:sz w:val="20"/>
                <w:szCs w:val="20"/>
              </w:rPr>
              <w:t>Channel to test</w:t>
            </w:r>
          </w:p>
        </w:tc>
        <w:tc>
          <w:tcPr>
            <w:tcW w:w="3120" w:type="dxa"/>
            <w:shd w:val="clear" w:color="auto" w:fill="1B365D"/>
            <w:tcMar>
              <w:top w:w="120" w:type="dxa"/>
              <w:left w:w="150" w:type="dxa"/>
              <w:bottom w:w="120" w:type="dxa"/>
              <w:right w:w="150" w:type="dxa"/>
            </w:tcMar>
          </w:tcPr>
          <w:p w14:paraId="5239546D" w14:textId="77777777" w:rsidR="006D3418" w:rsidRDefault="00000000">
            <w:pPr>
              <w:rPr>
                <w:color w:val="FFFFFF"/>
              </w:rPr>
            </w:pPr>
            <w:r>
              <w:rPr>
                <w:b/>
                <w:bCs/>
                <w:color w:val="FFFFFF"/>
                <w:sz w:val="20"/>
                <w:szCs w:val="20"/>
              </w:rPr>
              <w:t>Practical content strategy</w:t>
            </w:r>
          </w:p>
        </w:tc>
      </w:tr>
      <w:tr w:rsidR="006D3418" w14:paraId="31648118" w14:textId="77777777">
        <w:trPr>
          <w:jc w:val="center"/>
        </w:trPr>
        <w:tc>
          <w:tcPr>
            <w:tcW w:w="3120" w:type="dxa"/>
            <w:shd w:val="clear" w:color="auto" w:fill="FFFFFF"/>
            <w:tcMar>
              <w:top w:w="100" w:type="dxa"/>
              <w:left w:w="150" w:type="dxa"/>
              <w:bottom w:w="100" w:type="dxa"/>
              <w:right w:w="150" w:type="dxa"/>
            </w:tcMar>
          </w:tcPr>
          <w:p w14:paraId="5B19DA6E" w14:textId="77777777" w:rsidR="006D3418" w:rsidRDefault="00000000">
            <w:pPr>
              <w:rPr>
                <w:color w:val="000000"/>
              </w:rPr>
            </w:pPr>
            <w:r>
              <w:rPr>
                <w:color w:val="000000"/>
                <w:sz w:val="19"/>
                <w:szCs w:val="19"/>
              </w:rPr>
              <w:t>A visual brand showcasing products, lifestyle, or transformed spaces</w:t>
            </w:r>
          </w:p>
        </w:tc>
        <w:tc>
          <w:tcPr>
            <w:tcW w:w="3120" w:type="dxa"/>
            <w:shd w:val="clear" w:color="auto" w:fill="FFFFFF"/>
            <w:tcMar>
              <w:top w:w="100" w:type="dxa"/>
              <w:left w:w="150" w:type="dxa"/>
              <w:bottom w:w="100" w:type="dxa"/>
              <w:right w:w="150" w:type="dxa"/>
            </w:tcMar>
          </w:tcPr>
          <w:p w14:paraId="09DDA0FB" w14:textId="77777777" w:rsidR="006D3418" w:rsidRDefault="00000000">
            <w:pPr>
              <w:rPr>
                <w:color w:val="000000"/>
              </w:rPr>
            </w:pPr>
            <w:r>
              <w:rPr>
                <w:color w:val="000000"/>
                <w:sz w:val="19"/>
                <w:szCs w:val="19"/>
              </w:rPr>
              <w:t>Instagram</w:t>
            </w:r>
          </w:p>
        </w:tc>
        <w:tc>
          <w:tcPr>
            <w:tcW w:w="3120" w:type="dxa"/>
            <w:shd w:val="clear" w:color="auto" w:fill="FFFFFF"/>
            <w:tcMar>
              <w:top w:w="100" w:type="dxa"/>
              <w:left w:w="150" w:type="dxa"/>
              <w:bottom w:w="100" w:type="dxa"/>
              <w:right w:w="150" w:type="dxa"/>
            </w:tcMar>
          </w:tcPr>
          <w:p w14:paraId="167569B2" w14:textId="77777777" w:rsidR="006D3418" w:rsidRDefault="00000000">
            <w:pPr>
              <w:rPr>
                <w:color w:val="000000"/>
              </w:rPr>
            </w:pPr>
            <w:r>
              <w:rPr>
                <w:color w:val="000000"/>
                <w:sz w:val="19"/>
                <w:szCs w:val="19"/>
              </w:rPr>
              <w:t>Share high-quality photo carousels, short reels, and behind-the-scenes processes.</w:t>
            </w:r>
          </w:p>
        </w:tc>
      </w:tr>
      <w:tr w:rsidR="006D3418" w14:paraId="158BEF09" w14:textId="77777777">
        <w:trPr>
          <w:jc w:val="center"/>
        </w:trPr>
        <w:tc>
          <w:tcPr>
            <w:tcW w:w="3120" w:type="dxa"/>
            <w:shd w:val="clear" w:color="auto" w:fill="F2F5F9"/>
            <w:tcMar>
              <w:top w:w="100" w:type="dxa"/>
              <w:left w:w="150" w:type="dxa"/>
              <w:bottom w:w="100" w:type="dxa"/>
              <w:right w:w="150" w:type="dxa"/>
            </w:tcMar>
          </w:tcPr>
          <w:p w14:paraId="77B94EBB" w14:textId="77777777" w:rsidR="006D3418" w:rsidRDefault="00000000">
            <w:pPr>
              <w:rPr>
                <w:color w:val="000000"/>
              </w:rPr>
            </w:pPr>
            <w:r>
              <w:rPr>
                <w:color w:val="000000"/>
                <w:sz w:val="19"/>
                <w:szCs w:val="19"/>
              </w:rPr>
              <w:t>A business serving a specific local community or visual demographic</w:t>
            </w:r>
          </w:p>
        </w:tc>
        <w:tc>
          <w:tcPr>
            <w:tcW w:w="3120" w:type="dxa"/>
            <w:shd w:val="clear" w:color="auto" w:fill="F2F5F9"/>
            <w:tcMar>
              <w:top w:w="100" w:type="dxa"/>
              <w:left w:w="150" w:type="dxa"/>
              <w:bottom w:w="100" w:type="dxa"/>
              <w:right w:w="150" w:type="dxa"/>
            </w:tcMar>
          </w:tcPr>
          <w:p w14:paraId="1B0E540C" w14:textId="77777777" w:rsidR="006D3418" w:rsidRDefault="00000000">
            <w:pPr>
              <w:rPr>
                <w:color w:val="000000"/>
              </w:rPr>
            </w:pPr>
            <w:r>
              <w:rPr>
                <w:color w:val="000000"/>
                <w:sz w:val="19"/>
                <w:szCs w:val="19"/>
              </w:rPr>
              <w:t>Facebook</w:t>
            </w:r>
          </w:p>
        </w:tc>
        <w:tc>
          <w:tcPr>
            <w:tcW w:w="3120" w:type="dxa"/>
            <w:shd w:val="clear" w:color="auto" w:fill="F2F5F9"/>
            <w:tcMar>
              <w:top w:w="100" w:type="dxa"/>
              <w:left w:w="150" w:type="dxa"/>
              <w:bottom w:w="100" w:type="dxa"/>
              <w:right w:w="150" w:type="dxa"/>
            </w:tcMar>
          </w:tcPr>
          <w:p w14:paraId="0FBB0A6F" w14:textId="77777777" w:rsidR="006D3418" w:rsidRDefault="00000000">
            <w:pPr>
              <w:rPr>
                <w:color w:val="000000"/>
              </w:rPr>
            </w:pPr>
            <w:r>
              <w:rPr>
                <w:color w:val="000000"/>
                <w:sz w:val="19"/>
                <w:szCs w:val="19"/>
              </w:rPr>
              <w:t>Share business updates, post customer announcements, and engage with community groups.</w:t>
            </w:r>
          </w:p>
        </w:tc>
      </w:tr>
      <w:tr w:rsidR="006D3418" w14:paraId="18EAA9E4" w14:textId="77777777">
        <w:trPr>
          <w:jc w:val="center"/>
        </w:trPr>
        <w:tc>
          <w:tcPr>
            <w:tcW w:w="3120" w:type="dxa"/>
            <w:shd w:val="clear" w:color="auto" w:fill="FFFFFF"/>
            <w:tcMar>
              <w:top w:w="100" w:type="dxa"/>
              <w:left w:w="150" w:type="dxa"/>
              <w:bottom w:w="100" w:type="dxa"/>
              <w:right w:w="150" w:type="dxa"/>
            </w:tcMar>
          </w:tcPr>
          <w:p w14:paraId="345DF447" w14:textId="77777777" w:rsidR="006D3418" w:rsidRDefault="00000000">
            <w:pPr>
              <w:rPr>
                <w:color w:val="000000"/>
              </w:rPr>
            </w:pPr>
            <w:r>
              <w:rPr>
                <w:color w:val="000000"/>
                <w:sz w:val="19"/>
                <w:szCs w:val="19"/>
              </w:rPr>
              <w:t>A B2B provider, consultant, or professional service firm</w:t>
            </w:r>
          </w:p>
        </w:tc>
        <w:tc>
          <w:tcPr>
            <w:tcW w:w="3120" w:type="dxa"/>
            <w:shd w:val="clear" w:color="auto" w:fill="FFFFFF"/>
            <w:tcMar>
              <w:top w:w="100" w:type="dxa"/>
              <w:left w:w="150" w:type="dxa"/>
              <w:bottom w:w="100" w:type="dxa"/>
              <w:right w:w="150" w:type="dxa"/>
            </w:tcMar>
          </w:tcPr>
          <w:p w14:paraId="137110A0" w14:textId="77777777" w:rsidR="006D3418" w:rsidRDefault="00000000">
            <w:pPr>
              <w:rPr>
                <w:color w:val="000000"/>
              </w:rPr>
            </w:pPr>
            <w:r>
              <w:rPr>
                <w:color w:val="000000"/>
                <w:sz w:val="19"/>
                <w:szCs w:val="19"/>
              </w:rPr>
              <w:t>LinkedIn</w:t>
            </w:r>
          </w:p>
        </w:tc>
        <w:tc>
          <w:tcPr>
            <w:tcW w:w="3120" w:type="dxa"/>
            <w:shd w:val="clear" w:color="auto" w:fill="FFFFFF"/>
            <w:tcMar>
              <w:top w:w="100" w:type="dxa"/>
              <w:left w:w="150" w:type="dxa"/>
              <w:bottom w:w="100" w:type="dxa"/>
              <w:right w:w="150" w:type="dxa"/>
            </w:tcMar>
          </w:tcPr>
          <w:p w14:paraId="739792E1" w14:textId="77777777" w:rsidR="006D3418" w:rsidRDefault="00000000">
            <w:pPr>
              <w:rPr>
                <w:color w:val="000000"/>
              </w:rPr>
            </w:pPr>
            <w:r>
              <w:rPr>
                <w:color w:val="000000"/>
                <w:sz w:val="19"/>
                <w:szCs w:val="19"/>
              </w:rPr>
              <w:t>Share industry insights, publish long-form advice, and start professional discussions.</w:t>
            </w:r>
          </w:p>
        </w:tc>
      </w:tr>
      <w:tr w:rsidR="006D3418" w14:paraId="6AF68E00" w14:textId="77777777">
        <w:trPr>
          <w:jc w:val="center"/>
        </w:trPr>
        <w:tc>
          <w:tcPr>
            <w:tcW w:w="3120" w:type="dxa"/>
            <w:shd w:val="clear" w:color="auto" w:fill="F2F5F9"/>
            <w:tcMar>
              <w:top w:w="100" w:type="dxa"/>
              <w:left w:w="150" w:type="dxa"/>
              <w:bottom w:w="100" w:type="dxa"/>
              <w:right w:w="150" w:type="dxa"/>
            </w:tcMar>
          </w:tcPr>
          <w:p w14:paraId="7D8455BC" w14:textId="77777777" w:rsidR="006D3418" w:rsidRDefault="00000000">
            <w:pPr>
              <w:rPr>
                <w:color w:val="000000"/>
              </w:rPr>
            </w:pPr>
            <w:r>
              <w:rPr>
                <w:color w:val="000000"/>
                <w:sz w:val="19"/>
                <w:szCs w:val="19"/>
              </w:rPr>
              <w:t>A team comfortable creating short, highly engaging videos</w:t>
            </w:r>
          </w:p>
        </w:tc>
        <w:tc>
          <w:tcPr>
            <w:tcW w:w="3120" w:type="dxa"/>
            <w:shd w:val="clear" w:color="auto" w:fill="F2F5F9"/>
            <w:tcMar>
              <w:top w:w="100" w:type="dxa"/>
              <w:left w:w="150" w:type="dxa"/>
              <w:bottom w:w="100" w:type="dxa"/>
              <w:right w:w="150" w:type="dxa"/>
            </w:tcMar>
          </w:tcPr>
          <w:p w14:paraId="58D9F931" w14:textId="77777777" w:rsidR="006D3418" w:rsidRDefault="00000000">
            <w:pPr>
              <w:rPr>
                <w:color w:val="000000"/>
              </w:rPr>
            </w:pPr>
            <w:r>
              <w:rPr>
                <w:color w:val="000000"/>
                <w:sz w:val="19"/>
                <w:szCs w:val="19"/>
              </w:rPr>
              <w:t>TikTok</w:t>
            </w:r>
          </w:p>
        </w:tc>
        <w:tc>
          <w:tcPr>
            <w:tcW w:w="3120" w:type="dxa"/>
            <w:shd w:val="clear" w:color="auto" w:fill="F2F5F9"/>
            <w:tcMar>
              <w:top w:w="100" w:type="dxa"/>
              <w:left w:w="150" w:type="dxa"/>
              <w:bottom w:w="100" w:type="dxa"/>
              <w:right w:w="150" w:type="dxa"/>
            </w:tcMar>
          </w:tcPr>
          <w:p w14:paraId="3D39BC38" w14:textId="77777777" w:rsidR="006D3418" w:rsidRDefault="00000000">
            <w:pPr>
              <w:rPr>
                <w:color w:val="000000"/>
              </w:rPr>
            </w:pPr>
            <w:r>
              <w:rPr>
                <w:color w:val="000000"/>
                <w:sz w:val="19"/>
                <w:szCs w:val="19"/>
              </w:rPr>
              <w:t>Demonstrate product uses, answer common customer questions, and join relevant trends.</w:t>
            </w:r>
          </w:p>
        </w:tc>
      </w:tr>
      <w:tr w:rsidR="006D3418" w14:paraId="2AE559C8" w14:textId="77777777">
        <w:trPr>
          <w:jc w:val="center"/>
        </w:trPr>
        <w:tc>
          <w:tcPr>
            <w:tcW w:w="3120" w:type="dxa"/>
            <w:shd w:val="clear" w:color="auto" w:fill="FFFFFF"/>
            <w:tcMar>
              <w:top w:w="100" w:type="dxa"/>
              <w:left w:w="150" w:type="dxa"/>
              <w:bottom w:w="100" w:type="dxa"/>
              <w:right w:w="150" w:type="dxa"/>
            </w:tcMar>
          </w:tcPr>
          <w:p w14:paraId="0FB29827" w14:textId="77777777" w:rsidR="006D3418" w:rsidRDefault="00000000">
            <w:pPr>
              <w:rPr>
                <w:color w:val="000000"/>
              </w:rPr>
            </w:pPr>
            <w:r>
              <w:rPr>
                <w:color w:val="000000"/>
                <w:sz w:val="19"/>
                <w:szCs w:val="19"/>
              </w:rPr>
              <w:t>A brand producing detailed tutorials, long-form reviews, or guides</w:t>
            </w:r>
          </w:p>
        </w:tc>
        <w:tc>
          <w:tcPr>
            <w:tcW w:w="3120" w:type="dxa"/>
            <w:shd w:val="clear" w:color="auto" w:fill="FFFFFF"/>
            <w:tcMar>
              <w:top w:w="100" w:type="dxa"/>
              <w:left w:w="150" w:type="dxa"/>
              <w:bottom w:w="100" w:type="dxa"/>
              <w:right w:w="150" w:type="dxa"/>
            </w:tcMar>
          </w:tcPr>
          <w:p w14:paraId="5183D746" w14:textId="77777777" w:rsidR="006D3418" w:rsidRDefault="00000000">
            <w:pPr>
              <w:rPr>
                <w:color w:val="000000"/>
              </w:rPr>
            </w:pPr>
            <w:r>
              <w:rPr>
                <w:color w:val="000000"/>
                <w:sz w:val="19"/>
                <w:szCs w:val="19"/>
              </w:rPr>
              <w:t>YouTube</w:t>
            </w:r>
          </w:p>
        </w:tc>
        <w:tc>
          <w:tcPr>
            <w:tcW w:w="3120" w:type="dxa"/>
            <w:shd w:val="clear" w:color="auto" w:fill="FFFFFF"/>
            <w:tcMar>
              <w:top w:w="100" w:type="dxa"/>
              <w:left w:w="150" w:type="dxa"/>
              <w:bottom w:w="100" w:type="dxa"/>
              <w:right w:w="150" w:type="dxa"/>
            </w:tcMar>
          </w:tcPr>
          <w:p w14:paraId="49E680BB" w14:textId="77777777" w:rsidR="006D3418" w:rsidRDefault="00000000">
            <w:pPr>
              <w:rPr>
                <w:color w:val="000000"/>
              </w:rPr>
            </w:pPr>
            <w:r>
              <w:rPr>
                <w:color w:val="000000"/>
                <w:sz w:val="19"/>
                <w:szCs w:val="19"/>
              </w:rPr>
              <w:t>Publish educational video content, product walkthroughs, and in-depth explanations.</w:t>
            </w:r>
          </w:p>
        </w:tc>
      </w:tr>
      <w:tr w:rsidR="006D3418" w14:paraId="489CDBD4" w14:textId="77777777">
        <w:trPr>
          <w:jc w:val="center"/>
        </w:trPr>
        <w:tc>
          <w:tcPr>
            <w:tcW w:w="3120" w:type="dxa"/>
            <w:shd w:val="clear" w:color="auto" w:fill="F2F5F9"/>
            <w:tcMar>
              <w:top w:w="100" w:type="dxa"/>
              <w:left w:w="150" w:type="dxa"/>
              <w:bottom w:w="100" w:type="dxa"/>
              <w:right w:w="150" w:type="dxa"/>
            </w:tcMar>
          </w:tcPr>
          <w:p w14:paraId="3BB20AF3" w14:textId="77777777" w:rsidR="006D3418" w:rsidRDefault="00000000">
            <w:pPr>
              <w:rPr>
                <w:color w:val="000000"/>
              </w:rPr>
            </w:pPr>
            <w:r>
              <w:rPr>
                <w:color w:val="000000"/>
                <w:sz w:val="19"/>
                <w:szCs w:val="19"/>
              </w:rPr>
              <w:t>A niche business focusing on DIY, inspiration, visual planning, or recipes</w:t>
            </w:r>
          </w:p>
        </w:tc>
        <w:tc>
          <w:tcPr>
            <w:tcW w:w="3120" w:type="dxa"/>
            <w:shd w:val="clear" w:color="auto" w:fill="F2F5F9"/>
            <w:tcMar>
              <w:top w:w="100" w:type="dxa"/>
              <w:left w:w="150" w:type="dxa"/>
              <w:bottom w:w="100" w:type="dxa"/>
              <w:right w:w="150" w:type="dxa"/>
            </w:tcMar>
          </w:tcPr>
          <w:p w14:paraId="385AD615" w14:textId="77777777" w:rsidR="006D3418" w:rsidRDefault="00000000">
            <w:pPr>
              <w:rPr>
                <w:color w:val="000000"/>
              </w:rPr>
            </w:pPr>
            <w:r>
              <w:rPr>
                <w:color w:val="000000"/>
                <w:sz w:val="19"/>
                <w:szCs w:val="19"/>
              </w:rPr>
              <w:t>Pinterest</w:t>
            </w:r>
          </w:p>
        </w:tc>
        <w:tc>
          <w:tcPr>
            <w:tcW w:w="3120" w:type="dxa"/>
            <w:shd w:val="clear" w:color="auto" w:fill="F2F5F9"/>
            <w:tcMar>
              <w:top w:w="100" w:type="dxa"/>
              <w:left w:w="150" w:type="dxa"/>
              <w:bottom w:w="100" w:type="dxa"/>
              <w:right w:w="150" w:type="dxa"/>
            </w:tcMar>
          </w:tcPr>
          <w:p w14:paraId="0FD3BA40" w14:textId="77777777" w:rsidR="006D3418" w:rsidRDefault="00000000">
            <w:pPr>
              <w:rPr>
                <w:color w:val="000000"/>
              </w:rPr>
            </w:pPr>
            <w:r>
              <w:rPr>
                <w:color w:val="000000"/>
                <w:sz w:val="19"/>
                <w:szCs w:val="19"/>
              </w:rPr>
              <w:t>Pin visually appealing infographics, step-by-step guides, and direct links to product pages.</w:t>
            </w:r>
          </w:p>
        </w:tc>
      </w:tr>
    </w:tbl>
    <w:p w14:paraId="44AA1ECB" w14:textId="77777777" w:rsidR="006D3418" w:rsidRDefault="006D3418">
      <w:pPr>
        <w:rPr>
          <w:color w:val="000000"/>
        </w:rPr>
      </w:pPr>
    </w:p>
    <w:p w14:paraId="4D6C3639" w14:textId="77777777" w:rsidR="006D3418" w:rsidRDefault="00000000">
      <w:pPr>
        <w:rPr>
          <w:color w:val="000000"/>
        </w:rPr>
      </w:pPr>
      <w:r>
        <w:rPr>
          <w:color w:val="000000"/>
        </w:rPr>
        <w:t>Ask new customers which channels brought them to your business and what content helped them decide. Revisit your platform priorities if inquiry sources show a gap between where you publish content and where your audience pays attention.</w:t>
      </w:r>
    </w:p>
    <w:p w14:paraId="4B6918CD" w14:textId="77777777" w:rsidR="006D3418" w:rsidRDefault="00000000">
      <w:pPr>
        <w:keepNext/>
        <w:spacing w:before="280"/>
        <w:rPr>
          <w:color w:val="000000"/>
        </w:rPr>
      </w:pPr>
      <w:r>
        <w:rPr>
          <w:b/>
          <w:bCs/>
          <w:color w:val="000000"/>
          <w:sz w:val="32"/>
          <w:szCs w:val="32"/>
        </w:rPr>
        <w:t>Align your content strategy with your team's available capacity</w:t>
      </w:r>
    </w:p>
    <w:p w14:paraId="19E94020" w14:textId="77777777" w:rsidR="006D3418" w:rsidRDefault="00000000">
      <w:pPr>
        <w:rPr>
          <w:color w:val="000000"/>
        </w:rPr>
      </w:pPr>
      <w:r>
        <w:rPr>
          <w:color w:val="000000"/>
        </w:rPr>
        <w:t xml:space="preserve">Give your audience content that fits both their interests and your team's weekly schedule. Instead of attempting complex daily video production on short notice, build a repeatable workflow around your </w:t>
      </w:r>
      <w:r>
        <w:rPr>
          <w:color w:val="000000"/>
        </w:rPr>
        <w:lastRenderedPageBreak/>
        <w:t>team's strongest skills. Match your weekly plan to your actual available hours so social media management remains sustainable over time.</w:t>
      </w:r>
    </w:p>
    <w:p w14:paraId="244DC253" w14:textId="77777777" w:rsidR="006D3418" w:rsidRDefault="00000000">
      <w:pPr>
        <w:rPr>
          <w:color w:val="000000"/>
        </w:rPr>
      </w:pPr>
      <w:r>
        <w:rPr>
          <w:color w:val="000000"/>
        </w:rPr>
        <w:t>Build a balanced content workflow around three operational steps:</w:t>
      </w:r>
    </w:p>
    <w:p w14:paraId="5624B48E"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Preparation and planning: </w:t>
      </w:r>
      <w:r>
        <w:rPr>
          <w:color w:val="000000"/>
        </w:rPr>
        <w:t>Dedicate a specific window to script videos, write copy, or design graphics in batches.</w:t>
      </w:r>
    </w:p>
    <w:p w14:paraId="592F9396"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Community interaction: </w:t>
      </w:r>
      <w:r>
        <w:rPr>
          <w:color w:val="000000"/>
        </w:rPr>
        <w:t>Allocate short daily blocks to reply to comments, answer direct messages, and review account notifications.</w:t>
      </w:r>
    </w:p>
    <w:p w14:paraId="113DBFD5" w14:textId="77777777" w:rsidR="006D3418" w:rsidRDefault="00000000">
      <w:pPr>
        <w:numPr>
          <w:ilvl w:val="0"/>
          <w:numId w:val="1"/>
        </w:numPr>
        <w:pBdr>
          <w:top w:val="nil"/>
          <w:left w:val="nil"/>
          <w:bottom w:val="nil"/>
          <w:right w:val="nil"/>
          <w:between w:val="nil"/>
        </w:pBdr>
        <w:spacing w:after="60"/>
        <w:rPr>
          <w:color w:val="000000"/>
        </w:rPr>
      </w:pPr>
      <w:r>
        <w:rPr>
          <w:b/>
          <w:bCs/>
          <w:color w:val="000000"/>
        </w:rPr>
        <w:t xml:space="preserve">Performance review: </w:t>
      </w:r>
      <w:r>
        <w:rPr>
          <w:color w:val="000000"/>
        </w:rPr>
        <w:t>Check quarterly or monthly analytics to identify which topics drive website visits and inquiries.</w:t>
      </w:r>
    </w:p>
    <w:tbl>
      <w:tblPr>
        <w:tblStyle w:val="a0"/>
        <w:tblW w:w="9360" w:type="dxa"/>
        <w:jc w:val="center"/>
        <w:tblBorders>
          <w:top w:val="single" w:sz="4" w:space="0" w:color="D3D3D3"/>
          <w:bottom w:val="single" w:sz="4" w:space="0" w:color="D3D3D3"/>
          <w:insideH w:val="single" w:sz="4" w:space="0" w:color="E0E0E0"/>
        </w:tblBorders>
        <w:tblLayout w:type="fixed"/>
        <w:tblLook w:val="0400" w:firstRow="0" w:lastRow="0" w:firstColumn="0" w:lastColumn="0" w:noHBand="0" w:noVBand="1"/>
      </w:tblPr>
      <w:tblGrid>
        <w:gridCol w:w="3120"/>
        <w:gridCol w:w="3120"/>
        <w:gridCol w:w="3120"/>
      </w:tblGrid>
      <w:tr w:rsidR="006D3418" w14:paraId="24EBEC3C" w14:textId="77777777">
        <w:trPr>
          <w:tblHeader/>
          <w:jc w:val="center"/>
        </w:trPr>
        <w:tc>
          <w:tcPr>
            <w:tcW w:w="3120" w:type="dxa"/>
            <w:shd w:val="clear" w:color="auto" w:fill="1B365D"/>
            <w:tcMar>
              <w:top w:w="120" w:type="dxa"/>
              <w:left w:w="150" w:type="dxa"/>
              <w:bottom w:w="120" w:type="dxa"/>
              <w:right w:w="150" w:type="dxa"/>
            </w:tcMar>
          </w:tcPr>
          <w:p w14:paraId="08F4F5CB" w14:textId="77777777" w:rsidR="006D3418" w:rsidRDefault="00000000">
            <w:pPr>
              <w:rPr>
                <w:color w:val="FFFFFF"/>
              </w:rPr>
            </w:pPr>
            <w:r>
              <w:rPr>
                <w:b/>
                <w:bCs/>
                <w:color w:val="FFFFFF"/>
                <w:sz w:val="20"/>
                <w:szCs w:val="20"/>
              </w:rPr>
              <w:t>Workflow activity</w:t>
            </w:r>
          </w:p>
        </w:tc>
        <w:tc>
          <w:tcPr>
            <w:tcW w:w="3120" w:type="dxa"/>
            <w:shd w:val="clear" w:color="auto" w:fill="1B365D"/>
            <w:tcMar>
              <w:top w:w="120" w:type="dxa"/>
              <w:left w:w="150" w:type="dxa"/>
              <w:bottom w:w="120" w:type="dxa"/>
              <w:right w:w="150" w:type="dxa"/>
            </w:tcMar>
          </w:tcPr>
          <w:p w14:paraId="3886350D" w14:textId="77777777" w:rsidR="006D3418" w:rsidRDefault="00000000">
            <w:pPr>
              <w:rPr>
                <w:color w:val="FFFFFF"/>
              </w:rPr>
            </w:pPr>
            <w:r>
              <w:rPr>
                <w:b/>
                <w:bCs/>
                <w:color w:val="FFFFFF"/>
                <w:sz w:val="20"/>
                <w:szCs w:val="20"/>
              </w:rPr>
              <w:t>Weekly time commitment</w:t>
            </w:r>
          </w:p>
        </w:tc>
        <w:tc>
          <w:tcPr>
            <w:tcW w:w="3120" w:type="dxa"/>
            <w:shd w:val="clear" w:color="auto" w:fill="1B365D"/>
            <w:tcMar>
              <w:top w:w="120" w:type="dxa"/>
              <w:left w:w="150" w:type="dxa"/>
              <w:bottom w:w="120" w:type="dxa"/>
              <w:right w:w="150" w:type="dxa"/>
            </w:tcMar>
          </w:tcPr>
          <w:p w14:paraId="0FAE186E" w14:textId="77777777" w:rsidR="006D3418" w:rsidRDefault="00000000">
            <w:pPr>
              <w:rPr>
                <w:color w:val="FFFFFF"/>
              </w:rPr>
            </w:pPr>
            <w:r>
              <w:rPr>
                <w:b/>
                <w:bCs/>
                <w:color w:val="FFFFFF"/>
                <w:sz w:val="20"/>
                <w:szCs w:val="20"/>
              </w:rPr>
              <w:t>Practical execution task</w:t>
            </w:r>
          </w:p>
        </w:tc>
      </w:tr>
      <w:tr w:rsidR="006D3418" w14:paraId="7D4028BF" w14:textId="77777777">
        <w:trPr>
          <w:jc w:val="center"/>
        </w:trPr>
        <w:tc>
          <w:tcPr>
            <w:tcW w:w="3120" w:type="dxa"/>
            <w:shd w:val="clear" w:color="auto" w:fill="FFFFFF"/>
            <w:tcMar>
              <w:top w:w="100" w:type="dxa"/>
              <w:left w:w="150" w:type="dxa"/>
              <w:bottom w:w="100" w:type="dxa"/>
              <w:right w:w="150" w:type="dxa"/>
            </w:tcMar>
          </w:tcPr>
          <w:p w14:paraId="09D27D16" w14:textId="77777777" w:rsidR="006D3418" w:rsidRDefault="00000000">
            <w:pPr>
              <w:rPr>
                <w:color w:val="000000"/>
              </w:rPr>
            </w:pPr>
            <w:r>
              <w:rPr>
                <w:color w:val="000000"/>
                <w:sz w:val="19"/>
                <w:szCs w:val="19"/>
              </w:rPr>
              <w:t>Plan</w:t>
            </w:r>
          </w:p>
        </w:tc>
        <w:tc>
          <w:tcPr>
            <w:tcW w:w="3120" w:type="dxa"/>
            <w:shd w:val="clear" w:color="auto" w:fill="FFFFFF"/>
            <w:tcMar>
              <w:top w:w="100" w:type="dxa"/>
              <w:left w:w="150" w:type="dxa"/>
              <w:bottom w:w="100" w:type="dxa"/>
              <w:right w:w="150" w:type="dxa"/>
            </w:tcMar>
          </w:tcPr>
          <w:p w14:paraId="6B156CD0" w14:textId="77777777" w:rsidR="006D3418" w:rsidRDefault="00000000">
            <w:pPr>
              <w:rPr>
                <w:color w:val="000000"/>
              </w:rPr>
            </w:pPr>
            <w:r>
              <w:rPr>
                <w:color w:val="000000"/>
                <w:sz w:val="19"/>
                <w:szCs w:val="19"/>
              </w:rPr>
              <w:t>30 minutes</w:t>
            </w:r>
          </w:p>
        </w:tc>
        <w:tc>
          <w:tcPr>
            <w:tcW w:w="3120" w:type="dxa"/>
            <w:shd w:val="clear" w:color="auto" w:fill="FFFFFF"/>
            <w:tcMar>
              <w:top w:w="100" w:type="dxa"/>
              <w:left w:w="150" w:type="dxa"/>
              <w:bottom w:w="100" w:type="dxa"/>
              <w:right w:w="150" w:type="dxa"/>
            </w:tcMar>
          </w:tcPr>
          <w:p w14:paraId="2FFC4DC4" w14:textId="77777777" w:rsidR="006D3418" w:rsidRDefault="00000000">
            <w:pPr>
              <w:rPr>
                <w:color w:val="000000"/>
              </w:rPr>
            </w:pPr>
            <w:r>
              <w:rPr>
                <w:color w:val="000000"/>
                <w:sz w:val="19"/>
                <w:szCs w:val="19"/>
              </w:rPr>
              <w:t>Select one primary topic and define the intended call to action.</w:t>
            </w:r>
          </w:p>
        </w:tc>
      </w:tr>
      <w:tr w:rsidR="006D3418" w14:paraId="4ED744EC" w14:textId="77777777">
        <w:trPr>
          <w:jc w:val="center"/>
        </w:trPr>
        <w:tc>
          <w:tcPr>
            <w:tcW w:w="3120" w:type="dxa"/>
            <w:shd w:val="clear" w:color="auto" w:fill="F2F5F9"/>
            <w:tcMar>
              <w:top w:w="100" w:type="dxa"/>
              <w:left w:w="150" w:type="dxa"/>
              <w:bottom w:w="100" w:type="dxa"/>
              <w:right w:w="150" w:type="dxa"/>
            </w:tcMar>
          </w:tcPr>
          <w:p w14:paraId="216831B5" w14:textId="77777777" w:rsidR="006D3418" w:rsidRDefault="00000000">
            <w:pPr>
              <w:rPr>
                <w:color w:val="000000"/>
              </w:rPr>
            </w:pPr>
            <w:r>
              <w:rPr>
                <w:color w:val="000000"/>
                <w:sz w:val="19"/>
                <w:szCs w:val="19"/>
              </w:rPr>
              <w:t>Create</w:t>
            </w:r>
          </w:p>
        </w:tc>
        <w:tc>
          <w:tcPr>
            <w:tcW w:w="3120" w:type="dxa"/>
            <w:shd w:val="clear" w:color="auto" w:fill="F2F5F9"/>
            <w:tcMar>
              <w:top w:w="100" w:type="dxa"/>
              <w:left w:w="150" w:type="dxa"/>
              <w:bottom w:w="100" w:type="dxa"/>
              <w:right w:w="150" w:type="dxa"/>
            </w:tcMar>
          </w:tcPr>
          <w:p w14:paraId="3547AC12" w14:textId="77777777" w:rsidR="006D3418" w:rsidRDefault="00000000">
            <w:pPr>
              <w:rPr>
                <w:color w:val="000000"/>
              </w:rPr>
            </w:pPr>
            <w:r>
              <w:rPr>
                <w:color w:val="000000"/>
                <w:sz w:val="19"/>
                <w:szCs w:val="19"/>
              </w:rPr>
              <w:t>60 minutes</w:t>
            </w:r>
          </w:p>
        </w:tc>
        <w:tc>
          <w:tcPr>
            <w:tcW w:w="3120" w:type="dxa"/>
            <w:shd w:val="clear" w:color="auto" w:fill="F2F5F9"/>
            <w:tcMar>
              <w:top w:w="100" w:type="dxa"/>
              <w:left w:w="150" w:type="dxa"/>
              <w:bottom w:w="100" w:type="dxa"/>
              <w:right w:w="150" w:type="dxa"/>
            </w:tcMar>
          </w:tcPr>
          <w:p w14:paraId="19A0F4AD" w14:textId="77777777" w:rsidR="006D3418" w:rsidRDefault="00000000">
            <w:pPr>
              <w:rPr>
                <w:color w:val="000000"/>
              </w:rPr>
            </w:pPr>
            <w:r>
              <w:rPr>
                <w:color w:val="000000"/>
                <w:sz w:val="19"/>
                <w:szCs w:val="19"/>
              </w:rPr>
              <w:t>Produce content using your team's strongest format.</w:t>
            </w:r>
          </w:p>
        </w:tc>
      </w:tr>
      <w:tr w:rsidR="006D3418" w14:paraId="4B773669" w14:textId="77777777">
        <w:trPr>
          <w:jc w:val="center"/>
        </w:trPr>
        <w:tc>
          <w:tcPr>
            <w:tcW w:w="3120" w:type="dxa"/>
            <w:shd w:val="clear" w:color="auto" w:fill="FFFFFF"/>
            <w:tcMar>
              <w:top w:w="100" w:type="dxa"/>
              <w:left w:w="150" w:type="dxa"/>
              <w:bottom w:w="100" w:type="dxa"/>
              <w:right w:w="150" w:type="dxa"/>
            </w:tcMar>
          </w:tcPr>
          <w:p w14:paraId="337BF4CA" w14:textId="77777777" w:rsidR="006D3418" w:rsidRDefault="00000000">
            <w:pPr>
              <w:rPr>
                <w:color w:val="000000"/>
              </w:rPr>
            </w:pPr>
            <w:r>
              <w:rPr>
                <w:color w:val="000000"/>
                <w:sz w:val="19"/>
                <w:szCs w:val="19"/>
              </w:rPr>
              <w:t>Prepare &amp; Publish</w:t>
            </w:r>
          </w:p>
        </w:tc>
        <w:tc>
          <w:tcPr>
            <w:tcW w:w="3120" w:type="dxa"/>
            <w:shd w:val="clear" w:color="auto" w:fill="FFFFFF"/>
            <w:tcMar>
              <w:top w:w="100" w:type="dxa"/>
              <w:left w:w="150" w:type="dxa"/>
              <w:bottom w:w="100" w:type="dxa"/>
              <w:right w:w="150" w:type="dxa"/>
            </w:tcMar>
          </w:tcPr>
          <w:p w14:paraId="356AC82B" w14:textId="77777777" w:rsidR="006D3418" w:rsidRDefault="00000000">
            <w:pPr>
              <w:rPr>
                <w:color w:val="000000"/>
              </w:rPr>
            </w:pPr>
            <w:r>
              <w:rPr>
                <w:color w:val="000000"/>
                <w:sz w:val="19"/>
                <w:szCs w:val="19"/>
              </w:rPr>
              <w:t>30 minutes</w:t>
            </w:r>
          </w:p>
        </w:tc>
        <w:tc>
          <w:tcPr>
            <w:tcW w:w="3120" w:type="dxa"/>
            <w:shd w:val="clear" w:color="auto" w:fill="FFFFFF"/>
            <w:tcMar>
              <w:top w:w="100" w:type="dxa"/>
              <w:left w:w="150" w:type="dxa"/>
              <w:bottom w:w="100" w:type="dxa"/>
              <w:right w:w="150" w:type="dxa"/>
            </w:tcMar>
          </w:tcPr>
          <w:p w14:paraId="5C8DEAD8" w14:textId="77777777" w:rsidR="006D3418" w:rsidRDefault="00000000">
            <w:pPr>
              <w:rPr>
                <w:color w:val="000000"/>
              </w:rPr>
            </w:pPr>
            <w:r>
              <w:rPr>
                <w:color w:val="000000"/>
                <w:sz w:val="19"/>
                <w:szCs w:val="19"/>
              </w:rPr>
              <w:t>Draft captions, select hashtags, check links, and schedule posts.</w:t>
            </w:r>
          </w:p>
        </w:tc>
      </w:tr>
      <w:tr w:rsidR="006D3418" w14:paraId="35D4F302" w14:textId="77777777">
        <w:trPr>
          <w:jc w:val="center"/>
        </w:trPr>
        <w:tc>
          <w:tcPr>
            <w:tcW w:w="3120" w:type="dxa"/>
            <w:shd w:val="clear" w:color="auto" w:fill="F2F5F9"/>
            <w:tcMar>
              <w:top w:w="100" w:type="dxa"/>
              <w:left w:w="150" w:type="dxa"/>
              <w:bottom w:w="100" w:type="dxa"/>
              <w:right w:w="150" w:type="dxa"/>
            </w:tcMar>
          </w:tcPr>
          <w:p w14:paraId="376F4119" w14:textId="77777777" w:rsidR="006D3418" w:rsidRDefault="00000000">
            <w:pPr>
              <w:rPr>
                <w:color w:val="000000"/>
              </w:rPr>
            </w:pPr>
            <w:r>
              <w:rPr>
                <w:color w:val="000000"/>
                <w:sz w:val="19"/>
                <w:szCs w:val="19"/>
              </w:rPr>
              <w:t>Respond</w:t>
            </w:r>
          </w:p>
        </w:tc>
        <w:tc>
          <w:tcPr>
            <w:tcW w:w="3120" w:type="dxa"/>
            <w:shd w:val="clear" w:color="auto" w:fill="F2F5F9"/>
            <w:tcMar>
              <w:top w:w="100" w:type="dxa"/>
              <w:left w:w="150" w:type="dxa"/>
              <w:bottom w:w="100" w:type="dxa"/>
              <w:right w:w="150" w:type="dxa"/>
            </w:tcMar>
          </w:tcPr>
          <w:p w14:paraId="42212596" w14:textId="77777777" w:rsidR="006D3418" w:rsidRDefault="00000000">
            <w:pPr>
              <w:rPr>
                <w:color w:val="000000"/>
              </w:rPr>
            </w:pPr>
            <w:r>
              <w:rPr>
                <w:color w:val="000000"/>
                <w:sz w:val="19"/>
                <w:szCs w:val="19"/>
              </w:rPr>
              <w:t>45 minutes</w:t>
            </w:r>
          </w:p>
        </w:tc>
        <w:tc>
          <w:tcPr>
            <w:tcW w:w="3120" w:type="dxa"/>
            <w:shd w:val="clear" w:color="auto" w:fill="F2F5F9"/>
            <w:tcMar>
              <w:top w:w="100" w:type="dxa"/>
              <w:left w:w="150" w:type="dxa"/>
              <w:bottom w:w="100" w:type="dxa"/>
              <w:right w:w="150" w:type="dxa"/>
            </w:tcMar>
          </w:tcPr>
          <w:p w14:paraId="0CABCC9A" w14:textId="77777777" w:rsidR="006D3418" w:rsidRDefault="00000000">
            <w:pPr>
              <w:rPr>
                <w:color w:val="000000"/>
              </w:rPr>
            </w:pPr>
            <w:r>
              <w:rPr>
                <w:color w:val="000000"/>
                <w:sz w:val="19"/>
                <w:szCs w:val="19"/>
              </w:rPr>
              <w:t>Spread short interaction sessions across the week to answer messages.</w:t>
            </w:r>
          </w:p>
        </w:tc>
      </w:tr>
      <w:tr w:rsidR="006D3418" w14:paraId="60D16A9E" w14:textId="77777777">
        <w:trPr>
          <w:jc w:val="center"/>
        </w:trPr>
        <w:tc>
          <w:tcPr>
            <w:tcW w:w="3120" w:type="dxa"/>
            <w:shd w:val="clear" w:color="auto" w:fill="FFFFFF"/>
            <w:tcMar>
              <w:top w:w="100" w:type="dxa"/>
              <w:left w:w="150" w:type="dxa"/>
              <w:bottom w:w="100" w:type="dxa"/>
              <w:right w:w="150" w:type="dxa"/>
            </w:tcMar>
          </w:tcPr>
          <w:p w14:paraId="457B5D02" w14:textId="77777777" w:rsidR="006D3418" w:rsidRDefault="00000000">
            <w:pPr>
              <w:rPr>
                <w:color w:val="000000"/>
              </w:rPr>
            </w:pPr>
            <w:r>
              <w:rPr>
                <w:color w:val="000000"/>
                <w:sz w:val="19"/>
                <w:szCs w:val="19"/>
              </w:rPr>
              <w:t>Review</w:t>
            </w:r>
          </w:p>
        </w:tc>
        <w:tc>
          <w:tcPr>
            <w:tcW w:w="3120" w:type="dxa"/>
            <w:shd w:val="clear" w:color="auto" w:fill="FFFFFF"/>
            <w:tcMar>
              <w:top w:w="100" w:type="dxa"/>
              <w:left w:w="150" w:type="dxa"/>
              <w:bottom w:w="100" w:type="dxa"/>
              <w:right w:w="150" w:type="dxa"/>
            </w:tcMar>
          </w:tcPr>
          <w:p w14:paraId="28ABE1EE" w14:textId="77777777" w:rsidR="006D3418" w:rsidRDefault="00000000">
            <w:pPr>
              <w:rPr>
                <w:color w:val="000000"/>
              </w:rPr>
            </w:pPr>
            <w:r>
              <w:rPr>
                <w:color w:val="000000"/>
                <w:sz w:val="19"/>
                <w:szCs w:val="19"/>
              </w:rPr>
              <w:t>15 minutes</w:t>
            </w:r>
          </w:p>
        </w:tc>
        <w:tc>
          <w:tcPr>
            <w:tcW w:w="3120" w:type="dxa"/>
            <w:shd w:val="clear" w:color="auto" w:fill="FFFFFF"/>
            <w:tcMar>
              <w:top w:w="100" w:type="dxa"/>
              <w:left w:w="150" w:type="dxa"/>
              <w:bottom w:w="100" w:type="dxa"/>
              <w:right w:w="150" w:type="dxa"/>
            </w:tcMar>
          </w:tcPr>
          <w:p w14:paraId="650736E2" w14:textId="77777777" w:rsidR="006D3418" w:rsidRDefault="00000000">
            <w:pPr>
              <w:rPr>
                <w:color w:val="000000"/>
              </w:rPr>
            </w:pPr>
            <w:r>
              <w:rPr>
                <w:color w:val="000000"/>
                <w:sz w:val="19"/>
                <w:szCs w:val="19"/>
              </w:rPr>
              <w:t>Record key outcomes and make small adjustments for the next cycle.</w:t>
            </w:r>
          </w:p>
        </w:tc>
      </w:tr>
    </w:tbl>
    <w:p w14:paraId="5CF42C87" w14:textId="77777777" w:rsidR="006D3418" w:rsidRDefault="006D3418">
      <w:pPr>
        <w:rPr>
          <w:color w:val="000000"/>
        </w:rPr>
      </w:pPr>
    </w:p>
    <w:p w14:paraId="1E5D1DEC" w14:textId="77777777" w:rsidR="006D3418" w:rsidRDefault="00000000">
      <w:pPr>
        <w:rPr>
          <w:color w:val="000000"/>
        </w:rPr>
      </w:pPr>
      <w:r>
        <w:rPr>
          <w:color w:val="000000"/>
        </w:rPr>
        <w:t>Batch your content creation tasks whenever possible. During one dedicated production session, record a video, take multiple supporting photos, and draft several written post captions. Adapt your primary asset across platforms rather than re-creating completely unique media for every post.</w:t>
      </w:r>
    </w:p>
    <w:p w14:paraId="7551A945" w14:textId="77777777" w:rsidR="006D3418" w:rsidRDefault="00000000">
      <w:pPr>
        <w:rPr>
          <w:color w:val="000000"/>
        </w:rPr>
      </w:pPr>
      <w:r>
        <w:rPr>
          <w:color w:val="000000"/>
        </w:rPr>
        <w:t>Ensure you have permission before sharing customer media or testimonials. Keep sensitive personal information out of public posts, and verify terms before featuring user-generated content.</w:t>
      </w:r>
    </w:p>
    <w:p w14:paraId="58D7A14B" w14:textId="77777777" w:rsidR="006D3418" w:rsidRDefault="00000000">
      <w:pPr>
        <w:keepNext/>
        <w:spacing w:before="280"/>
        <w:rPr>
          <w:color w:val="000000"/>
        </w:rPr>
      </w:pPr>
      <w:r>
        <w:rPr>
          <w:b/>
          <w:bCs/>
          <w:color w:val="000000"/>
          <w:sz w:val="32"/>
          <w:szCs w:val="32"/>
        </w:rPr>
        <w:t>Connect social discovery with your website and conversion paths</w:t>
      </w:r>
    </w:p>
    <w:p w14:paraId="6353A35E" w14:textId="77777777" w:rsidR="006D3418" w:rsidRDefault="00000000">
      <w:pPr>
        <w:rPr>
          <w:color w:val="000000"/>
        </w:rPr>
      </w:pPr>
      <w:r>
        <w:rPr>
          <w:color w:val="000000"/>
        </w:rPr>
        <w:t>Treat social media, content marketing, on-site SEO, and conversion optimization as connected touchpoints along the buyer journey. A clear user path uses social content to introduce your business, search engines to help users verify details, and your website to complete the conversion. Make each step simple rather than expecting a single social post to close the entire sale.</w:t>
      </w:r>
    </w:p>
    <w:p w14:paraId="1AAF4749" w14:textId="77777777" w:rsidR="006D3418" w:rsidRDefault="00000000">
      <w:pPr>
        <w:rPr>
          <w:color w:val="000000"/>
        </w:rPr>
      </w:pPr>
      <w:r>
        <w:rPr>
          <w:color w:val="000000"/>
        </w:rPr>
        <w:lastRenderedPageBreak/>
        <w:t>Google's search algorithm evaluates relevance, authority, and content quality when ranking pages on organic search engine results pages (SERPs). While social media signals do not replace on-site search optimization, strong social engagement helps build brand visibility and direct site traffic over time.</w:t>
      </w:r>
    </w:p>
    <w:p w14:paraId="514E71D8" w14:textId="77777777" w:rsidR="006D3418" w:rsidRDefault="00000000">
      <w:pPr>
        <w:rPr>
          <w:color w:val="000000"/>
        </w:rPr>
      </w:pPr>
      <w:r>
        <w:rPr>
          <w:color w:val="000000"/>
        </w:rPr>
        <w:t>Audit your digital conversion path:</w:t>
      </w:r>
    </w:p>
    <w:p w14:paraId="49723965"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Verify brand information: </w:t>
      </w:r>
      <w:r>
        <w:rPr>
          <w:color w:val="000000"/>
        </w:rPr>
        <w:t>Keep your business name, contact details, and messaging consistent across all social profiles and website pages.</w:t>
      </w:r>
    </w:p>
    <w:p w14:paraId="3E10ADEF"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Use descriptive landing pages: </w:t>
      </w:r>
      <w:r>
        <w:rPr>
          <w:color w:val="000000"/>
        </w:rPr>
        <w:t>Send social campaign traffic to dedicated service or quiz pages rather than pointing every link to your generic homepage.</w:t>
      </w:r>
    </w:p>
    <w:p w14:paraId="20ED864A"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Optimize HTML tags: </w:t>
      </w:r>
      <w:r>
        <w:rPr>
          <w:color w:val="000000"/>
        </w:rPr>
        <w:t>Align target keywords in your page title tags, H1 headers, and meta descriptions to support your search visibility.</w:t>
      </w:r>
    </w:p>
    <w:p w14:paraId="53457DE7" w14:textId="77777777" w:rsidR="006D3418" w:rsidRDefault="00000000">
      <w:pPr>
        <w:numPr>
          <w:ilvl w:val="0"/>
          <w:numId w:val="1"/>
        </w:numPr>
        <w:pBdr>
          <w:top w:val="nil"/>
          <w:left w:val="nil"/>
          <w:bottom w:val="nil"/>
          <w:right w:val="nil"/>
          <w:between w:val="nil"/>
        </w:pBdr>
        <w:spacing w:after="60"/>
        <w:rPr>
          <w:color w:val="000000"/>
        </w:rPr>
      </w:pPr>
      <w:r>
        <w:rPr>
          <w:b/>
          <w:bCs/>
          <w:color w:val="000000"/>
        </w:rPr>
        <w:t xml:space="preserve">Check mobile layout: </w:t>
      </w:r>
      <w:r>
        <w:rPr>
          <w:color w:val="000000"/>
        </w:rPr>
        <w:t>Ensure landing pages load quickly and display correctly on mobile devices, where most social media traffic originates.</w:t>
      </w:r>
    </w:p>
    <w:p w14:paraId="2BFBE986" w14:textId="77777777" w:rsidR="006D3418" w:rsidRDefault="00000000">
      <w:pPr>
        <w:rPr>
          <w:color w:val="000000"/>
        </w:rPr>
      </w:pPr>
      <w:r>
        <w:rPr>
          <w:color w:val="000000"/>
        </w:rPr>
        <w:t>Test the customer journey on a mobile device. Can a user click from your social profile bio, read about your service, and complete your inquiry form without friction?</w:t>
      </w:r>
    </w:p>
    <w:p w14:paraId="7A3A9504" w14:textId="77777777" w:rsidR="006D3418" w:rsidRDefault="00000000">
      <w:pPr>
        <w:keepNext/>
        <w:spacing w:before="280"/>
        <w:rPr>
          <w:color w:val="000000"/>
        </w:rPr>
      </w:pPr>
      <w:r>
        <w:rPr>
          <w:b/>
          <w:bCs/>
          <w:color w:val="000000"/>
          <w:sz w:val="32"/>
          <w:szCs w:val="32"/>
        </w:rPr>
        <w:t>How to evaluate platform recommendations using Platform Match</w:t>
      </w:r>
    </w:p>
    <w:p w14:paraId="3473A467" w14:textId="77777777" w:rsidR="006D3418" w:rsidRDefault="00000000">
      <w:pPr>
        <w:rPr>
          <w:color w:val="000000"/>
        </w:rPr>
      </w:pPr>
      <w:r>
        <w:rPr>
          <w:color w:val="000000"/>
        </w:rPr>
        <w:t>Use structured decision models to remove guesswork when selecting social media platforms. Platform Match provides a six-factor compatibility framework designed specifically for small businesses, marketing students, and growing brands.</w:t>
      </w:r>
    </w:p>
    <w:p w14:paraId="5376D71D" w14:textId="77777777" w:rsidR="006D3418" w:rsidRDefault="00000000">
      <w:pPr>
        <w:rPr>
          <w:color w:val="000000"/>
        </w:rPr>
      </w:pPr>
      <w:r>
        <w:rPr>
          <w:color w:val="000000"/>
        </w:rPr>
        <w:t>The Platform Match scoring framework evaluates recommendations using weighted business inputs:</w:t>
      </w:r>
    </w:p>
    <w:p w14:paraId="11274942"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Target Audience Weight: </w:t>
      </w:r>
      <w:r>
        <w:rPr>
          <w:color w:val="000000"/>
        </w:rPr>
        <w:t>30%</w:t>
      </w:r>
    </w:p>
    <w:p w14:paraId="2B3214A9"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Marketing Goal Weight: </w:t>
      </w:r>
      <w:r>
        <w:rPr>
          <w:color w:val="000000"/>
        </w:rPr>
        <w:t>25%</w:t>
      </w:r>
    </w:p>
    <w:p w14:paraId="3B4F6D43"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Industry Weight: </w:t>
      </w:r>
      <w:r>
        <w:rPr>
          <w:color w:val="000000"/>
        </w:rPr>
        <w:t>15%</w:t>
      </w:r>
    </w:p>
    <w:p w14:paraId="711F8352"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Content Strengths Weight: </w:t>
      </w:r>
      <w:r>
        <w:rPr>
          <w:color w:val="000000"/>
        </w:rPr>
        <w:t>15%</w:t>
      </w:r>
    </w:p>
    <w:p w14:paraId="60FDD4C7" w14:textId="77777777" w:rsidR="006D3418" w:rsidRDefault="00000000">
      <w:pPr>
        <w:numPr>
          <w:ilvl w:val="0"/>
          <w:numId w:val="1"/>
        </w:numPr>
        <w:pBdr>
          <w:top w:val="nil"/>
          <w:left w:val="nil"/>
          <w:bottom w:val="nil"/>
          <w:right w:val="nil"/>
          <w:between w:val="nil"/>
        </w:pBdr>
        <w:spacing w:after="0"/>
        <w:rPr>
          <w:color w:val="000000"/>
        </w:rPr>
      </w:pPr>
      <w:r>
        <w:rPr>
          <w:b/>
          <w:bCs/>
          <w:color w:val="000000"/>
        </w:rPr>
        <w:t xml:space="preserve">Brand Voice Weight: </w:t>
      </w:r>
      <w:r>
        <w:rPr>
          <w:color w:val="000000"/>
        </w:rPr>
        <w:t>10%</w:t>
      </w:r>
    </w:p>
    <w:p w14:paraId="04D8B708" w14:textId="77777777" w:rsidR="006D3418" w:rsidRDefault="00000000">
      <w:pPr>
        <w:numPr>
          <w:ilvl w:val="0"/>
          <w:numId w:val="1"/>
        </w:numPr>
        <w:pBdr>
          <w:top w:val="nil"/>
          <w:left w:val="nil"/>
          <w:bottom w:val="nil"/>
          <w:right w:val="nil"/>
          <w:between w:val="nil"/>
        </w:pBdr>
        <w:spacing w:after="60"/>
        <w:rPr>
          <w:color w:val="000000"/>
        </w:rPr>
      </w:pPr>
      <w:r>
        <w:rPr>
          <w:b/>
          <w:bCs/>
          <w:color w:val="000000"/>
        </w:rPr>
        <w:t xml:space="preserve">Available Time Weight: </w:t>
      </w:r>
      <w:r>
        <w:rPr>
          <w:color w:val="000000"/>
        </w:rPr>
        <w:t>5%</w:t>
      </w:r>
    </w:p>
    <w:p w14:paraId="08F24E21" w14:textId="77777777" w:rsidR="006D3418" w:rsidRDefault="00000000">
      <w:pPr>
        <w:rPr>
          <w:color w:val="000000"/>
        </w:rPr>
      </w:pPr>
      <w:r>
        <w:rPr>
          <w:color w:val="000000"/>
        </w:rPr>
        <w:t>A compatibility percentage indicates structural fit within our decision framework rather than a guaranteed sales outcome. Use compatibility scores as planning indicators alongside your own customer research.</w:t>
      </w:r>
    </w:p>
    <w:p w14:paraId="52ABFF82" w14:textId="77777777" w:rsidR="006D3418" w:rsidRDefault="00000000">
      <w:pPr>
        <w:rPr>
          <w:color w:val="000000"/>
        </w:rPr>
      </w:pPr>
      <w:r>
        <w:rPr>
          <w:color w:val="000000"/>
        </w:rPr>
        <w:t>To find your platform fit, try our free interactive quiz. Answer six short questions regarding your audience, goals, content preferences, and time budget to view customized platform rankings and a suggested content roadmap.</w:t>
      </w:r>
    </w:p>
    <w:p w14:paraId="2B760EEC" w14:textId="77777777" w:rsidR="006D3418" w:rsidRDefault="00000000">
      <w:pPr>
        <w:keepNext/>
        <w:spacing w:before="280"/>
        <w:rPr>
          <w:color w:val="000000"/>
        </w:rPr>
      </w:pPr>
      <w:r>
        <w:rPr>
          <w:b/>
          <w:bCs/>
          <w:color w:val="000000"/>
          <w:sz w:val="32"/>
          <w:szCs w:val="32"/>
        </w:rPr>
        <w:lastRenderedPageBreak/>
        <w:t>Frequently Asked Questions About Platform Match</w:t>
      </w:r>
    </w:p>
    <w:p w14:paraId="6B272E67" w14:textId="77777777" w:rsidR="006D3418" w:rsidRDefault="00000000">
      <w:pPr>
        <w:keepNext/>
        <w:spacing w:before="200" w:after="80"/>
        <w:rPr>
          <w:color w:val="000000"/>
        </w:rPr>
      </w:pPr>
      <w:r>
        <w:rPr>
          <w:b/>
          <w:bCs/>
          <w:color w:val="000000"/>
          <w:sz w:val="26"/>
          <w:szCs w:val="26"/>
        </w:rPr>
        <w:t>1. What is the best social media platform for my business?</w:t>
      </w:r>
    </w:p>
    <w:p w14:paraId="592C07DF" w14:textId="77777777" w:rsidR="006D3418" w:rsidRDefault="00000000">
      <w:pPr>
        <w:rPr>
          <w:color w:val="000000"/>
        </w:rPr>
      </w:pPr>
      <w:r>
        <w:rPr>
          <w:color w:val="000000"/>
        </w:rPr>
        <w:t>There is no single best platform for every business. Your ideal choice depends on where your audience spends time, what goals you want to achieve, and what content your team can consistently produce within your available schedule.</w:t>
      </w:r>
    </w:p>
    <w:p w14:paraId="0936E9C8" w14:textId="77777777" w:rsidR="006D3418" w:rsidRDefault="00000000">
      <w:pPr>
        <w:keepNext/>
        <w:spacing w:before="200" w:after="80"/>
        <w:rPr>
          <w:color w:val="000000"/>
        </w:rPr>
      </w:pPr>
      <w:r>
        <w:rPr>
          <w:b/>
          <w:bCs/>
          <w:color w:val="000000"/>
          <w:sz w:val="26"/>
          <w:szCs w:val="26"/>
        </w:rPr>
        <w:t>2. Is Platform Match free to use?</w:t>
      </w:r>
    </w:p>
    <w:p w14:paraId="1AB3431F" w14:textId="77777777" w:rsidR="006D3418" w:rsidRDefault="00000000">
      <w:pPr>
        <w:rPr>
          <w:color w:val="000000"/>
        </w:rPr>
      </w:pPr>
      <w:r>
        <w:rPr>
          <w:color w:val="000000"/>
        </w:rPr>
        <w:t>Yes. Platform Match is a free interactive tool developed as a student project for MAR649 at Pace University. It compares Instagram, TikTok, Facebook, LinkedIn, YouTube, and Pinterest to help you establish clear channel priorities.</w:t>
      </w:r>
    </w:p>
    <w:p w14:paraId="6A22CF35" w14:textId="77777777" w:rsidR="006D3418" w:rsidRDefault="00000000">
      <w:pPr>
        <w:keepNext/>
        <w:spacing w:before="200" w:after="80"/>
        <w:rPr>
          <w:color w:val="000000"/>
        </w:rPr>
      </w:pPr>
      <w:r>
        <w:rPr>
          <w:b/>
          <w:bCs/>
          <w:color w:val="000000"/>
          <w:sz w:val="26"/>
          <w:szCs w:val="26"/>
        </w:rPr>
        <w:t>3. How does Platform Match calculate platform rankings?</w:t>
      </w:r>
    </w:p>
    <w:p w14:paraId="54740104" w14:textId="77777777" w:rsidR="006D3418" w:rsidRDefault="00000000">
      <w:pPr>
        <w:rPr>
          <w:color w:val="000000"/>
        </w:rPr>
      </w:pPr>
      <w:r>
        <w:rPr>
          <w:color w:val="000000"/>
        </w:rPr>
        <w:t>Recommendations are calculated using a weighted six-factor model: Target Audience (30%), Marketing Goal (25%), Industry (15%), Content Strengths (15%), Brand Voice (10%), and Available Time (5%).</w:t>
      </w:r>
    </w:p>
    <w:p w14:paraId="0157CB5A" w14:textId="77777777" w:rsidR="006D3418" w:rsidRDefault="00000000">
      <w:pPr>
        <w:keepNext/>
        <w:spacing w:before="200" w:after="80"/>
        <w:rPr>
          <w:color w:val="000000"/>
        </w:rPr>
      </w:pPr>
      <w:r>
        <w:rPr>
          <w:b/>
          <w:bCs/>
          <w:color w:val="000000"/>
          <w:sz w:val="26"/>
          <w:szCs w:val="26"/>
        </w:rPr>
        <w:t>4. Can I build a social media strategy with under 3 hours per week?</w:t>
      </w:r>
    </w:p>
    <w:p w14:paraId="2020E775" w14:textId="77777777" w:rsidR="006D3418" w:rsidRDefault="00000000">
      <w:pPr>
        <w:rPr>
          <w:color w:val="000000"/>
        </w:rPr>
      </w:pPr>
      <w:r>
        <w:rPr>
          <w:color w:val="000000"/>
        </w:rPr>
        <w:t>Yes. The key is choosing one channel, focusing on one primary content format, and following a structured weekly routine that fits your exact capacity.</w:t>
      </w:r>
    </w:p>
    <w:p w14:paraId="295C29FB" w14:textId="77777777" w:rsidR="006D3418" w:rsidRDefault="00000000">
      <w:pPr>
        <w:keepNext/>
        <w:spacing w:before="200" w:after="80"/>
        <w:rPr>
          <w:color w:val="000000"/>
        </w:rPr>
      </w:pPr>
      <w:r>
        <w:rPr>
          <w:b/>
          <w:bCs/>
          <w:color w:val="000000"/>
          <w:sz w:val="26"/>
          <w:szCs w:val="26"/>
        </w:rPr>
        <w:t>5. Does a high compatibility score guarantee marketing results?</w:t>
      </w:r>
    </w:p>
    <w:p w14:paraId="4FC3432F" w14:textId="77777777" w:rsidR="006D3418" w:rsidRDefault="00000000">
      <w:pPr>
        <w:rPr>
          <w:color w:val="000000"/>
        </w:rPr>
      </w:pPr>
      <w:r>
        <w:rPr>
          <w:color w:val="000000"/>
        </w:rPr>
        <w:t>No. Compatibility scores indicate theoretical fit based on our decision framework. Real-world results depend on content quality, offer appeal, audience response, and consistent execution.</w:t>
      </w:r>
    </w:p>
    <w:p w14:paraId="10F53EBA" w14:textId="77777777" w:rsidR="006D3418" w:rsidRDefault="00000000">
      <w:pPr>
        <w:rPr>
          <w:color w:val="000000"/>
        </w:rPr>
      </w:pPr>
      <w:r>
        <w:rPr>
          <w:color w:val="000000"/>
        </w:rPr>
        <w:t>Start with a clear audience target, select a manageable channel priority, and use our free decision tool to compare your options today.</w:t>
      </w:r>
    </w:p>
    <w:p w14:paraId="3405E190" w14:textId="77777777" w:rsidR="00803255" w:rsidRDefault="00803255">
      <w:pPr>
        <w:rPr>
          <w:color w:val="000000"/>
        </w:rPr>
      </w:pPr>
    </w:p>
    <w:p w14:paraId="1E44EFA4" w14:textId="732F2440" w:rsidR="00803255" w:rsidRDefault="00803255">
      <w:pPr>
        <w:rPr>
          <w:color w:val="000000"/>
        </w:rPr>
      </w:pPr>
      <w:r w:rsidRPr="00803255">
        <w:rPr>
          <w:color w:val="000000"/>
        </w:rPr>
        <w:t>https://platform-match.vercel.app/quiz</w:t>
      </w:r>
    </w:p>
    <w:sectPr w:rsidR="008032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EA25C4C9-A325-0F46-88B4-54DB6D546532}"/>
  </w:font>
  <w:font w:name="Calibri">
    <w:panose1 w:val="020F0502020204030204"/>
    <w:charset w:val="00"/>
    <w:family w:val="swiss"/>
    <w:pitch w:val="variable"/>
    <w:sig w:usb0="E0002AFF" w:usb1="C000247B" w:usb2="00000009" w:usb3="00000000" w:csb0="000001FF" w:csb1="00000000"/>
    <w:embedRegular r:id="rId2" w:fontKey="{8D216D1B-53BF-9F40-8391-0CE79F493598}"/>
    <w:embedBold r:id="rId3" w:fontKey="{E2CA2301-6AE3-4348-A672-2E27B86E9FA2}"/>
    <w:embedItalic r:id="rId4" w:fontKey="{7A1D56D9-E5BA-B842-8593-7A2853C89B5A}"/>
    <w:embedBoldItalic r:id="rId5" w:fontKey="{339276D7-DFEB-084F-95C2-CC6E2F655F5F}"/>
  </w:font>
  <w:font w:name="Times New Roman">
    <w:panose1 w:val="02020603050405020304"/>
    <w:charset w:val="00"/>
    <w:family w:val="roman"/>
    <w:pitch w:val="variable"/>
    <w:sig w:usb0="E0002EFF" w:usb1="C000785B" w:usb2="00000009" w:usb3="00000000" w:csb0="000001FF" w:csb1="00000000"/>
    <w:embedRegular r:id="rId6" w:fontKey="{57303F0E-D0DB-8E48-AD4E-D649006717D5}"/>
    <w:embedBold r:id="rId7" w:fontKey="{28F1087E-1CBE-154E-A535-3D7A58EE1938}"/>
    <w:embedItalic r:id="rId8" w:fontKey="{D25C7A4B-50C2-E34E-9184-EF2B08BAC694}"/>
    <w:embedBoldItalic r:id="rId9" w:fontKey="{2F94B1F6-131C-254D-A5FF-94355F1771A8}"/>
  </w:font>
  <w:font w:name="Courier">
    <w:panose1 w:val="02070309020205020404"/>
    <w:charset w:val="00"/>
    <w:family w:val="auto"/>
    <w:pitch w:val="variable"/>
    <w:sig w:usb0="00000003" w:usb1="00000000" w:usb2="00000000" w:usb3="00000000" w:csb0="00000001" w:csb1="00000000"/>
    <w:embedRegular r:id="rId10" w:fontKey="{B293B817-90E3-3041-9403-325F4EC63DC7}"/>
  </w:font>
  <w:font w:name="Cambria">
    <w:panose1 w:val="02040503050406030204"/>
    <w:charset w:val="00"/>
    <w:family w:val="roman"/>
    <w:pitch w:val="variable"/>
    <w:sig w:usb0="E00002FF" w:usb1="400004FF" w:usb2="00000000" w:usb3="00000000" w:csb0="0000019F" w:csb1="00000000"/>
    <w:embedRegular r:id="rId11" w:fontKey="{497AA45B-B067-DA43-BAD4-91BECF0B89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27774"/>
    <w:multiLevelType w:val="multilevel"/>
    <w:tmpl w:val="CB9CC43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38A7230"/>
    <w:multiLevelType w:val="multilevel"/>
    <w:tmpl w:val="DCBA6624"/>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9586642">
    <w:abstractNumId w:val="0"/>
  </w:num>
  <w:num w:numId="2" w16cid:durableId="134494530">
    <w:abstractNumId w:val="1"/>
  </w:num>
  <w:num w:numId="3" w16cid:durableId="1413965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1372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6623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178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18"/>
    <w:rsid w:val="006D3418"/>
    <w:rsid w:val="00803255"/>
    <w:rsid w:val="00D13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C34957"/>
  <w15:docId w15:val="{59A75A5E-774B-9445-9F6F-9523BABA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AUZrkfYY60gtlza+yq+bbdtLQ==">CgMxLjA4AHIhMVg1Ny1fNV9Xajg2emdHT2w2ZFc2OHAyYmZSeVE1TWxN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Cacciuottolo, Davide</cp:lastModifiedBy>
  <cp:revision>2</cp:revision>
  <dcterms:created xsi:type="dcterms:W3CDTF">2013-12-23T23:15:00Z</dcterms:created>
  <dcterms:modified xsi:type="dcterms:W3CDTF">2026-10-31T16:04:00Z</dcterms:modified>
</cp:coreProperties>
</file>