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740A1581" w:rsidP="740A1581" w:rsidRDefault="740A1581" w14:paraId="798CEBED" w14:textId="750D9E05">
      <w:pPr>
        <w:pStyle w:val="Heading1"/>
        <w:rPr>
          <w:b w:val="0"/>
          <w:bCs w:val="0"/>
        </w:rPr>
      </w:pPr>
      <w:r w:rsidR="740A1581">
        <w:rPr/>
        <w:t>Update</w:t>
      </w:r>
      <w:r w:rsidR="740A1581">
        <w:rPr>
          <w:b w:val="0"/>
          <w:bCs w:val="0"/>
        </w:rPr>
        <w:t xml:space="preserve">: Single transition maps were updated on March 20, 2025 after we realized there was an error in how those maps were exported. This does not change the results in Hasler et al. 2024, but if you are using the single transition maps </w:t>
      </w:r>
      <w:r w:rsidRPr="740A1581" w:rsidR="740A1581">
        <w:rPr>
          <w:b w:val="1"/>
          <w:bCs w:val="1"/>
          <w:u w:val="single"/>
        </w:rPr>
        <w:t>please ensure you have the most recent copy</w:t>
      </w:r>
      <w:r w:rsidR="740A1581">
        <w:rPr>
          <w:b w:val="0"/>
          <w:bCs w:val="0"/>
        </w:rPr>
        <w:t xml:space="preserve">. </w:t>
      </w:r>
    </w:p>
    <w:p w:rsidR="00F8760D" w:rsidP="00F8760D" w:rsidRDefault="00F8760D" w14:paraId="2AAAF839" w14:textId="1BF6923B">
      <w:pPr>
        <w:pStyle w:val="Heading1"/>
      </w:pPr>
      <w:r>
        <w:t>Overview</w:t>
      </w:r>
    </w:p>
    <w:p w:rsidRPr="00C9211A" w:rsidR="00957032" w:rsidP="00957032" w:rsidRDefault="00957032" w14:paraId="21F92767" w14:textId="577EBD2E">
      <w:pPr>
        <w:spacing w:before="240"/>
        <w:rPr>
          <w:rFonts w:eastAsia="Times New Roman" w:cs="Times New Roman"/>
          <w:color w:val="000000" w:themeColor="text1"/>
          <w:sz w:val="24"/>
          <w:szCs w:val="24"/>
        </w:rPr>
      </w:pPr>
      <w:r w:rsidRPr="00C9211A">
        <w:rPr>
          <w:rFonts w:eastAsia="Times New Roman" w:cs="Times New Roman"/>
          <w:color w:val="000000" w:themeColor="text1"/>
          <w:sz w:val="24"/>
          <w:szCs w:val="24"/>
        </w:rPr>
        <w:t>All input data are publicly available except the Restor data which we acquired under a non-disclosure agreement.</w:t>
      </w:r>
      <w:r>
        <w:rPr>
          <w:rFonts w:eastAsia="Times New Roman" w:cs="Times New Roman"/>
          <w:color w:val="000000" w:themeColor="text1"/>
          <w:sz w:val="24"/>
          <w:szCs w:val="24"/>
        </w:rPr>
        <w:t xml:space="preserve"> </w:t>
      </w:r>
      <w:r w:rsidRPr="00C9211A">
        <w:rPr>
          <w:rFonts w:eastAsia="Times New Roman" w:cs="Times New Roman"/>
          <w:color w:val="000000" w:themeColor="text1"/>
          <w:sz w:val="24"/>
          <w:szCs w:val="24"/>
        </w:rPr>
        <w:t xml:space="preserve">All of the derived spatial products </w:t>
      </w:r>
      <w:r>
        <w:rPr>
          <w:rFonts w:eastAsia="Times New Roman" w:cs="Times New Roman"/>
          <w:color w:val="000000" w:themeColor="text1"/>
          <w:sz w:val="24"/>
          <w:szCs w:val="24"/>
        </w:rPr>
        <w:t>generated in</w:t>
      </w:r>
      <w:r w:rsidR="0016424E">
        <w:rPr>
          <w:rFonts w:eastAsia="Times New Roman" w:cs="Times New Roman"/>
          <w:color w:val="000000" w:themeColor="text1"/>
          <w:sz w:val="24"/>
          <w:szCs w:val="24"/>
        </w:rPr>
        <w:t xml:space="preserve"> Hasler et al. 2024 </w:t>
      </w:r>
      <w:r>
        <w:rPr>
          <w:rFonts w:eastAsia="Times New Roman" w:cs="Times New Roman"/>
          <w:color w:val="000000" w:themeColor="text1"/>
          <w:sz w:val="24"/>
          <w:szCs w:val="24"/>
        </w:rPr>
        <w:t>have been deposited</w:t>
      </w:r>
      <w:r w:rsidRPr="00C9211A">
        <w:rPr>
          <w:rFonts w:eastAsia="Times New Roman" w:cs="Times New Roman"/>
          <w:color w:val="000000" w:themeColor="text1"/>
          <w:sz w:val="24"/>
          <w:szCs w:val="24"/>
        </w:rPr>
        <w:t xml:space="preserve">. This includes (1) the 24 ‘single land cover transition maps’ </w:t>
      </w:r>
      <w:r>
        <w:rPr>
          <w:rFonts w:eastAsia="Times New Roman" w:cs="Times New Roman"/>
          <w:color w:val="000000" w:themeColor="text1"/>
          <w:sz w:val="24"/>
          <w:szCs w:val="24"/>
        </w:rPr>
        <w:t xml:space="preserve">(median, </w:t>
      </w:r>
      <w:r w:rsidRPr="00C9211A">
        <w:rPr>
          <w:rFonts w:eastAsia="Times New Roman" w:cs="Times New Roman"/>
          <w:color w:val="000000" w:themeColor="text1"/>
          <w:sz w:val="24"/>
          <w:szCs w:val="24"/>
        </w:rPr>
        <w:t>minimum and maximum versions of each</w:t>
      </w:r>
      <w:r>
        <w:rPr>
          <w:rFonts w:eastAsia="Times New Roman" w:cs="Times New Roman"/>
          <w:color w:val="000000" w:themeColor="text1"/>
          <w:sz w:val="24"/>
          <w:szCs w:val="24"/>
        </w:rPr>
        <w:t>)</w:t>
      </w:r>
      <w:r w:rsidRPr="00C9211A">
        <w:rPr>
          <w:rFonts w:eastAsia="Times New Roman" w:cs="Times New Roman"/>
          <w:color w:val="000000" w:themeColor="text1"/>
          <w:sz w:val="24"/>
          <w:szCs w:val="24"/>
        </w:rPr>
        <w:t xml:space="preserve">, (2) the most likely forest and most likely open maps (Fig. S1), (3) the potential albedo change map (Fig. S2a), as well as the minimum and maximum </w:t>
      </w:r>
      <w:r>
        <w:rPr>
          <w:rFonts w:eastAsia="Times New Roman" w:cs="Times New Roman"/>
          <w:color w:val="000000" w:themeColor="text1"/>
          <w:sz w:val="24"/>
          <w:szCs w:val="24"/>
        </w:rPr>
        <w:t>version</w:t>
      </w:r>
      <w:r w:rsidRPr="00C9211A">
        <w:rPr>
          <w:rFonts w:eastAsia="Times New Roman" w:cs="Times New Roman"/>
          <w:color w:val="000000" w:themeColor="text1"/>
          <w:sz w:val="24"/>
          <w:szCs w:val="24"/>
        </w:rPr>
        <w:t xml:space="preserve">, (4) the net climate impact and albedo offset map (Fig. 1), as well as an alternative net climate impact map based on a modified carbon map (Fig. S6). </w:t>
      </w:r>
      <w:r w:rsidRPr="003B4A89">
        <w:rPr>
          <w:rFonts w:eastAsia="Times New Roman" w:cs="Times New Roman"/>
          <w:color w:val="000000" w:themeColor="text1"/>
          <w:sz w:val="24"/>
          <w:szCs w:val="24"/>
        </w:rPr>
        <w:t>Source data for Figure S3 and S8 are also provided with this paper.</w:t>
      </w:r>
    </w:p>
    <w:p w:rsidRPr="00F8760D" w:rsidR="00F8760D" w:rsidP="00F8760D" w:rsidRDefault="00F8760D" w14:paraId="5B680E54" w14:textId="77777777">
      <w:pPr>
        <w:spacing w:before="240"/>
        <w:rPr>
          <w:rFonts w:eastAsia="Times New Roman" w:cs="Times New Roman"/>
          <w:b/>
          <w:bCs/>
        </w:rPr>
      </w:pPr>
      <w:r w:rsidRPr="00F8760D">
        <w:rPr>
          <w:rFonts w:eastAsia="Times New Roman" w:cs="Times New Roman"/>
          <w:b/>
          <w:bCs/>
        </w:rPr>
        <w:t>1. Specific land-cover transitions</w:t>
      </w:r>
    </w:p>
    <w:p w:rsidR="00F8760D" w:rsidP="00F8760D" w:rsidRDefault="00F8760D" w14:paraId="41FAA06E" w14:textId="49813BCE">
      <w:pPr>
        <w:spacing w:before="240"/>
        <w:rPr>
          <w:rFonts w:eastAsia="Times New Roman" w:cs="Times New Roman"/>
        </w:rPr>
      </w:pPr>
      <w:r>
        <w:rPr>
          <w:rFonts w:eastAsia="Times New Roman" w:cs="Times New Roman"/>
        </w:rPr>
        <w:t>Each of the specific land-cover transition global albedo</w:t>
      </w:r>
      <w:r w:rsidR="0086584C">
        <w:rPr>
          <w:rFonts w:eastAsia="Times New Roman" w:cs="Times New Roman"/>
        </w:rPr>
        <w:t xml:space="preserve"> change</w:t>
      </w:r>
      <w:r>
        <w:rPr>
          <w:rFonts w:eastAsia="Times New Roman" w:cs="Times New Roman"/>
        </w:rPr>
        <w:t>-induced radiative forcing files are saved in GeoTIFF format based on the MODIS Climate Modeling Grid (CMG) at 0.05 degrees latitude-longitude (~ 5 km resolution at the equator). The geographic coordinates of the upper-left corner of the upper-left pixel of a MODIS CMG image are -180.00 degrees longitude, 90.00 degrees latitude. The geographic coordinates of the lower-right corner of the lower right pixel are 180.00 degrees longitude, -90.00 degrees latitude.</w:t>
      </w:r>
      <w:r w:rsidR="0086584C">
        <w:rPr>
          <w:rFonts w:eastAsia="Times New Roman" w:cs="Times New Roman"/>
        </w:rPr>
        <w:t xml:space="preserve"> All files have a 16bits pixel depth with a no-data value of -32768.</w:t>
      </w:r>
      <w:r>
        <w:rPr>
          <w:rFonts w:eastAsia="Times New Roman" w:cs="Times New Roman"/>
        </w:rPr>
        <w:t xml:space="preserve"> The files have the following names:</w:t>
      </w:r>
    </w:p>
    <w:p w:rsidR="00F8760D" w:rsidP="00F8760D" w:rsidRDefault="00F8760D" w14:paraId="46E975BA" w14:textId="77777777">
      <w:pPr>
        <w:spacing w:before="240"/>
        <w:jc w:val="center"/>
        <w:rPr>
          <w:rFonts w:eastAsia="Times New Roman" w:cs="Times New Roman"/>
        </w:rPr>
      </w:pPr>
      <w:r>
        <w:rPr>
          <w:rFonts w:eastAsia="Times New Roman" w:cs="Times New Roman"/>
        </w:rPr>
        <w:t xml:space="preserve"> [</w:t>
      </w:r>
      <w:r>
        <w:rPr>
          <w:rFonts w:eastAsia="Times New Roman" w:cs="Times New Roman"/>
          <w:i/>
        </w:rPr>
        <w:t>LC1</w:t>
      </w:r>
      <w:r>
        <w:rPr>
          <w:rFonts w:eastAsia="Times New Roman" w:cs="Times New Roman"/>
        </w:rPr>
        <w:t>]2[</w:t>
      </w:r>
      <w:r>
        <w:rPr>
          <w:rFonts w:eastAsia="Times New Roman" w:cs="Times New Roman"/>
          <w:i/>
        </w:rPr>
        <w:t>LC2</w:t>
      </w:r>
      <w:r>
        <w:rPr>
          <w:rFonts w:eastAsia="Times New Roman" w:cs="Times New Roman"/>
        </w:rPr>
        <w:t>]_[</w:t>
      </w:r>
      <w:r>
        <w:rPr>
          <w:rFonts w:eastAsia="Times New Roman" w:cs="Times New Roman"/>
          <w:i/>
        </w:rPr>
        <w:t>ST</w:t>
      </w:r>
      <w:r>
        <w:rPr>
          <w:rFonts w:eastAsia="Times New Roman" w:cs="Times New Roman"/>
        </w:rPr>
        <w:t>].tif</w:t>
      </w:r>
    </w:p>
    <w:p w:rsidR="00A8288F" w:rsidP="00F8760D" w:rsidRDefault="00F8760D" w14:paraId="1560EF8A" w14:textId="0FA9EC67">
      <w:pPr>
        <w:spacing w:before="240"/>
        <w:rPr>
          <w:rFonts w:eastAsia="Times New Roman" w:cs="Times New Roman"/>
        </w:rPr>
      </w:pPr>
      <w:r>
        <w:rPr>
          <w:rFonts w:eastAsia="Times New Roman" w:cs="Times New Roman"/>
        </w:rPr>
        <w:t xml:space="preserve">Where </w:t>
      </w:r>
      <w:r>
        <w:rPr>
          <w:rFonts w:eastAsia="Times New Roman" w:cs="Times New Roman"/>
          <w:i/>
        </w:rPr>
        <w:t>LC1</w:t>
      </w:r>
      <w:r>
        <w:rPr>
          <w:rFonts w:eastAsia="Times New Roman" w:cs="Times New Roman"/>
        </w:rPr>
        <w:t xml:space="preserve"> and </w:t>
      </w:r>
      <w:r>
        <w:rPr>
          <w:rFonts w:eastAsia="Times New Roman" w:cs="Times New Roman"/>
          <w:i/>
        </w:rPr>
        <w:t>LC2</w:t>
      </w:r>
      <w:r>
        <w:rPr>
          <w:rFonts w:eastAsia="Times New Roman" w:cs="Times New Roman"/>
        </w:rPr>
        <w:t xml:space="preserve"> are the acronyms of the initial and final land cover (“LC”) types, respectively (see </w:t>
      </w:r>
      <w:r w:rsidRPr="00F8760D">
        <w:rPr>
          <w:rFonts w:eastAsia="Times New Roman" w:cs="Times New Roman"/>
        </w:rPr>
        <w:t>Table S1</w:t>
      </w:r>
      <w:r>
        <w:rPr>
          <w:rFonts w:eastAsia="Times New Roman" w:cs="Times New Roman"/>
        </w:rPr>
        <w:t>). For example, ENF2</w:t>
      </w:r>
      <w:r w:rsidR="00E05772">
        <w:rPr>
          <w:rFonts w:eastAsia="Times New Roman" w:cs="Times New Roman"/>
        </w:rPr>
        <w:t>CRO</w:t>
      </w:r>
      <w:r>
        <w:rPr>
          <w:rFonts w:eastAsia="Times New Roman" w:cs="Times New Roman"/>
        </w:rPr>
        <w:t xml:space="preserve"> displays the radiative forcing due to a change from </w:t>
      </w:r>
      <w:r w:rsidR="00E05772">
        <w:rPr>
          <w:rFonts w:eastAsia="Times New Roman" w:cs="Times New Roman"/>
        </w:rPr>
        <w:t>e</w:t>
      </w:r>
      <w:r>
        <w:rPr>
          <w:rFonts w:eastAsia="Times New Roman" w:cs="Times New Roman"/>
        </w:rPr>
        <w:t xml:space="preserve">vergreen </w:t>
      </w:r>
      <w:r w:rsidR="00E05772">
        <w:rPr>
          <w:rFonts w:eastAsia="Times New Roman" w:cs="Times New Roman"/>
        </w:rPr>
        <w:t>n</w:t>
      </w:r>
      <w:r>
        <w:rPr>
          <w:rFonts w:eastAsia="Times New Roman" w:cs="Times New Roman"/>
        </w:rPr>
        <w:t xml:space="preserve">eedleleaf </w:t>
      </w:r>
      <w:r w:rsidR="00E05772">
        <w:rPr>
          <w:rFonts w:eastAsia="Times New Roman" w:cs="Times New Roman"/>
        </w:rPr>
        <w:t>f</w:t>
      </w:r>
      <w:r>
        <w:rPr>
          <w:rFonts w:eastAsia="Times New Roman" w:cs="Times New Roman"/>
        </w:rPr>
        <w:t xml:space="preserve">orests to </w:t>
      </w:r>
      <w:r w:rsidR="00E05772">
        <w:rPr>
          <w:rFonts w:eastAsia="Times New Roman" w:cs="Times New Roman"/>
        </w:rPr>
        <w:t xml:space="preserve">cropland, </w:t>
      </w:r>
      <w:r w:rsidRPr="17BA84C9" w:rsidR="00E05772">
        <w:rPr>
          <w:rFonts w:eastAsia="Times New Roman" w:cs="Times New Roman"/>
          <w:sz w:val="24"/>
          <w:szCs w:val="24"/>
        </w:rPr>
        <w:t>assum</w:t>
      </w:r>
      <w:r w:rsidR="00E05772">
        <w:rPr>
          <w:rFonts w:eastAsia="Times New Roman" w:cs="Times New Roman"/>
          <w:sz w:val="24"/>
          <w:szCs w:val="24"/>
        </w:rPr>
        <w:t>ing</w:t>
      </w:r>
      <w:r w:rsidRPr="17BA84C9" w:rsidR="00E05772">
        <w:rPr>
          <w:rFonts w:eastAsia="Times New Roman" w:cs="Times New Roman"/>
          <w:sz w:val="24"/>
          <w:szCs w:val="24"/>
        </w:rPr>
        <w:t xml:space="preserve"> evergreen needleleaf trees as the starting condition and </w:t>
      </w:r>
      <w:r w:rsidR="00E05772">
        <w:rPr>
          <w:rFonts w:eastAsia="Times New Roman" w:cs="Times New Roman"/>
          <w:sz w:val="24"/>
          <w:szCs w:val="24"/>
        </w:rPr>
        <w:t>croplands</w:t>
      </w:r>
      <w:r w:rsidRPr="17BA84C9" w:rsidR="00E05772">
        <w:rPr>
          <w:rFonts w:eastAsia="Times New Roman" w:cs="Times New Roman"/>
          <w:sz w:val="24"/>
          <w:szCs w:val="24"/>
        </w:rPr>
        <w:t xml:space="preserve"> as the end condition for every land pixel outside Antarctica, regardless of current</w:t>
      </w:r>
      <w:r w:rsidR="00E05772">
        <w:rPr>
          <w:rFonts w:eastAsia="Times New Roman" w:cs="Times New Roman"/>
          <w:sz w:val="24"/>
          <w:szCs w:val="24"/>
        </w:rPr>
        <w:t xml:space="preserve"> land</w:t>
      </w:r>
      <w:r w:rsidRPr="17BA84C9" w:rsidR="00E05772">
        <w:rPr>
          <w:rFonts w:eastAsia="Times New Roman" w:cs="Times New Roman"/>
          <w:sz w:val="24"/>
          <w:szCs w:val="24"/>
        </w:rPr>
        <w:t xml:space="preserve"> cover or suitability for </w:t>
      </w:r>
      <w:r w:rsidR="00E05772">
        <w:rPr>
          <w:rFonts w:eastAsia="Times New Roman" w:cs="Times New Roman"/>
          <w:sz w:val="24"/>
          <w:szCs w:val="24"/>
        </w:rPr>
        <w:t>crops</w:t>
      </w:r>
      <w:r w:rsidRPr="17BA84C9" w:rsidR="00E05772">
        <w:rPr>
          <w:rFonts w:eastAsia="Times New Roman" w:cs="Times New Roman"/>
          <w:sz w:val="24"/>
          <w:szCs w:val="24"/>
        </w:rPr>
        <w:t xml:space="preserve">. </w:t>
      </w:r>
      <w:r>
        <w:rPr>
          <w:rFonts w:eastAsia="Times New Roman" w:cs="Times New Roman"/>
          <w:i/>
        </w:rPr>
        <w:t>ST</w:t>
      </w:r>
      <w:r>
        <w:rPr>
          <w:rFonts w:eastAsia="Times New Roman" w:cs="Times New Roman"/>
        </w:rPr>
        <w:t xml:space="preserve"> is the kernel statistic and is either the median, maximum, or minimum. All values are given in Mg CO</w:t>
      </w:r>
      <w:r>
        <w:rPr>
          <w:rFonts w:eastAsia="Times New Roman" w:cs="Times New Roman"/>
          <w:vertAlign w:val="subscript"/>
        </w:rPr>
        <w:t>2</w:t>
      </w:r>
      <w:r>
        <w:rPr>
          <w:rFonts w:eastAsia="Times New Roman" w:cs="Times New Roman"/>
        </w:rPr>
        <w:t>e ha</w:t>
      </w:r>
      <w:r>
        <w:rPr>
          <w:rFonts w:eastAsia="Times New Roman" w:cs="Times New Roman"/>
          <w:vertAlign w:val="superscript"/>
        </w:rPr>
        <w:t>-1</w:t>
      </w:r>
      <w:r>
        <w:rPr>
          <w:rFonts w:eastAsia="Times New Roman" w:cs="Times New Roman"/>
        </w:rPr>
        <w:t>. In these files, negative values indicate an equivalent CO</w:t>
      </w:r>
      <w:r>
        <w:rPr>
          <w:rFonts w:eastAsia="Times New Roman" w:cs="Times New Roman"/>
          <w:vertAlign w:val="subscript"/>
        </w:rPr>
        <w:t>2</w:t>
      </w:r>
      <w:r>
        <w:rPr>
          <w:rFonts w:eastAsia="Times New Roman" w:cs="Times New Roman"/>
        </w:rPr>
        <w:t xml:space="preserve"> release or emission to the atmosphere (a “warming”), while positive values are CO</w:t>
      </w:r>
      <w:r>
        <w:rPr>
          <w:rFonts w:eastAsia="Times New Roman" w:cs="Times New Roman"/>
          <w:vertAlign w:val="subscript"/>
        </w:rPr>
        <w:t>2</w:t>
      </w:r>
      <w:r>
        <w:rPr>
          <w:rFonts w:eastAsia="Times New Roman" w:cs="Times New Roman"/>
        </w:rPr>
        <w:t xml:space="preserve"> uptake (a “cooling”). Note that values represent the transition described in the file name and can correspond to a loss or gain of tree cover. For example, ENF2CRO represents forest loss so to estimate a transition from </w:t>
      </w:r>
      <w:r w:rsidR="002C7C5A">
        <w:rPr>
          <w:rFonts w:eastAsia="Times New Roman" w:cs="Times New Roman"/>
        </w:rPr>
        <w:t>c</w:t>
      </w:r>
      <w:r>
        <w:rPr>
          <w:rFonts w:eastAsia="Times New Roman" w:cs="Times New Roman"/>
        </w:rPr>
        <w:t xml:space="preserve">ropland to </w:t>
      </w:r>
      <w:r w:rsidR="002C7C5A">
        <w:rPr>
          <w:rFonts w:eastAsia="Times New Roman" w:cs="Times New Roman"/>
        </w:rPr>
        <w:t>e</w:t>
      </w:r>
      <w:r>
        <w:rPr>
          <w:rFonts w:eastAsia="Times New Roman" w:cs="Times New Roman"/>
        </w:rPr>
        <w:t xml:space="preserve">vergreen </w:t>
      </w:r>
      <w:r w:rsidR="002C7C5A">
        <w:rPr>
          <w:rFonts w:eastAsia="Times New Roman" w:cs="Times New Roman"/>
        </w:rPr>
        <w:t>n</w:t>
      </w:r>
      <w:r>
        <w:rPr>
          <w:rFonts w:eastAsia="Times New Roman" w:cs="Times New Roman"/>
        </w:rPr>
        <w:t xml:space="preserve">eedleleaf </w:t>
      </w:r>
      <w:r w:rsidR="002C7C5A">
        <w:rPr>
          <w:rFonts w:eastAsia="Times New Roman" w:cs="Times New Roman"/>
        </w:rPr>
        <w:t>f</w:t>
      </w:r>
      <w:r>
        <w:rPr>
          <w:rFonts w:eastAsia="Times New Roman" w:cs="Times New Roman"/>
        </w:rPr>
        <w:t>orest, the sign should be reversed.</w:t>
      </w:r>
    </w:p>
    <w:p w:rsidR="00F8760D" w:rsidP="00E05772" w:rsidRDefault="00A8288F" w14:paraId="05562B47" w14:textId="01E446B2">
      <w:pPr>
        <w:spacing w:before="240"/>
        <w:rPr>
          <w:rFonts w:eastAsia="Times New Roman" w:cs="Times New Roman"/>
        </w:rPr>
      </w:pPr>
      <w:r>
        <w:rPr>
          <w:rFonts w:eastAsia="Times New Roman" w:cs="Times New Roman"/>
        </w:rPr>
        <w:t>In addition to the initial 24 land cover transitions between four open land and six forest land cover, we added transitions to/from savannas (SAV – 9) as a forest class as well as transitions to urban (URB – 13</w:t>
      </w:r>
      <w:r w:rsidR="002C7C5A">
        <w:rPr>
          <w:rFonts w:eastAsia="Times New Roman" w:cs="Times New Roman"/>
        </w:rPr>
        <w:t>:</w:t>
      </w:r>
      <w:r>
        <w:rPr>
          <w:rFonts w:eastAsia="Times New Roman" w:cs="Times New Roman"/>
        </w:rPr>
        <w:t xml:space="preserve"> </w:t>
      </w:r>
      <w:r w:rsidR="002C7C5A">
        <w:rPr>
          <w:rFonts w:eastAsia="Times New Roman" w:cs="Times New Roman"/>
        </w:rPr>
        <w:t>u</w:t>
      </w:r>
      <w:r w:rsidRPr="00A8288F">
        <w:rPr>
          <w:rFonts w:eastAsia="Times New Roman" w:cs="Times New Roman"/>
        </w:rPr>
        <w:t xml:space="preserve">rban and </w:t>
      </w:r>
      <w:r w:rsidR="002C7C5A">
        <w:rPr>
          <w:rFonts w:eastAsia="Times New Roman" w:cs="Times New Roman"/>
        </w:rPr>
        <w:t>b</w:t>
      </w:r>
      <w:r w:rsidRPr="00A8288F">
        <w:rPr>
          <w:rFonts w:eastAsia="Times New Roman" w:cs="Times New Roman"/>
        </w:rPr>
        <w:t>uilt-</w:t>
      </w:r>
      <w:r w:rsidR="002C7C5A">
        <w:rPr>
          <w:rFonts w:eastAsia="Times New Roman" w:cs="Times New Roman"/>
        </w:rPr>
        <w:t>u</w:t>
      </w:r>
      <w:r w:rsidRPr="00A8288F">
        <w:rPr>
          <w:rFonts w:eastAsia="Times New Roman" w:cs="Times New Roman"/>
        </w:rPr>
        <w:t xml:space="preserve">p </w:t>
      </w:r>
      <w:r w:rsidR="002C7C5A">
        <w:rPr>
          <w:rFonts w:eastAsia="Times New Roman" w:cs="Times New Roman"/>
        </w:rPr>
        <w:t>l</w:t>
      </w:r>
      <w:r w:rsidRPr="00A8288F">
        <w:rPr>
          <w:rFonts w:eastAsia="Times New Roman" w:cs="Times New Roman"/>
        </w:rPr>
        <w:t>and</w:t>
      </w:r>
      <w:r w:rsidR="002C7C5A">
        <w:rPr>
          <w:rFonts w:eastAsia="Times New Roman" w:cs="Times New Roman"/>
        </w:rPr>
        <w:t>s, l</w:t>
      </w:r>
      <w:r w:rsidRPr="00A8288F">
        <w:rPr>
          <w:rFonts w:eastAsia="Times New Roman" w:cs="Times New Roman"/>
        </w:rPr>
        <w:t>and covered by buildings and other man-made structures</w:t>
      </w:r>
      <w:r>
        <w:rPr>
          <w:rFonts w:eastAsia="Times New Roman" w:cs="Times New Roman"/>
        </w:rPr>
        <w:t xml:space="preserve">) </w:t>
      </w:r>
      <w:r w:rsidR="00E05772">
        <w:rPr>
          <w:rFonts w:eastAsia="Times New Roman" w:cs="Times New Roman"/>
        </w:rPr>
        <w:t xml:space="preserve">from forests </w:t>
      </w:r>
      <w:r>
        <w:rPr>
          <w:rFonts w:eastAsia="Times New Roman" w:cs="Times New Roman"/>
        </w:rPr>
        <w:t>or from closed shrublands (</w:t>
      </w:r>
      <w:r w:rsidR="00E05772">
        <w:rPr>
          <w:rFonts w:eastAsia="Times New Roman" w:cs="Times New Roman"/>
        </w:rPr>
        <w:t>CSH – 6</w:t>
      </w:r>
      <w:r w:rsidR="002C7C5A">
        <w:rPr>
          <w:rFonts w:eastAsia="Times New Roman" w:cs="Times New Roman"/>
        </w:rPr>
        <w:t>: l</w:t>
      </w:r>
      <w:r w:rsidRPr="00E05772" w:rsidR="00E05772">
        <w:rPr>
          <w:rFonts w:eastAsia="Times New Roman" w:cs="Times New Roman"/>
        </w:rPr>
        <w:t>ands with woody vegetation less than 2 m tall and with shrub canop</w:t>
      </w:r>
      <w:r w:rsidR="00E05772">
        <w:rPr>
          <w:rFonts w:eastAsia="Times New Roman" w:cs="Times New Roman"/>
        </w:rPr>
        <w:t xml:space="preserve">y </w:t>
      </w:r>
      <w:r w:rsidRPr="00E05772" w:rsidR="00E05772">
        <w:rPr>
          <w:rFonts w:eastAsia="Times New Roman" w:cs="Times New Roman"/>
        </w:rPr>
        <w:t>cover &gt;60%</w:t>
      </w:r>
      <w:r w:rsidR="002C7C5A">
        <w:rPr>
          <w:rFonts w:eastAsia="Times New Roman" w:cs="Times New Roman"/>
        </w:rPr>
        <w:t>; t</w:t>
      </w:r>
      <w:r w:rsidRPr="00E05772" w:rsidR="00E05772">
        <w:rPr>
          <w:rFonts w:eastAsia="Times New Roman" w:cs="Times New Roman"/>
        </w:rPr>
        <w:t>he shrub foliage can be either evergreen or deciduous</w:t>
      </w:r>
      <w:r w:rsidR="00E05772">
        <w:rPr>
          <w:rFonts w:eastAsia="Times New Roman" w:cs="Times New Roman"/>
        </w:rPr>
        <w:t>) to forests, hence a total of 35 transitions.</w:t>
      </w:r>
    </w:p>
    <w:p w:rsidRPr="00F8760D" w:rsidR="00F8760D" w:rsidP="002C7C5A" w:rsidRDefault="00F8760D" w14:paraId="55C6F9F0" w14:textId="77777777">
      <w:pPr>
        <w:keepNext/>
        <w:spacing w:before="240"/>
        <w:rPr>
          <w:rFonts w:eastAsia="Times New Roman" w:cs="Times New Roman"/>
          <w:b/>
          <w:bCs/>
        </w:rPr>
      </w:pPr>
      <w:r w:rsidRPr="00F8760D">
        <w:rPr>
          <w:rFonts w:eastAsia="Times New Roman" w:cs="Times New Roman"/>
          <w:b/>
          <w:bCs/>
        </w:rPr>
        <w:t>2. Most likely land cover</w:t>
      </w:r>
    </w:p>
    <w:p w:rsidR="00F8760D" w:rsidP="00F8760D" w:rsidRDefault="00F8760D" w14:paraId="379BA354" w14:textId="39A87F92">
      <w:pPr>
        <w:spacing w:before="240"/>
        <w:rPr>
          <w:rFonts w:eastAsia="Times New Roman" w:cs="Times New Roman"/>
        </w:rPr>
      </w:pPr>
      <w:r>
        <w:rPr>
          <w:rFonts w:eastAsia="Times New Roman" w:cs="Times New Roman"/>
        </w:rPr>
        <w:t>Both most likely open land and most likely woody/savanna forest files are saved in GeoTIFF format, signed 8-bits integer with a no-data value of 255, based on a WGS-84 grid of 0.005 degrees latitude-longitude (~500 m resolution at the equator). The geographic coordinates of the upper-left corner of the upper-left pixel are -180.00 degrees longitude, 90.00 degrees latitude. The geographic coordinates of the lower-right corner of the lower right pixel are 180.00 degrees longitude, -60.00 degrees latitude. All number values correspond to the IGBP land-cover classification</w:t>
      </w:r>
      <w:r w:rsidR="002C7C5A">
        <w:rPr>
          <w:rFonts w:eastAsia="Times New Roman" w:cs="Times New Roman"/>
        </w:rPr>
        <w:t xml:space="preserve"> (see Table S1).</w:t>
      </w:r>
    </w:p>
    <w:p w:rsidRPr="005160E0" w:rsidR="005160E0" w:rsidP="005160E0" w:rsidRDefault="005160E0" w14:paraId="1032D7E3" w14:textId="78583E14">
      <w:pPr>
        <w:autoSpaceDE w:val="0"/>
        <w:autoSpaceDN w:val="0"/>
        <w:adjustRightInd w:val="0"/>
        <w:spacing w:line="240" w:lineRule="auto"/>
        <w:rPr>
          <w:rFonts w:ascii="TimesNewRomanPSMT" w:hAnsi="TimesNewRomanPSMT" w:cs="TimesNewRomanPSMT" w:eastAsiaTheme="minorHAnsi"/>
          <w:color w:val="000000"/>
          <w:sz w:val="24"/>
          <w:szCs w:val="24"/>
          <w:lang w:val="en-US"/>
        </w:rPr>
      </w:pPr>
      <w:r>
        <w:rPr>
          <w:rFonts w:eastAsia="Times New Roman" w:cs="Times New Roman"/>
        </w:rPr>
        <w:t>In addition to the maps, values used for Figure S8 are given in file “</w:t>
      </w:r>
      <w:r w:rsidR="00474E24">
        <w:rPr>
          <w:rFonts w:eastAsia="Times New Roman" w:cs="Times New Roman"/>
        </w:rPr>
        <w:t>Data FigS8</w:t>
      </w:r>
      <w:r w:rsidRPr="005160E0">
        <w:rPr>
          <w:rFonts w:eastAsia="Times New Roman" w:cs="Times New Roman"/>
        </w:rPr>
        <w:t>.xlsx</w:t>
      </w:r>
      <w:r>
        <w:rPr>
          <w:rFonts w:eastAsia="Times New Roman" w:cs="Times New Roman"/>
        </w:rPr>
        <w:t xml:space="preserve">”. They are classified by biome-types as defined in </w:t>
      </w:r>
      <w:r>
        <w:rPr>
          <w:rFonts w:ascii="TimesNewRomanPSMT" w:hAnsi="TimesNewRomanPSMT" w:cs="TimesNewRomanPSMT" w:eastAsiaTheme="minorHAnsi"/>
          <w:color w:val="000000"/>
          <w:sz w:val="24"/>
          <w:szCs w:val="24"/>
          <w:lang w:val="en-US"/>
        </w:rPr>
        <w:t xml:space="preserve">Dinerstein, E. </w:t>
      </w:r>
      <w:r>
        <w:rPr>
          <w:rFonts w:ascii="TimesNewRomanPS-ItalicMT" w:hAnsi="TimesNewRomanPS-ItalicMT" w:cs="TimesNewRomanPS-ItalicMT" w:eastAsiaTheme="minorHAnsi"/>
          <w:i/>
          <w:iCs/>
          <w:color w:val="000000"/>
          <w:sz w:val="24"/>
          <w:szCs w:val="24"/>
          <w:lang w:val="en-US"/>
        </w:rPr>
        <w:t xml:space="preserve">et al. </w:t>
      </w:r>
      <w:r>
        <w:rPr>
          <w:rFonts w:ascii="TimesNewRomanPSMT" w:hAnsi="TimesNewRomanPSMT" w:cs="TimesNewRomanPSMT" w:eastAsiaTheme="minorHAnsi"/>
          <w:color w:val="000000"/>
          <w:sz w:val="24"/>
          <w:szCs w:val="24"/>
          <w:lang w:val="en-US"/>
        </w:rPr>
        <w:t xml:space="preserve">An Ecoregion-Based Approach to Protecting Half the Terrestrial Realm. </w:t>
      </w:r>
      <w:r>
        <w:rPr>
          <w:rFonts w:ascii="TimesNewRomanPS-ItalicMT" w:hAnsi="TimesNewRomanPS-ItalicMT" w:cs="TimesNewRomanPS-ItalicMT" w:eastAsiaTheme="minorHAnsi"/>
          <w:i/>
          <w:iCs/>
          <w:color w:val="000000"/>
          <w:sz w:val="24"/>
          <w:szCs w:val="24"/>
          <w:lang w:val="en-US"/>
        </w:rPr>
        <w:t xml:space="preserve">Bioscience </w:t>
      </w:r>
      <w:r>
        <w:rPr>
          <w:rFonts w:ascii="TimesNewRomanPS-BoldMT" w:hAnsi="TimesNewRomanPS-BoldMT" w:cs="TimesNewRomanPS-BoldMT" w:eastAsiaTheme="minorHAnsi"/>
          <w:b/>
          <w:bCs/>
          <w:color w:val="000000"/>
          <w:sz w:val="24"/>
          <w:szCs w:val="24"/>
          <w:lang w:val="en-US"/>
        </w:rPr>
        <w:t>67</w:t>
      </w:r>
      <w:r>
        <w:rPr>
          <w:rFonts w:ascii="TimesNewRomanPSMT" w:hAnsi="TimesNewRomanPSMT" w:cs="TimesNewRomanPSMT" w:eastAsiaTheme="minorHAnsi"/>
          <w:color w:val="000000"/>
          <w:sz w:val="24"/>
          <w:szCs w:val="24"/>
          <w:lang w:val="en-US"/>
        </w:rPr>
        <w:t>, 534–545 (2017).</w:t>
      </w:r>
    </w:p>
    <w:p w:rsidRPr="00F8760D" w:rsidR="00F8760D" w:rsidP="00F8760D" w:rsidRDefault="00F8760D" w14:paraId="44D21EB1" w14:textId="25BBFB12">
      <w:pPr>
        <w:spacing w:before="240"/>
        <w:rPr>
          <w:rFonts w:eastAsia="Times New Roman" w:cs="Times New Roman"/>
          <w:b/>
          <w:bCs/>
        </w:rPr>
      </w:pPr>
      <w:r w:rsidRPr="00F8760D">
        <w:rPr>
          <w:rFonts w:eastAsia="Times New Roman" w:cs="Times New Roman"/>
          <w:b/>
          <w:bCs/>
        </w:rPr>
        <w:t>3. Potential albedo change map</w:t>
      </w:r>
    </w:p>
    <w:p w:rsidR="00F8760D" w:rsidP="00F8760D" w:rsidRDefault="00F8760D" w14:paraId="4BF04CE2" w14:textId="64858221">
      <w:pPr>
        <w:spacing w:before="240"/>
        <w:rPr>
          <w:rFonts w:eastAsia="Times New Roman" w:cs="Times New Roman"/>
        </w:rPr>
      </w:pPr>
      <w:r>
        <w:rPr>
          <w:rFonts w:eastAsia="Times New Roman" w:cs="Times New Roman"/>
        </w:rPr>
        <w:t>The potential albedo change maps are saved in GeoTIFF format, based on a WGS-84 grid of 0.005 degrees latitude-longitude (~500 m resolution at the equator). The geographic coordinates of the upper-left corner of the upper-left pixel are -180.00 degrees longitude, 90.00 degrees latitude. The geographic coordinates of the lower-right corner of the lower right pixel are 180.00 degrees longitude, -60.00 degrees latitude. All values are given in Mg CO</w:t>
      </w:r>
      <w:r>
        <w:rPr>
          <w:rFonts w:eastAsia="Times New Roman" w:cs="Times New Roman"/>
          <w:vertAlign w:val="subscript"/>
        </w:rPr>
        <w:t>2</w:t>
      </w:r>
      <w:r>
        <w:rPr>
          <w:rFonts w:eastAsia="Times New Roman" w:cs="Times New Roman"/>
        </w:rPr>
        <w:t>e ha</w:t>
      </w:r>
      <w:r>
        <w:rPr>
          <w:rFonts w:eastAsia="Times New Roman" w:cs="Times New Roman"/>
          <w:vertAlign w:val="superscript"/>
        </w:rPr>
        <w:t>-1</w:t>
      </w:r>
      <w:r>
        <w:rPr>
          <w:rFonts w:eastAsia="Times New Roman" w:cs="Times New Roman"/>
        </w:rPr>
        <w:t>. Negative values indicate an equivalent CO</w:t>
      </w:r>
      <w:r>
        <w:rPr>
          <w:rFonts w:eastAsia="Times New Roman" w:cs="Times New Roman"/>
          <w:vertAlign w:val="subscript"/>
        </w:rPr>
        <w:t>2</w:t>
      </w:r>
      <w:r>
        <w:rPr>
          <w:rFonts w:eastAsia="Times New Roman" w:cs="Times New Roman"/>
        </w:rPr>
        <w:t xml:space="preserve"> release or emission to the atmosphere (a “warming”), while positive values are of CO</w:t>
      </w:r>
      <w:r>
        <w:rPr>
          <w:rFonts w:eastAsia="Times New Roman" w:cs="Times New Roman"/>
          <w:vertAlign w:val="subscript"/>
        </w:rPr>
        <w:t>2</w:t>
      </w:r>
      <w:r>
        <w:rPr>
          <w:rFonts w:eastAsia="Times New Roman" w:cs="Times New Roman"/>
        </w:rPr>
        <w:t xml:space="preserve"> uptake (a “cooling”). File names are in the form “AlbedoRadiativeForcing_[ST],tif, where ST is the kernel statistic, namely median, min (minimal effect) and max (maximum effect). All maps are calculated for restoration of tree cover, i.e. transitions from open lands to forests or woody savannas, so for deforestation purposes, signs need to be inverted.</w:t>
      </w:r>
    </w:p>
    <w:p w:rsidRPr="00F8760D" w:rsidR="00F8760D" w:rsidP="00F8760D" w:rsidRDefault="00F8760D" w14:paraId="5CC2591C" w14:textId="70DE1B67">
      <w:pPr>
        <w:spacing w:before="240"/>
        <w:rPr>
          <w:rFonts w:eastAsia="Times New Roman" w:cs="Times New Roman"/>
          <w:b/>
          <w:bCs/>
        </w:rPr>
      </w:pPr>
      <w:r w:rsidRPr="00F8760D">
        <w:rPr>
          <w:rFonts w:eastAsia="Times New Roman" w:cs="Times New Roman"/>
          <w:b/>
          <w:bCs/>
        </w:rPr>
        <w:t>4. Net C</w:t>
      </w:r>
      <w:r>
        <w:rPr>
          <w:rFonts w:eastAsia="Times New Roman" w:cs="Times New Roman"/>
          <w:b/>
          <w:bCs/>
        </w:rPr>
        <w:t>l</w:t>
      </w:r>
      <w:r w:rsidRPr="00F8760D">
        <w:rPr>
          <w:rFonts w:eastAsia="Times New Roman" w:cs="Times New Roman"/>
          <w:b/>
          <w:bCs/>
        </w:rPr>
        <w:t>imate Impact</w:t>
      </w:r>
    </w:p>
    <w:p w:rsidR="00F8760D" w:rsidP="00F8760D" w:rsidRDefault="00F8760D" w14:paraId="26E16D4D" w14:textId="019E57FE">
      <w:pPr>
        <w:spacing w:before="240"/>
        <w:rPr>
          <w:rFonts w:eastAsia="Times New Roman" w:cs="Times New Roman"/>
        </w:rPr>
      </w:pPr>
      <w:r>
        <w:rPr>
          <w:rFonts w:eastAsia="Times New Roman" w:cs="Times New Roman"/>
        </w:rPr>
        <w:t xml:space="preserve">Both original net climate impact and modified-carbon net climate impact maps are saved in GeoTIFF format, based on a WGS-84 grid of 0.005 degrees latitude-longitude </w:t>
      </w:r>
      <w:r w:rsidR="009019D4">
        <w:rPr>
          <w:rFonts w:eastAsia="Times New Roman" w:cs="Times New Roman"/>
        </w:rPr>
        <w:t>(</w:t>
      </w:r>
      <w:r>
        <w:rPr>
          <w:rFonts w:eastAsia="Times New Roman" w:cs="Times New Roman"/>
        </w:rPr>
        <w:t>~500 m resolution at the equator</w:t>
      </w:r>
      <w:r w:rsidR="009019D4">
        <w:rPr>
          <w:rFonts w:eastAsia="Times New Roman" w:cs="Times New Roman"/>
        </w:rPr>
        <w:t>)</w:t>
      </w:r>
      <w:r>
        <w:rPr>
          <w:rFonts w:eastAsia="Times New Roman" w:cs="Times New Roman"/>
        </w:rPr>
        <w:t>. The geographic coordinates of the upper-left corner of the upper-left pixel are -180.00 degrees longitude, 90.00 degrees latitude. The geographic coordinates of the lower-right corner of the lower right pixel are 180.00 degrees longitude, -60.00 degrees latitude. All values are given in Mg CO</w:t>
      </w:r>
      <w:r>
        <w:rPr>
          <w:rFonts w:eastAsia="Times New Roman" w:cs="Times New Roman"/>
          <w:vertAlign w:val="subscript"/>
        </w:rPr>
        <w:t>2</w:t>
      </w:r>
      <w:r>
        <w:rPr>
          <w:rFonts w:eastAsia="Times New Roman" w:cs="Times New Roman"/>
        </w:rPr>
        <w:t>e ha</w:t>
      </w:r>
      <w:r>
        <w:rPr>
          <w:rFonts w:eastAsia="Times New Roman" w:cs="Times New Roman"/>
          <w:vertAlign w:val="superscript"/>
        </w:rPr>
        <w:t>-1</w:t>
      </w:r>
      <w:r>
        <w:rPr>
          <w:rFonts w:eastAsia="Times New Roman" w:cs="Times New Roman"/>
        </w:rPr>
        <w:t>. Negative values indicate an equivalent CO</w:t>
      </w:r>
      <w:r>
        <w:rPr>
          <w:rFonts w:eastAsia="Times New Roman" w:cs="Times New Roman"/>
          <w:vertAlign w:val="subscript"/>
        </w:rPr>
        <w:t>2</w:t>
      </w:r>
      <w:r>
        <w:rPr>
          <w:rFonts w:eastAsia="Times New Roman" w:cs="Times New Roman"/>
        </w:rPr>
        <w:t xml:space="preserve"> release or emission to the atmosphere (a “warming”), while positive values are of CO</w:t>
      </w:r>
      <w:r>
        <w:rPr>
          <w:rFonts w:eastAsia="Times New Roman" w:cs="Times New Roman"/>
          <w:vertAlign w:val="subscript"/>
        </w:rPr>
        <w:t>2</w:t>
      </w:r>
      <w:r>
        <w:rPr>
          <w:rFonts w:eastAsia="Times New Roman" w:cs="Times New Roman"/>
        </w:rPr>
        <w:t xml:space="preserve"> uptake (a “cooling”). File names are “NetClimateImpact.tif” (Fig.</w:t>
      </w:r>
      <w:r w:rsidR="009019D4">
        <w:rPr>
          <w:rFonts w:eastAsia="Times New Roman" w:cs="Times New Roman"/>
        </w:rPr>
        <w:t>1c)</w:t>
      </w:r>
      <w:r>
        <w:rPr>
          <w:rFonts w:eastAsia="Times New Roman" w:cs="Times New Roman"/>
        </w:rPr>
        <w:t xml:space="preserve"> for the </w:t>
      </w:r>
      <w:r w:rsidR="009019D4">
        <w:rPr>
          <w:rFonts w:eastAsia="Times New Roman" w:cs="Times New Roman"/>
        </w:rPr>
        <w:t>original</w:t>
      </w:r>
      <w:r>
        <w:rPr>
          <w:rFonts w:eastAsia="Times New Roman" w:cs="Times New Roman"/>
        </w:rPr>
        <w:t xml:space="preserve"> Walker et. al potential carbon layer, and “ESATruncNetClimateImpact.tif” for the </w:t>
      </w:r>
      <w:r w:rsidRPr="00AA07BA">
        <w:rPr>
          <w:rFonts w:eastAsia="Times New Roman" w:cs="Times New Roman"/>
        </w:rPr>
        <w:t>version of Walker et al. where the high values are truncated at the 85% value observed in a current biomass map (ESA-CCI)</w:t>
      </w:r>
      <w:r>
        <w:rPr>
          <w:rFonts w:eastAsia="Times New Roman" w:cs="Times New Roman"/>
        </w:rPr>
        <w:t xml:space="preserve"> (Fig S7).</w:t>
      </w:r>
    </w:p>
    <w:p w:rsidRPr="009019D4" w:rsidR="00F8760D" w:rsidP="00F8760D" w:rsidRDefault="00F8760D" w14:paraId="312AEC8E" w14:textId="338E7048">
      <w:pPr>
        <w:spacing w:before="240"/>
        <w:rPr>
          <w:rFonts w:eastAsia="Times New Roman" w:cs="Times New Roman"/>
          <w:b/>
          <w:bCs/>
        </w:rPr>
      </w:pPr>
      <w:r w:rsidRPr="009019D4">
        <w:rPr>
          <w:rFonts w:eastAsia="Times New Roman" w:cs="Times New Roman"/>
          <w:b/>
          <w:bCs/>
        </w:rPr>
        <w:t xml:space="preserve">5. </w:t>
      </w:r>
      <w:r w:rsidRPr="009019D4" w:rsidR="009019D4">
        <w:rPr>
          <w:rFonts w:eastAsia="Times New Roman" w:cs="Times New Roman"/>
          <w:b/>
          <w:bCs/>
        </w:rPr>
        <w:t>A</w:t>
      </w:r>
      <w:r w:rsidRPr="009019D4">
        <w:rPr>
          <w:rFonts w:eastAsia="Times New Roman" w:cs="Times New Roman"/>
          <w:b/>
          <w:bCs/>
        </w:rPr>
        <w:t>lbedo Offset</w:t>
      </w:r>
    </w:p>
    <w:p w:rsidR="00F8760D" w:rsidP="00F8760D" w:rsidRDefault="00F8760D" w14:paraId="56C1C54C" w14:textId="7313DDA8">
      <w:pPr>
        <w:spacing w:before="240"/>
        <w:rPr>
          <w:rFonts w:eastAsia="Times New Roman" w:cs="Times New Roman"/>
        </w:rPr>
      </w:pPr>
      <w:r>
        <w:rPr>
          <w:rFonts w:eastAsia="Times New Roman" w:cs="Times New Roman"/>
        </w:rPr>
        <w:t xml:space="preserve">Albedo offset is saved in GeoTIFF format, based on a WGS-84 grid of 0.005 degrees latitude-longitude </w:t>
      </w:r>
      <w:r w:rsidR="009019D4">
        <w:rPr>
          <w:rFonts w:eastAsia="Times New Roman" w:cs="Times New Roman"/>
        </w:rPr>
        <w:t>(</w:t>
      </w:r>
      <w:r>
        <w:rPr>
          <w:rFonts w:eastAsia="Times New Roman" w:cs="Times New Roman"/>
        </w:rPr>
        <w:t>~500 m resolution at the equator</w:t>
      </w:r>
      <w:r w:rsidR="009019D4">
        <w:rPr>
          <w:rFonts w:eastAsia="Times New Roman" w:cs="Times New Roman"/>
        </w:rPr>
        <w:t>)</w:t>
      </w:r>
      <w:r>
        <w:rPr>
          <w:rFonts w:eastAsia="Times New Roman" w:cs="Times New Roman"/>
        </w:rPr>
        <w:t xml:space="preserve">. The geographic coordinates of the upper-left corner of the upper-left pixel are -180.00 degrees longitude, 90.00 degrees latitude. The geographic coordinates of the lower-right corner of the lower right pixel are 180.00 degrees longitude, -60.00 degrees latitude. All values are given in % and are capped at +/- 10,000 to </w:t>
      </w:r>
      <w:r w:rsidR="002C7C5A">
        <w:rPr>
          <w:rFonts w:eastAsia="Times New Roman" w:cs="Times New Roman"/>
        </w:rPr>
        <w:t>avoid</w:t>
      </w:r>
      <w:r>
        <w:rPr>
          <w:rFonts w:eastAsia="Times New Roman" w:cs="Times New Roman"/>
        </w:rPr>
        <w:t xml:space="preserve"> +/- infinity.</w:t>
      </w:r>
    </w:p>
    <w:p w:rsidR="007E52EC" w:rsidRDefault="007E52EC" w14:paraId="29868344" w14:textId="77777777"/>
    <w:sectPr w:rsidR="007E52EC" w:rsidSect="00272D40">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0D"/>
    <w:rsid w:val="000A36E4"/>
    <w:rsid w:val="001478E7"/>
    <w:rsid w:val="0016424E"/>
    <w:rsid w:val="0021513A"/>
    <w:rsid w:val="002C7C5A"/>
    <w:rsid w:val="00474E24"/>
    <w:rsid w:val="004C55A0"/>
    <w:rsid w:val="005160E0"/>
    <w:rsid w:val="00765A10"/>
    <w:rsid w:val="007E52EC"/>
    <w:rsid w:val="0086584C"/>
    <w:rsid w:val="009019D4"/>
    <w:rsid w:val="00957032"/>
    <w:rsid w:val="00A8288F"/>
    <w:rsid w:val="00A91A30"/>
    <w:rsid w:val="00CD06F2"/>
    <w:rsid w:val="00E02F37"/>
    <w:rsid w:val="00E05772"/>
    <w:rsid w:val="00F8760D"/>
    <w:rsid w:val="33DF327F"/>
    <w:rsid w:val="740A15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EF73"/>
  <w15:chartTrackingRefBased/>
  <w15:docId w15:val="{8F570745-BF37-4B2B-A2C6-B9437A5F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760D"/>
    <w:pPr>
      <w:spacing w:after="0" w:line="276" w:lineRule="auto"/>
    </w:pPr>
    <w:rPr>
      <w:rFonts w:ascii="Times New Roman" w:hAnsi="Times New Roman" w:eastAsia="Arial" w:cs="Arial"/>
      <w:lang w:val="en"/>
    </w:rPr>
  </w:style>
  <w:style w:type="paragraph" w:styleId="Heading1">
    <w:name w:val="heading 1"/>
    <w:basedOn w:val="Normal"/>
    <w:next w:val="Normal"/>
    <w:link w:val="Heading1Char"/>
    <w:uiPriority w:val="9"/>
    <w:qFormat/>
    <w:rsid w:val="00F8760D"/>
    <w:pPr>
      <w:keepNext/>
      <w:keepLines/>
      <w:spacing w:before="400" w:after="120"/>
      <w:outlineLvl w:val="0"/>
    </w:pPr>
    <w:rPr>
      <w:b/>
      <w:szCs w:val="4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8760D"/>
    <w:rPr>
      <w:rFonts w:ascii="Times New Roman" w:hAnsi="Times New Roman" w:eastAsia="Arial" w:cs="Arial"/>
      <w:b/>
      <w:szCs w:val="40"/>
      <w:lang w:val="en"/>
    </w:rPr>
  </w:style>
  <w:style w:type="paragraph" w:styleId="CommentText">
    <w:name w:val="annotation text"/>
    <w:basedOn w:val="Normal"/>
    <w:link w:val="CommentTextChar"/>
    <w:uiPriority w:val="99"/>
    <w:unhideWhenUsed/>
    <w:rsid w:val="00F8760D"/>
    <w:pPr>
      <w:spacing w:line="240" w:lineRule="auto"/>
    </w:pPr>
    <w:rPr>
      <w:sz w:val="20"/>
      <w:szCs w:val="20"/>
    </w:rPr>
  </w:style>
  <w:style w:type="character" w:styleId="CommentTextChar" w:customStyle="1">
    <w:name w:val="Comment Text Char"/>
    <w:basedOn w:val="DefaultParagraphFont"/>
    <w:link w:val="CommentText"/>
    <w:uiPriority w:val="99"/>
    <w:rsid w:val="00F8760D"/>
    <w:rPr>
      <w:rFonts w:ascii="Times New Roman" w:hAnsi="Times New Roman" w:eastAsia="Arial" w:cs="Arial"/>
      <w:sz w:val="20"/>
      <w:szCs w:val="20"/>
      <w:lang w:val="en"/>
    </w:rPr>
  </w:style>
  <w:style w:type="character" w:styleId="CommentReference">
    <w:name w:val="annotation reference"/>
    <w:basedOn w:val="DefaultParagraphFont"/>
    <w:uiPriority w:val="99"/>
    <w:semiHidden/>
    <w:unhideWhenUsed/>
    <w:rsid w:val="00F8760D"/>
    <w:rPr>
      <w:sz w:val="16"/>
      <w:szCs w:val="16"/>
    </w:rPr>
  </w:style>
  <w:style w:type="character" w:styleId="Hyperlink">
    <w:name w:val="Hyperlink"/>
    <w:basedOn w:val="DefaultParagraphFont"/>
    <w:uiPriority w:val="99"/>
    <w:unhideWhenUsed/>
    <w:rsid w:val="00F876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Susan Cook-Patton</dc:creator>
  <keywords/>
  <dc:description/>
  <lastModifiedBy>Susan Cook-Patton</lastModifiedBy>
  <revision>11</revision>
  <dcterms:created xsi:type="dcterms:W3CDTF">2025-03-20T14:29:00.0000000Z</dcterms:created>
  <dcterms:modified xsi:type="dcterms:W3CDTF">2025-03-20T14:30:27.8844616Z</dcterms:modified>
</coreProperties>
</file>