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5437D3" w14:paraId="07E3B4D3" w14:textId="77777777" w:rsidTr="009E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2368D5ED" w14:textId="7898092B" w:rsidR="005437D3" w:rsidRPr="00206EC9" w:rsidRDefault="005437D3" w:rsidP="009E34DE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 w:rsidRPr="00206EC9">
              <w:rPr>
                <w:sz w:val="32"/>
                <w:szCs w:val="32"/>
              </w:rPr>
              <w:t xml:space="preserve">Caso d’uso </w:t>
            </w:r>
            <w:proofErr w:type="spellStart"/>
            <w:r w:rsidR="004B171C">
              <w:rPr>
                <w:sz w:val="32"/>
                <w:szCs w:val="32"/>
              </w:rPr>
              <w:t>RinnovaAbbonamento</w:t>
            </w:r>
            <w:proofErr w:type="spellEnd"/>
          </w:p>
        </w:tc>
      </w:tr>
      <w:tr w:rsidR="005437D3" w14:paraId="4D5D2AEA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59CC051" w14:textId="77777777" w:rsidR="005437D3" w:rsidRDefault="005437D3" w:rsidP="009E34DE">
            <w:r>
              <w:t>Portata</w:t>
            </w:r>
          </w:p>
        </w:tc>
        <w:tc>
          <w:tcPr>
            <w:tcW w:w="5321" w:type="dxa"/>
          </w:tcPr>
          <w:p w14:paraId="298AD013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Palestra</w:t>
            </w:r>
          </w:p>
        </w:tc>
      </w:tr>
      <w:tr w:rsidR="005437D3" w14:paraId="06F258D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A442DD3" w14:textId="77777777" w:rsidR="005437D3" w:rsidRDefault="005437D3" w:rsidP="009E34DE">
            <w:r>
              <w:t>Livello</w:t>
            </w:r>
          </w:p>
        </w:tc>
        <w:tc>
          <w:tcPr>
            <w:tcW w:w="5321" w:type="dxa"/>
          </w:tcPr>
          <w:p w14:paraId="749EB0D2" w14:textId="77777777" w:rsidR="005437D3" w:rsidRDefault="005437D3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5437D3" w14:paraId="0DA50F78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A46B6A0" w14:textId="77777777" w:rsidR="005437D3" w:rsidRDefault="005437D3" w:rsidP="009E34DE">
            <w:r>
              <w:t>Attore Primario</w:t>
            </w:r>
          </w:p>
        </w:tc>
        <w:tc>
          <w:tcPr>
            <w:tcW w:w="5321" w:type="dxa"/>
          </w:tcPr>
          <w:p w14:paraId="25D8EA66" w14:textId="0A9F69C5" w:rsidR="005437D3" w:rsidRDefault="004B171C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5437D3" w14:paraId="14B7421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04F1BDB" w14:textId="77777777" w:rsidR="005437D3" w:rsidRDefault="005437D3" w:rsidP="009E34DE">
            <w:r>
              <w:t xml:space="preserve">Parti </w:t>
            </w:r>
            <w:proofErr w:type="spellStart"/>
            <w:r>
              <w:t>intressate</w:t>
            </w:r>
            <w:proofErr w:type="spellEnd"/>
            <w:r>
              <w:t xml:space="preserve"> e interessi</w:t>
            </w:r>
          </w:p>
        </w:tc>
        <w:tc>
          <w:tcPr>
            <w:tcW w:w="5321" w:type="dxa"/>
          </w:tcPr>
          <w:p w14:paraId="09DD7A0C" w14:textId="77777777" w:rsidR="00591CF9" w:rsidRDefault="002C687B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Cliente: Rinnova l’abbonamento selezionandone uno tra quelli disponibili</w:t>
            </w:r>
          </w:p>
          <w:p w14:paraId="45EC48F2" w14:textId="2C025E2C" w:rsidR="00591CF9" w:rsidRPr="00591CF9" w:rsidRDefault="00591CF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Istituto di credito: gestisce il pagamento</w:t>
            </w:r>
          </w:p>
        </w:tc>
      </w:tr>
      <w:tr w:rsidR="005437D3" w14:paraId="54B8066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56EF51F" w14:textId="77777777" w:rsidR="005437D3" w:rsidRDefault="005437D3" w:rsidP="009E34DE">
            <w:r>
              <w:t>Pre-Condizioni</w:t>
            </w:r>
          </w:p>
        </w:tc>
        <w:tc>
          <w:tcPr>
            <w:tcW w:w="5321" w:type="dxa"/>
          </w:tcPr>
          <w:p w14:paraId="1CBE89C5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Essere iscritti alla palestra</w:t>
            </w:r>
          </w:p>
        </w:tc>
      </w:tr>
      <w:tr w:rsidR="005437D3" w14:paraId="14B1E087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2DBAF2F" w14:textId="77777777" w:rsidR="005437D3" w:rsidRDefault="005437D3" w:rsidP="009E34DE">
            <w:r>
              <w:t>Garanzie di successo</w:t>
            </w:r>
          </w:p>
        </w:tc>
        <w:tc>
          <w:tcPr>
            <w:tcW w:w="5321" w:type="dxa"/>
          </w:tcPr>
          <w:p w14:paraId="30DC7644" w14:textId="43689F44" w:rsidR="005437D3" w:rsidRDefault="004B171C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L’abbonamento scelto viene rinnovato, aggiornando la data di inizio.</w:t>
            </w:r>
          </w:p>
        </w:tc>
      </w:tr>
      <w:tr w:rsidR="005437D3" w14:paraId="0CA23F7A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6FF5C02" w14:textId="77777777" w:rsidR="005437D3" w:rsidRDefault="005437D3" w:rsidP="009E34DE">
            <w:r>
              <w:t>Scenario Principale di successo</w:t>
            </w:r>
          </w:p>
        </w:tc>
        <w:tc>
          <w:tcPr>
            <w:tcW w:w="5321" w:type="dxa"/>
          </w:tcPr>
          <w:p w14:paraId="0D797EB7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L’utente registrato effettua il login </w:t>
            </w:r>
          </w:p>
          <w:p w14:paraId="08FED89F" w14:textId="41DCBAB9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9858D6">
              <w:t>Il Cliente</w:t>
            </w:r>
            <w:r>
              <w:t xml:space="preserve"> seleziona la voce “</w:t>
            </w:r>
            <w:r w:rsidR="004B171C">
              <w:t>Rinnova Abbonamento</w:t>
            </w:r>
            <w:r>
              <w:t>”</w:t>
            </w:r>
          </w:p>
          <w:p w14:paraId="33C910B2" w14:textId="169B464C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9858D6">
              <w:t>Il Cliente</w:t>
            </w:r>
            <w:r>
              <w:t xml:space="preserve"> legge la lista de</w:t>
            </w:r>
            <w:r w:rsidR="004B171C">
              <w:t xml:space="preserve">gli abbonamenti disponibili, con i </w:t>
            </w:r>
            <w:r w:rsidR="0003370C">
              <w:t>relativi sconti</w:t>
            </w:r>
          </w:p>
          <w:p w14:paraId="43925AB3" w14:textId="22E0CE05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 w:rsidR="0003370C">
              <w:t xml:space="preserve">Il </w:t>
            </w:r>
            <w:r w:rsidR="009858D6">
              <w:t>C</w:t>
            </w:r>
            <w:r w:rsidR="0003370C">
              <w:t>liente sceglie l’abbonamento, procedendo al pagamento</w:t>
            </w:r>
          </w:p>
          <w:p w14:paraId="108773D3" w14:textId="790398D0" w:rsidR="00591CF9" w:rsidRDefault="00591CF9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L’istituto di credito verifica lo stato pagamento</w:t>
            </w:r>
          </w:p>
          <w:p w14:paraId="05176CE4" w14:textId="1AAAFE9D" w:rsidR="005437D3" w:rsidRDefault="00591CF9" w:rsidP="0003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5437D3">
              <w:t xml:space="preserve">. </w:t>
            </w:r>
            <w:r w:rsidR="0003370C">
              <w:t xml:space="preserve">Il </w:t>
            </w:r>
            <w:r w:rsidR="009858D6">
              <w:t>C</w:t>
            </w:r>
            <w:r w:rsidR="0003370C">
              <w:t>liente riceve la conferma del pagamento, e il sistema aggiorna i dati dell’abbonamento</w:t>
            </w:r>
          </w:p>
          <w:p w14:paraId="1C3DDF0A" w14:textId="0D88A3A0" w:rsidR="0003370C" w:rsidRDefault="0003370C" w:rsidP="0003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D3" w14:paraId="394EE44A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769F1AE" w14:textId="77777777" w:rsidR="005437D3" w:rsidRDefault="005437D3" w:rsidP="009E34DE">
            <w:r>
              <w:t>Estensioni</w:t>
            </w:r>
          </w:p>
        </w:tc>
        <w:tc>
          <w:tcPr>
            <w:tcW w:w="5321" w:type="dxa"/>
          </w:tcPr>
          <w:p w14:paraId="46696931" w14:textId="780ADDE8" w:rsidR="005437D3" w:rsidRDefault="0003370C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</w:t>
            </w:r>
            <w:r w:rsidR="005437D3">
              <w:t>Estensione “</w:t>
            </w:r>
            <w:r>
              <w:t>Abbonamento VIP</w:t>
            </w:r>
            <w:r w:rsidR="005437D3">
              <w:t>”:</w:t>
            </w:r>
          </w:p>
          <w:p w14:paraId="101F8854" w14:textId="109AA0E8" w:rsidR="0003370C" w:rsidRDefault="0003370C" w:rsidP="0003370C">
            <w:pPr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437D3">
              <w:t>a.</w:t>
            </w:r>
            <w:r>
              <w:t xml:space="preserve"> 1)</w:t>
            </w:r>
            <w:r w:rsidR="005437D3">
              <w:t xml:space="preserve"> </w:t>
            </w:r>
            <w:r>
              <w:t xml:space="preserve">Il </w:t>
            </w:r>
            <w:r w:rsidR="009858D6" w:rsidRPr="009858D6">
              <w:t>C</w:t>
            </w:r>
            <w:r w:rsidRPr="009858D6">
              <w:t>liente</w:t>
            </w:r>
            <w:r>
              <w:t xml:space="preserve"> seleziona l’opzione VIP</w:t>
            </w:r>
          </w:p>
          <w:p w14:paraId="6C3B483B" w14:textId="29D441EE" w:rsidR="005437D3" w:rsidRPr="0003370C" w:rsidRDefault="0003370C" w:rsidP="0003370C">
            <w:pPr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4a</w:t>
            </w:r>
            <w:r w:rsidR="005437D3">
              <w:t>.</w:t>
            </w:r>
            <w:r>
              <w:t xml:space="preserve"> 2) Viene aggiunto al pagamento il sovrapprezzo per      -           VIP</w:t>
            </w:r>
            <w:r w:rsidR="005437D3">
              <w:t xml:space="preserve"> </w:t>
            </w:r>
          </w:p>
        </w:tc>
      </w:tr>
      <w:tr w:rsidR="005437D3" w14:paraId="2C870B8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298B13E" w14:textId="77777777" w:rsidR="005437D3" w:rsidRDefault="005437D3" w:rsidP="009E34DE">
            <w:r>
              <w:t>Requisiti Speciali</w:t>
            </w:r>
          </w:p>
        </w:tc>
        <w:tc>
          <w:tcPr>
            <w:tcW w:w="5321" w:type="dxa"/>
          </w:tcPr>
          <w:p w14:paraId="56D46081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5437D3" w14:paraId="3C23FC9A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3D3267E" w14:textId="77777777" w:rsidR="005437D3" w:rsidRDefault="005437D3" w:rsidP="009E34DE">
            <w:r>
              <w:t>Elenco varianti tecnologiche e dei dati</w:t>
            </w:r>
          </w:p>
        </w:tc>
        <w:tc>
          <w:tcPr>
            <w:tcW w:w="5321" w:type="dxa"/>
          </w:tcPr>
          <w:p w14:paraId="66789CCB" w14:textId="6F3D65A8" w:rsidR="005437D3" w:rsidRDefault="0003370C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5437D3" w14:paraId="23123157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B9E6627" w14:textId="77777777" w:rsidR="005437D3" w:rsidRDefault="005437D3" w:rsidP="009E34DE">
            <w:r>
              <w:t>Frequenza Ripetizioni</w:t>
            </w:r>
          </w:p>
        </w:tc>
        <w:tc>
          <w:tcPr>
            <w:tcW w:w="5321" w:type="dxa"/>
          </w:tcPr>
          <w:p w14:paraId="16C1C794" w14:textId="240C27B9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Potenzialmente infinita</w:t>
            </w:r>
            <w:r w:rsidR="0003370C">
              <w:t>.</w:t>
            </w:r>
          </w:p>
        </w:tc>
      </w:tr>
      <w:tr w:rsidR="005437D3" w14:paraId="7777D699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BFB8F68" w14:textId="77777777" w:rsidR="005437D3" w:rsidRDefault="005437D3" w:rsidP="009E34DE">
            <w:r>
              <w:t>Varie</w:t>
            </w:r>
          </w:p>
        </w:tc>
        <w:tc>
          <w:tcPr>
            <w:tcW w:w="5321" w:type="dxa"/>
          </w:tcPr>
          <w:p w14:paraId="4CB9301E" w14:textId="77777777" w:rsidR="005437D3" w:rsidRDefault="005437D3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4B709468" w14:textId="77777777" w:rsidR="005437D3" w:rsidRDefault="005437D3" w:rsidP="005437D3"/>
    <w:p w14:paraId="53BB483E" w14:textId="77777777" w:rsidR="005F6F52" w:rsidRDefault="005F6F52"/>
    <w:sectPr w:rsidR="005F6F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03370C"/>
    <w:rsid w:val="0022333D"/>
    <w:rsid w:val="002C687B"/>
    <w:rsid w:val="004B171C"/>
    <w:rsid w:val="00527342"/>
    <w:rsid w:val="005437D3"/>
    <w:rsid w:val="00581543"/>
    <w:rsid w:val="00591CF9"/>
    <w:rsid w:val="005F6F52"/>
    <w:rsid w:val="009858D6"/>
    <w:rsid w:val="00A12CB2"/>
    <w:rsid w:val="00B4099A"/>
    <w:rsid w:val="00E4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r.cocco1@campus.unimib.it</cp:lastModifiedBy>
  <cp:revision>2</cp:revision>
  <dcterms:created xsi:type="dcterms:W3CDTF">2023-06-08T21:37:00Z</dcterms:created>
  <dcterms:modified xsi:type="dcterms:W3CDTF">2023-06-08T21:37:00Z</dcterms:modified>
</cp:coreProperties>
</file>