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05AB3CA3" w14:textId="77777777" w:rsidR="00D87F44" w:rsidRDefault="08EE0973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</w:t>
      </w:r>
      <w:r w:rsidR="00A816A8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132CA96C" w14:textId="2D8941BA" w:rsidR="00A87A3E" w:rsidRDefault="00A816A8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proofErr w:type="spellStart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proofErr w:type="spellEnd"/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kW</w:t>
      </w:r>
      <w:r w:rsidR="00FE515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5F3F0E58" w14:textId="2278B27D" w:rsidR="00A541CF" w:rsidRDefault="00A816A8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on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Acc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kWh di Accumulo</w:t>
      </w:r>
    </w:p>
    <w:p w14:paraId="4F923985" w14:textId="77777777" w:rsidR="00FE5157" w:rsidRDefault="00FE5157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DCD2E6A" w14:textId="64FE1A67" w:rsidR="00FE5157" w:rsidRDefault="00A816A8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Cognome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]</w:t>
      </w:r>
    </w:p>
    <w:p w14:paraId="09C32653" w14:textId="6E80B6B4" w:rsidR="00A15749" w:rsidRDefault="00A15749" w:rsidP="00D87F44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EA20569" w14:textId="456C9CA9" w:rsidR="00A15749" w:rsidRPr="00753742" w:rsidRDefault="00FE5157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</w:t>
      </w:r>
      <w:r w:rsidR="00A816A8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 xml:space="preserve"> {NC}</w:t>
      </w:r>
      <w:r w:rsidR="008E56FF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01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-25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0D860F1F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74884662" w:rsidR="00374E61" w:rsidRPr="001843B0" w:rsidRDefault="00A816A8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D87F44">
        <w:rPr>
          <w:rFonts w:ascii="Poppins" w:hAnsi="Poppins" w:cs="Poppins"/>
          <w:sz w:val="24"/>
          <w:szCs w:val="24"/>
        </w:rPr>
        <w:t>{</w:t>
      </w:r>
      <w:r>
        <w:rPr>
          <w:rFonts w:ascii="Poppins" w:hAnsi="Poppins" w:cs="Poppins"/>
          <w:sz w:val="24"/>
          <w:szCs w:val="24"/>
        </w:rPr>
        <w:t>Np</w:t>
      </w:r>
      <w:r w:rsidR="00D87F44">
        <w:rPr>
          <w:rFonts w:ascii="Poppins" w:hAnsi="Poppins" w:cs="Poppins"/>
          <w:sz w:val="24"/>
          <w:szCs w:val="24"/>
        </w:rPr>
        <w:t>}</w:t>
      </w:r>
      <w:r>
        <w:rPr>
          <w:rFonts w:ascii="Poppins" w:hAnsi="Poppins" w:cs="Poppins"/>
          <w:sz w:val="24"/>
          <w:szCs w:val="24"/>
        </w:rPr>
        <w:t xml:space="preserve">}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8079E14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="00E80CC6" w:rsidRPr="001843B0">
        <w:rPr>
          <w:rFonts w:ascii="Poppins" w:hAnsi="Poppins" w:cs="Poppins"/>
          <w:sz w:val="24"/>
          <w:szCs w:val="24"/>
        </w:rPr>
        <w:t>, certificato con sistema di accumulo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proofErr w:type="gramStart"/>
      <w:r w:rsidR="00B95DD9">
        <w:rPr>
          <w:rFonts w:ascii="Poppins" w:hAnsi="Poppins" w:cs="Poppins"/>
          <w:i/>
          <w:sz w:val="24"/>
          <w:szCs w:val="24"/>
        </w:rPr>
        <w:t>10</w:t>
      </w:r>
      <w:proofErr w:type="gramEnd"/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6BD14579" w14:textId="7762FE6C" w:rsidR="00374E61" w:rsidRPr="001843B0" w:rsidRDefault="00374E61" w:rsidP="00512D72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 xml:space="preserve">SISTEMA DI ACCUMULO </w:t>
      </w:r>
      <w:r w:rsidR="00512D72" w:rsidRPr="001843B0">
        <w:rPr>
          <w:rFonts w:ascii="Poppins" w:hAnsi="Poppins" w:cs="Poppins"/>
          <w:sz w:val="24"/>
          <w:szCs w:val="24"/>
        </w:rPr>
        <w:t>con</w:t>
      </w:r>
      <w:r w:rsidRPr="001843B0">
        <w:rPr>
          <w:rFonts w:ascii="Poppins" w:hAnsi="Poppins" w:cs="Poppins"/>
          <w:sz w:val="24"/>
          <w:szCs w:val="24"/>
        </w:rPr>
        <w:t xml:space="preserve"> batterie </w:t>
      </w:r>
      <w:r w:rsidR="00512D72" w:rsidRPr="001843B0">
        <w:rPr>
          <w:rFonts w:ascii="Poppins" w:hAnsi="Poppins" w:cs="Poppins"/>
          <w:sz w:val="24"/>
          <w:szCs w:val="24"/>
        </w:rPr>
        <w:t>certificate</w:t>
      </w:r>
      <w:r w:rsidRPr="001843B0">
        <w:rPr>
          <w:rFonts w:ascii="Poppins" w:hAnsi="Poppins" w:cs="Poppins"/>
          <w:color w:val="000000"/>
          <w:sz w:val="24"/>
          <w:szCs w:val="24"/>
        </w:rPr>
        <w:t>:</w:t>
      </w:r>
      <w:bookmarkStart w:id="1" w:name="_Hlk131147175"/>
    </w:p>
    <w:p w14:paraId="2C8C4872" w14:textId="31459EE9" w:rsidR="00123463" w:rsidRPr="001843B0" w:rsidRDefault="00123463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possibilità di espansione in futuro;</w:t>
      </w:r>
    </w:p>
    <w:p w14:paraId="566318EF" w14:textId="49D93327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proofErr w:type="gramStart"/>
      <w:r w:rsidRPr="001843B0">
        <w:rPr>
          <w:rFonts w:ascii="Poppins" w:hAnsi="Poppins" w:cs="Poppins"/>
          <w:i/>
          <w:sz w:val="24"/>
          <w:szCs w:val="24"/>
        </w:rPr>
        <w:t>10</w:t>
      </w:r>
      <w:proofErr w:type="gramEnd"/>
      <w:r w:rsidRPr="001843B0">
        <w:rPr>
          <w:rFonts w:ascii="Poppins" w:hAnsi="Poppins" w:cs="Poppins"/>
          <w:i/>
          <w:sz w:val="24"/>
          <w:szCs w:val="24"/>
        </w:rPr>
        <w:t xml:space="preserve"> anni sul prodotto</w:t>
      </w:r>
      <w:bookmarkEnd w:id="1"/>
      <w:r w:rsidR="00512D72" w:rsidRPr="001843B0">
        <w:rPr>
          <w:rFonts w:ascii="Poppins" w:hAnsi="Poppins" w:cs="Poppins"/>
          <w:i/>
          <w:sz w:val="24"/>
          <w:szCs w:val="24"/>
        </w:rPr>
        <w:t>;</w:t>
      </w:r>
    </w:p>
    <w:p w14:paraId="5BED3501" w14:textId="2B0CB2D2" w:rsidR="00512D72" w:rsidRPr="001843B0" w:rsidRDefault="00035615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vita utile superiore a 6000 cicli di carica/scarica.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4BA933C2" w14:textId="38E4007B" w:rsidR="00035615" w:rsidRPr="00284A05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007942E7" w14:textId="77777777" w:rsidR="00284A05" w:rsidRPr="00284A05" w:rsidRDefault="00284A05" w:rsidP="00284A05">
      <w:p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lastRenderedPageBreak/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2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2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dello Scambio sul Posto o del Ritiro Dedicato;</w:t>
      </w:r>
    </w:p>
    <w:p w14:paraId="2FF43064" w14:textId="340C686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>rilascio della dichiarazione di conformità dell’impianto;</w:t>
      </w:r>
    </w:p>
    <w:p w14:paraId="2847D77E" w14:textId="63BBA6E4" w:rsidR="006A09B2" w:rsidRPr="001843B0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 xml:space="preserve">In presenza di rete </w:t>
      </w:r>
      <w:proofErr w:type="spellStart"/>
      <w:proofErr w:type="gramStart"/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wifi</w:t>
      </w:r>
      <w:proofErr w:type="spellEnd"/>
      <w:proofErr w:type="gramEnd"/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</w:t>
      </w:r>
      <w:proofErr w:type="gramStart"/>
      <w:r w:rsidR="000D4E85" w:rsidRPr="001843B0">
        <w:rPr>
          <w:rFonts w:ascii="Poppins" w:hAnsi="Poppins" w:cs="Poppins"/>
          <w:i/>
          <w:sz w:val="24"/>
          <w:szCs w:val="24"/>
        </w:rPr>
        <w:t>un nostro team tecnico</w:t>
      </w:r>
      <w:proofErr w:type="gramEnd"/>
      <w:r w:rsidR="000D4E85" w:rsidRPr="001843B0">
        <w:rPr>
          <w:rFonts w:ascii="Poppins" w:hAnsi="Poppins" w:cs="Poppins"/>
          <w:i/>
          <w:sz w:val="24"/>
          <w:szCs w:val="24"/>
        </w:rPr>
        <w:t xml:space="preserve">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</w:t>
      </w:r>
      <w:proofErr w:type="spellStart"/>
      <w:r w:rsidR="00191C51" w:rsidRPr="001843B0">
        <w:rPr>
          <w:rFonts w:ascii="Poppins" w:hAnsi="Poppins" w:cs="Poppins"/>
          <w:i/>
          <w:sz w:val="24"/>
          <w:szCs w:val="24"/>
        </w:rPr>
        <w:t>etc</w:t>
      </w:r>
      <w:proofErr w:type="spellEnd"/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090EEDA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da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proofErr w:type="spellStart"/>
      <w:r w:rsidR="00A816A8">
        <w:rPr>
          <w:rFonts w:cs="Poppins"/>
          <w:b/>
          <w:sz w:val="32"/>
          <w:szCs w:val="28"/>
          <w:lang w:eastAsia="it-IT"/>
        </w:rPr>
        <w:t>Pot</w:t>
      </w:r>
      <w:proofErr w:type="spellEnd"/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  <w:r w:rsidR="00DC21C6">
        <w:rPr>
          <w:rFonts w:cs="Poppins"/>
          <w:b/>
          <w:sz w:val="32"/>
          <w:szCs w:val="28"/>
          <w:lang w:eastAsia="it-IT"/>
        </w:rPr>
        <w:t xml:space="preserve"> </w:t>
      </w:r>
      <w:r w:rsidRPr="00931797">
        <w:rPr>
          <w:rFonts w:cs="Poppins"/>
          <w:b/>
          <w:sz w:val="32"/>
          <w:szCs w:val="28"/>
          <w:lang w:eastAsia="it-IT"/>
        </w:rPr>
        <w:t xml:space="preserve">con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r w:rsidR="00A816A8">
        <w:rPr>
          <w:rFonts w:cs="Poppins"/>
          <w:b/>
          <w:sz w:val="32"/>
          <w:szCs w:val="28"/>
          <w:lang w:eastAsia="it-IT"/>
        </w:rPr>
        <w:t>Acc</w:t>
      </w:r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kWh di accumulo</w:t>
      </w:r>
    </w:p>
    <w:p w14:paraId="68808A04" w14:textId="1ADC369B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3" w:name="_Toc150191426"/>
      <w:r w:rsidRPr="00753742">
        <w:rPr>
          <w:rFonts w:cs="Poppins"/>
        </w:rPr>
        <w:t>Modalità di pagamento</w:t>
      </w:r>
      <w:bookmarkEnd w:id="3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proofErr w:type="gramStart"/>
      <w:r>
        <w:rPr>
          <w:rFonts w:ascii="Poppins" w:eastAsia="Times New Roman" w:hAnsi="Poppins" w:cs="Poppins"/>
          <w:sz w:val="24"/>
          <w:szCs w:val="24"/>
          <w:lang w:eastAsia="it-IT"/>
        </w:rPr>
        <w:t>II</w:t>
      </w:r>
      <w:proofErr w:type="gramEnd"/>
      <w:r>
        <w:rPr>
          <w:rFonts w:ascii="Poppins" w:eastAsia="Times New Roman" w:hAnsi="Poppins" w:cs="Poppins"/>
          <w:sz w:val="24"/>
          <w:szCs w:val="24"/>
          <w:lang w:eastAsia="it-IT"/>
        </w:rPr>
        <w:t xml:space="preserve">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3410F104" w14:textId="5FD892D3" w:rsidR="005E7D76" w:rsidRDefault="005E7D76" w:rsidP="005B2BD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</w:t>
      </w:r>
    </w:p>
    <w:p w14:paraId="57096947" w14:textId="40D0805C" w:rsidR="00E52006" w:rsidRPr="005E7D7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acquisto di polizza assicurativa </w:t>
      </w:r>
      <w:proofErr w:type="spellStart"/>
      <w:r w:rsidRPr="002B4BF1">
        <w:rPr>
          <w:rFonts w:ascii="Poppins" w:hAnsi="Poppins" w:cs="Poppins"/>
          <w:iCs/>
          <w:sz w:val="24"/>
          <w:szCs w:val="24"/>
        </w:rPr>
        <w:t>All</w:t>
      </w:r>
      <w:proofErr w:type="spellEnd"/>
      <w:r w:rsidRPr="002B4BF1">
        <w:rPr>
          <w:rFonts w:ascii="Poppins" w:hAnsi="Poppins" w:cs="Poppins"/>
          <w:iCs/>
          <w:sz w:val="24"/>
          <w:szCs w:val="24"/>
        </w:rPr>
        <w:t>-Risk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D9F9C" w14:textId="77777777" w:rsidR="00DD790B" w:rsidRDefault="00DD790B">
      <w:pPr>
        <w:spacing w:after="0" w:line="240" w:lineRule="auto"/>
      </w:pPr>
      <w:r>
        <w:separator/>
      </w:r>
    </w:p>
  </w:endnote>
  <w:endnote w:type="continuationSeparator" w:id="0">
    <w:p w14:paraId="356337F0" w14:textId="77777777" w:rsidR="00DD790B" w:rsidRDefault="00DD790B">
      <w:pPr>
        <w:spacing w:after="0" w:line="240" w:lineRule="auto"/>
      </w:pPr>
      <w:r>
        <w:continuationSeparator/>
      </w:r>
    </w:p>
  </w:endnote>
  <w:endnote w:type="continuationNotice" w:id="1">
    <w:p w14:paraId="6E2E7BC4" w14:textId="77777777" w:rsidR="00DD790B" w:rsidRDefault="00DD79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E463" w14:textId="03F845CE" w:rsidR="00FC46BC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5FF776B7" w14:textId="77777777" w:rsidR="00FC46BC" w:rsidRPr="00AC66D0" w:rsidRDefault="00FC46BC" w:rsidP="00FC46BC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884BF" w14:textId="77777777" w:rsidR="00DD790B" w:rsidRDefault="00DD790B">
      <w:pPr>
        <w:spacing w:after="0" w:line="240" w:lineRule="auto"/>
      </w:pPr>
      <w:r>
        <w:separator/>
      </w:r>
    </w:p>
  </w:footnote>
  <w:footnote w:type="continuationSeparator" w:id="0">
    <w:p w14:paraId="548E857F" w14:textId="77777777" w:rsidR="00DD790B" w:rsidRDefault="00DD790B">
      <w:pPr>
        <w:spacing w:after="0" w:line="240" w:lineRule="auto"/>
      </w:pPr>
      <w:r>
        <w:continuationSeparator/>
      </w:r>
    </w:p>
  </w:footnote>
  <w:footnote w:type="continuationNotice" w:id="1">
    <w:p w14:paraId="0B35909D" w14:textId="77777777" w:rsidR="00DD790B" w:rsidRDefault="00DD79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4CF59792">
          <wp:simplePos x="0" y="0"/>
          <wp:positionH relativeFrom="column">
            <wp:posOffset>3810</wp:posOffset>
          </wp:positionH>
          <wp:positionV relativeFrom="paragraph">
            <wp:posOffset>-116205</wp:posOffset>
          </wp:positionV>
          <wp:extent cx="1673225" cy="616585"/>
          <wp:effectExtent l="0" t="0" r="0" b="0"/>
          <wp:wrapSquare wrapText="bothSides"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02.1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C796F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18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17A"/>
    <w:rsid w:val="00652AC0"/>
    <w:rsid w:val="00652BC5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659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519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47FBA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6A8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87F44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90B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46BC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163</cp:revision>
  <cp:lastPrinted>2025-06-04T10:33:00Z</cp:lastPrinted>
  <dcterms:created xsi:type="dcterms:W3CDTF">2023-11-06T18:25:00Z</dcterms:created>
  <dcterms:modified xsi:type="dcterms:W3CDTF">2025-06-05T07:56:00Z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