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2a39kmojkpct" w:id="0"/>
      <w:bookmarkEnd w:id="0"/>
      <w:r w:rsidDel="00000000" w:rsidR="00000000" w:rsidRPr="00000000">
        <w:rPr>
          <w:rtl w:val="0"/>
        </w:rPr>
        <w:t xml:space="preserve">Modifiche Documento di Specifica</w:t>
      </w:r>
    </w:p>
    <w:p w:rsidR="00000000" w:rsidDel="00000000" w:rsidP="00000000" w:rsidRDefault="00000000" w:rsidRPr="00000000" w14:paraId="00000002">
      <w:pPr>
        <w:pStyle w:val="Heading2"/>
        <w:pageBreakBefore w:val="0"/>
        <w:rPr/>
      </w:pPr>
      <w:bookmarkStart w:colFirst="0" w:colLast="0" w:name="_p05mv8n6y7m" w:id="1"/>
      <w:bookmarkEnd w:id="1"/>
      <w:r w:rsidDel="00000000" w:rsidR="00000000" w:rsidRPr="00000000">
        <w:rPr>
          <w:rtl w:val="0"/>
        </w:rPr>
        <w:t xml:space="preserve">Già apportate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pin gestore è ora una password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correzione codice CD-10 duplicato e scalato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correzione nei modelli del sistema del fatto che l’inserimento tavolo non è un caso d’uso che si può eseguire nella stanza virtuale cliente ma è un’azione necessaria per poter entrare nella stessa. Dunque è eliminato il caso d’uso CD-11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correzione CD-22 : per ogni notifica cameriere non è mostrato il nome del cliente che l’ha fatta ma l’ora in cui è stata fatta.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modificato RNF-7 : 45 secondi e non 5 per la notifica benvenuto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modificato RNF-10 : 30 secondi e non 5 per collegamento cliente-gestore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