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80"/>
        <w:jc w:val="center"/>
      </w:pPr>
      <w:r>
        <w:rPr>
          <w:rFonts w:ascii="Arial" w:hAnsi="Arial" w:asciiTheme="Arial" w:hAnsiTheme="Arial" w:cs="Arial"/>
          <w:b/>
          <w:sz w:val="24"/>
          <w:rtl w:val="1"/>
        </w:rPr>
        <w:t>David Eliyahu Cybersecurity</w:t>
      </w:r>
    </w:p>
    <w:p>
      <w:pPr>
        <w:bidi w:val="1"/>
        <w:spacing w:after="240"/>
        <w:jc w:val="center"/>
      </w:pPr>
      <w:r>
        <w:rPr>
          <w:rFonts w:ascii="Arial" w:hAnsi="Arial" w:asciiTheme="Arial" w:hAnsiTheme="Arial" w:cs="Arial"/>
          <w:b/>
          <w:sz w:val="36"/>
          <w:rtl w:val="1"/>
        </w:rPr>
        <w:t>הסכם למתן שירותי בניית אתר אינטרנט</w:t>
      </w:r>
    </w:p>
    <w:p>
      <w:pPr>
        <w:bidi w:val="1"/>
        <w:spacing w:after="80"/>
        <w:jc w:val="right"/>
      </w:pPr>
      <w:r>
        <w:rPr>
          <w:rFonts w:ascii="Arial" w:hAnsi="Arial" w:asciiTheme="Arial" w:hAnsiTheme="Arial" w:cs="Arial"/>
          <w:b/>
          <w:sz w:val="24"/>
          <w:rtl w:val="1"/>
        </w:rPr>
        <w:t>פרטי נותן השירות</w:t>
      </w:r>
    </w:p>
    <w:p>
      <w:pPr>
        <w:bidi w:val="1"/>
        <w:spacing w:after="40"/>
        <w:jc w:val="right"/>
      </w:pPr>
      <w:r>
        <w:rPr>
          <w:rFonts w:ascii="Arial" w:hAnsi="Arial" w:asciiTheme="Arial" w:hAnsiTheme="Arial" w:cs="Arial"/>
          <w:b w:val="0"/>
          <w:sz w:val="20"/>
          <w:rtl w:val="1"/>
        </w:rPr>
        <w:t>שם העסק: David Eliyahu Cybersecurity</w:t>
      </w:r>
    </w:p>
    <w:p>
      <w:pPr>
        <w:bidi w:val="1"/>
        <w:spacing w:after="40"/>
        <w:jc w:val="right"/>
      </w:pPr>
      <w:r>
        <w:rPr>
          <w:rFonts w:ascii="Arial" w:hAnsi="Arial" w:asciiTheme="Arial" w:hAnsiTheme="Arial" w:cs="Arial"/>
          <w:b w:val="0"/>
          <w:sz w:val="20"/>
          <w:rtl w:val="1"/>
        </w:rPr>
        <w:t>שם מלא: דוד אליהו</w:t>
      </w:r>
    </w:p>
    <w:p>
      <w:pPr>
        <w:bidi w:val="1"/>
        <w:spacing w:after="40"/>
        <w:jc w:val="right"/>
      </w:pPr>
      <w:r>
        <w:rPr>
          <w:rFonts w:ascii="Arial" w:hAnsi="Arial" w:asciiTheme="Arial" w:hAnsiTheme="Arial" w:cs="Arial"/>
          <w:b w:val="0"/>
          <w:sz w:val="20"/>
          <w:rtl w:val="1"/>
        </w:rPr>
        <w:t>ת.ז. / ח.פ.: ___________________________</w:t>
      </w:r>
    </w:p>
    <w:p>
      <w:pPr>
        <w:bidi w:val="1"/>
        <w:spacing w:after="40"/>
        <w:jc w:val="right"/>
      </w:pPr>
      <w:r>
        <w:rPr>
          <w:rFonts w:ascii="Arial" w:hAnsi="Arial" w:asciiTheme="Arial" w:hAnsiTheme="Arial" w:cs="Arial"/>
          <w:b w:val="0"/>
          <w:sz w:val="20"/>
          <w:rtl w:val="1"/>
        </w:rPr>
        <w:t>כתובת: ___________________________</w:t>
      </w:r>
    </w:p>
    <w:p>
      <w:pPr>
        <w:bidi w:val="1"/>
        <w:spacing w:after="40"/>
        <w:jc w:val="right"/>
      </w:pPr>
      <w:r>
        <w:rPr>
          <w:rFonts w:ascii="Arial" w:hAnsi="Arial" w:asciiTheme="Arial" w:hAnsiTheme="Arial" w:cs="Arial"/>
          <w:b w:val="0"/>
          <w:sz w:val="20"/>
          <w:rtl w:val="1"/>
        </w:rPr>
        <w:t>טלפון: ___________________________</w:t>
      </w:r>
    </w:p>
    <w:p>
      <w:pPr>
        <w:bidi w:val="1"/>
        <w:spacing w:after="40"/>
        <w:jc w:val="right"/>
      </w:pPr>
      <w:r>
        <w:rPr>
          <w:rFonts w:ascii="Arial" w:hAnsi="Arial" w:asciiTheme="Arial" w:hAnsiTheme="Arial" w:cs="Arial"/>
          <w:b w:val="0"/>
          <w:sz w:val="20"/>
          <w:rtl w:val="1"/>
        </w:rPr>
        <w:t>דוא"ל: ___________________________</w:t>
      </w:r>
    </w:p>
    <w:p/>
    <w:p>
      <w:pPr>
        <w:bidi w:val="1"/>
        <w:spacing w:after="80"/>
        <w:jc w:val="right"/>
      </w:pPr>
      <w:r>
        <w:rPr>
          <w:rFonts w:ascii="Arial" w:hAnsi="Arial" w:asciiTheme="Arial" w:hAnsiTheme="Arial" w:cs="Arial"/>
          <w:b/>
          <w:sz w:val="24"/>
          <w:rtl w:val="1"/>
        </w:rPr>
        <w:t>פרטי הלקוח</w:t>
      </w:r>
    </w:p>
    <w:p>
      <w:pPr>
        <w:bidi w:val="1"/>
        <w:spacing w:after="40"/>
        <w:jc w:val="right"/>
      </w:pPr>
      <w:r>
        <w:rPr>
          <w:rFonts w:ascii="Arial" w:hAnsi="Arial" w:asciiTheme="Arial" w:hAnsiTheme="Arial" w:cs="Arial"/>
          <w:b w:val="0"/>
          <w:sz w:val="20"/>
          <w:rtl w:val="1"/>
        </w:rPr>
        <w:t>שם העסק: ___________________________</w:t>
      </w:r>
    </w:p>
    <w:p>
      <w:pPr>
        <w:bidi w:val="1"/>
        <w:spacing w:after="40"/>
        <w:jc w:val="right"/>
      </w:pPr>
      <w:r>
        <w:rPr>
          <w:rFonts w:ascii="Arial" w:hAnsi="Arial" w:asciiTheme="Arial" w:hAnsiTheme="Arial" w:cs="Arial"/>
          <w:b w:val="0"/>
          <w:sz w:val="20"/>
          <w:rtl w:val="1"/>
        </w:rPr>
        <w:t>שם מלא: ___________________________</w:t>
      </w:r>
    </w:p>
    <w:p>
      <w:pPr>
        <w:bidi w:val="1"/>
        <w:spacing w:after="40"/>
        <w:jc w:val="right"/>
      </w:pPr>
      <w:r>
        <w:rPr>
          <w:rFonts w:ascii="Arial" w:hAnsi="Arial" w:asciiTheme="Arial" w:hAnsiTheme="Arial" w:cs="Arial"/>
          <w:b w:val="0"/>
          <w:sz w:val="20"/>
          <w:rtl w:val="1"/>
        </w:rPr>
        <w:t>ת.ז. / ח.פ.: ___________________________</w:t>
      </w:r>
    </w:p>
    <w:p>
      <w:pPr>
        <w:bidi w:val="1"/>
        <w:spacing w:after="40"/>
        <w:jc w:val="right"/>
      </w:pPr>
      <w:r>
        <w:rPr>
          <w:rFonts w:ascii="Arial" w:hAnsi="Arial" w:asciiTheme="Arial" w:hAnsiTheme="Arial" w:cs="Arial"/>
          <w:b w:val="0"/>
          <w:sz w:val="20"/>
          <w:rtl w:val="1"/>
        </w:rPr>
        <w:t>כתובת: ___________________________</w:t>
      </w:r>
    </w:p>
    <w:p>
      <w:pPr>
        <w:bidi w:val="1"/>
        <w:spacing w:after="40"/>
        <w:jc w:val="right"/>
      </w:pPr>
      <w:r>
        <w:rPr>
          <w:rFonts w:ascii="Arial" w:hAnsi="Arial" w:asciiTheme="Arial" w:hAnsiTheme="Arial" w:cs="Arial"/>
          <w:b w:val="0"/>
          <w:sz w:val="20"/>
          <w:rtl w:val="1"/>
        </w:rPr>
        <w:t>טלפון: ___________________________</w:t>
      </w:r>
    </w:p>
    <w:p>
      <w:pPr>
        <w:bidi w:val="1"/>
        <w:spacing w:after="40"/>
        <w:jc w:val="right"/>
      </w:pPr>
      <w:r>
        <w:rPr>
          <w:rFonts w:ascii="Arial" w:hAnsi="Arial" w:asciiTheme="Arial" w:hAnsiTheme="Arial" w:cs="Arial"/>
          <w:b w:val="0"/>
          <w:sz w:val="20"/>
          <w:rtl w:val="1"/>
        </w:rPr>
        <w:t>דוא"ל: ___________________________</w:t>
      </w:r>
    </w:p>
    <w:p/>
    <w:p>
      <w:pPr>
        <w:bidi w:val="1"/>
        <w:spacing w:after="240"/>
        <w:jc w:val="right"/>
      </w:pPr>
      <w:r>
        <w:rPr>
          <w:rFonts w:ascii="Arial" w:hAnsi="Arial" w:asciiTheme="Arial" w:hAnsiTheme="Arial" w:cs="Arial"/>
          <w:b/>
          <w:sz w:val="22"/>
          <w:rtl w:val="1"/>
        </w:rPr>
        <w:t>תאריך ההסכם: ___________________________</w:t>
      </w:r>
    </w:p>
    <w:p>
      <w:pPr>
        <w:bidi w:val="1"/>
        <w:spacing w:after="240"/>
        <w:jc w:val="right"/>
      </w:pPr>
      <w:r>
        <w:rPr>
          <w:rFonts w:ascii="Arial" w:hAnsi="Arial" w:asciiTheme="Arial" w:hAnsiTheme="Arial" w:cs="Arial"/>
          <w:b w:val="0"/>
          <w:sz w:val="22"/>
          <w:rtl w:val="1"/>
        </w:rPr>
        <w:t>לפיכך הוצהר, הוסכם והותנה בין הצדדים כדלקמן:</w:t>
      </w:r>
    </w:p>
    <w:p>
      <w:pPr>
        <w:bidi w:val="1"/>
        <w:spacing w:after="80"/>
        <w:jc w:val="right"/>
      </w:pPr>
      <w:r>
        <w:rPr>
          <w:rFonts w:ascii="Arial" w:hAnsi="Arial" w:asciiTheme="Arial" w:hAnsiTheme="Arial" w:cs="Arial"/>
          <w:b/>
          <w:sz w:val="24"/>
          <w:rtl w:val="1"/>
        </w:rPr>
        <w:t>1. מטרת ההסכם</w:t>
      </w:r>
    </w:p>
    <w:p>
      <w:pPr>
        <w:bidi w:val="1"/>
        <w:spacing w:after="80"/>
        <w:jc w:val="right"/>
      </w:pPr>
      <w:r>
        <w:rPr>
          <w:rFonts w:ascii="Arial" w:hAnsi="Arial" w:asciiTheme="Arial" w:hAnsiTheme="Arial" w:cs="Arial"/>
          <w:b w:val="0"/>
          <w:sz w:val="20"/>
          <w:rtl w:val="1"/>
        </w:rPr>
        <w:t>מטרת הסכם זה היא להסדיר את היחסים המשפטיים והמסחריים בין נותן השירות לבין הלקוח, בקשר עם מתן שירותי תכנון, עיצוב, פיתוח והקמת אתר אינטרנט ("הפרויקט") בהתאם לפרטים המפורטים בנספחים ובהסכם זה.</w:t>
      </w:r>
    </w:p>
    <w:p>
      <w:pPr>
        <w:bidi w:val="1"/>
        <w:spacing w:after="80"/>
        <w:jc w:val="right"/>
      </w:pPr>
      <w:r>
        <w:rPr>
          <w:rFonts w:ascii="Arial" w:hAnsi="Arial" w:asciiTheme="Arial" w:hAnsiTheme="Arial" w:cs="Arial"/>
          <w:b w:val="0"/>
          <w:sz w:val="20"/>
          <w:rtl w:val="1"/>
        </w:rPr>
        <w:t>ההסכם מהווה את הבסיס המלא והבלעדי ליחסים בין הצדדים בנוגע לפרויקט, וגובר על כל הצעה, התכתבות, הבנה או הסכמה קודמת, בין בעל פה ובין בכתב.</w:t>
      </w:r>
    </w:p>
    <w:p/>
    <w:p>
      <w:pPr>
        <w:bidi w:val="1"/>
        <w:spacing w:after="80"/>
        <w:jc w:val="right"/>
      </w:pPr>
      <w:r>
        <w:rPr>
          <w:rFonts w:ascii="Arial" w:hAnsi="Arial" w:asciiTheme="Arial" w:hAnsiTheme="Arial" w:cs="Arial"/>
          <w:b/>
          <w:sz w:val="24"/>
          <w:rtl w:val="1"/>
        </w:rPr>
        <w:t>2. היקף העבודה</w:t>
      </w:r>
    </w:p>
    <w:p>
      <w:pPr>
        <w:bidi w:val="1"/>
        <w:spacing w:after="80"/>
        <w:jc w:val="right"/>
      </w:pPr>
      <w:r>
        <w:rPr>
          <w:rFonts w:ascii="Arial" w:hAnsi="Arial" w:asciiTheme="Arial" w:hAnsiTheme="Arial" w:cs="Arial"/>
          <w:b w:val="0"/>
          <w:sz w:val="20"/>
          <w:rtl w:val="1"/>
        </w:rPr>
        <w:t>נותן השירות יבצע עבור הלקוח את השירותים הבאים, בכפוף לתנאי הסכם זה:</w:t>
      </w:r>
    </w:p>
    <w:p>
      <w:pPr>
        <w:bidi w:val="1"/>
        <w:spacing w:after="80"/>
        <w:jc w:val="right"/>
      </w:pPr>
      <w:r>
        <w:rPr>
          <w:rFonts w:ascii="Arial" w:hAnsi="Arial" w:asciiTheme="Arial" w:hAnsiTheme="Arial" w:cs="Arial"/>
          <w:b w:val="0"/>
          <w:sz w:val="20"/>
          <w:rtl w:val="1"/>
        </w:rPr>
        <w:t>• עיצוב גрафי ו-UI/UX – תכנון ממשק משתמש מותאם אישית, כולל עיצוב דפים, צבעוניות, טיפוגרפיה וחוויית משתמש.</w:t>
      </w:r>
    </w:p>
    <w:p>
      <w:pPr>
        <w:bidi w:val="1"/>
        <w:spacing w:after="80"/>
        <w:jc w:val="right"/>
      </w:pPr>
      <w:r>
        <w:rPr>
          <w:rFonts w:ascii="Arial" w:hAnsi="Arial" w:asciiTheme="Arial" w:hAnsiTheme="Arial" w:cs="Arial"/>
          <w:b w:val="0"/>
          <w:sz w:val="20"/>
          <w:rtl w:val="1"/>
        </w:rPr>
        <w:t>• פיתוח ותכנות – בניית האתר, הטמעת תוכן, אינטגרציות נדרשות ופונקציונליות בהתאם למפרט.</w:t>
      </w:r>
    </w:p>
    <w:p>
      <w:pPr>
        <w:bidi w:val="1"/>
        <w:spacing w:after="80"/>
        <w:jc w:val="right"/>
      </w:pPr>
      <w:r>
        <w:rPr>
          <w:rFonts w:ascii="Arial" w:hAnsi="Arial" w:asciiTheme="Arial" w:hAnsiTheme="Arial" w:cs="Arial"/>
          <w:b w:val="0"/>
          <w:sz w:val="20"/>
          <w:rtl w:val="1"/>
        </w:rPr>
        <w:t>• התאמה למובייל (Responsive Design) – התאמת האתר לתצוגה מיטבית במכשירים ניידים, טאבלטים ומחשבים שולחניים.</w:t>
      </w:r>
    </w:p>
    <w:p>
      <w:pPr>
        <w:bidi w:val="1"/>
        <w:spacing w:after="80"/>
        <w:jc w:val="right"/>
      </w:pPr>
      <w:r>
        <w:rPr>
          <w:rFonts w:ascii="Arial" w:hAnsi="Arial" w:asciiTheme="Arial" w:hAnsiTheme="Arial" w:cs="Arial"/>
          <w:b w:val="0"/>
          <w:sz w:val="20"/>
          <w:rtl w:val="1"/>
        </w:rPr>
        <w:t>• SEO בסיסי – אופטימיזציה בסיסית למנועי חיפוש, כולל מטא-תגיות, כותרות, מבנה URL ידידותי ומפת אתר.</w:t>
      </w:r>
    </w:p>
    <w:p>
      <w:pPr>
        <w:bidi w:val="1"/>
        <w:spacing w:after="80"/>
        <w:jc w:val="right"/>
      </w:pPr>
      <w:r>
        <w:rPr>
          <w:rFonts w:ascii="Arial" w:hAnsi="Arial" w:asciiTheme="Arial" w:hAnsiTheme="Arial" w:cs="Arial"/>
          <w:b w:val="0"/>
          <w:sz w:val="20"/>
          <w:rtl w:val="1"/>
        </w:rPr>
        <w:t>• חיבור דומיין ואחסון – במידת הצורך, סיוע בחיבור דומיין, הגדרת DNS והקמת אחסון; עלויות דומיין ואחסון חיצוניות אינן כלולות במחיר, אלא אם נקבע אחרת בכתב.</w:t>
      </w:r>
    </w:p>
    <w:p>
      <w:pPr>
        <w:bidi w:val="1"/>
        <w:spacing w:after="80"/>
        <w:jc w:val="right"/>
      </w:pPr>
      <w:r>
        <w:rPr>
          <w:rFonts w:ascii="Arial" w:hAnsi="Arial" w:asciiTheme="Arial" w:hAnsiTheme="Arial" w:cs="Arial"/>
          <w:b w:val="0"/>
          <w:sz w:val="20"/>
          <w:rtl w:val="1"/>
        </w:rPr>
        <w:t>הערה: כל שירות, תכונה או דרישה שאינה מפורטת במפורש בנספח היקף העבודה או בהסכם זה, תיחשב כעבודה נוספת ותחויב בתשלום נפרד, בהתאם לסעיף 5.</w:t>
      </w:r>
    </w:p>
    <w:p/>
    <w:p>
      <w:pPr>
        <w:bidi w:val="1"/>
        <w:spacing w:after="80"/>
        <w:jc w:val="right"/>
      </w:pPr>
      <w:r>
        <w:rPr>
          <w:rFonts w:ascii="Arial" w:hAnsi="Arial" w:asciiTheme="Arial" w:hAnsiTheme="Arial" w:cs="Arial"/>
          <w:b/>
          <w:sz w:val="24"/>
          <w:rtl w:val="1"/>
        </w:rPr>
        <w:t>3. לוחות זמנים ואבני דרך</w:t>
      </w:r>
    </w:p>
    <w:p>
      <w:pPr>
        <w:bidi w:val="1"/>
        <w:spacing w:after="80"/>
        <w:jc w:val="right"/>
      </w:pPr>
      <w:r>
        <w:rPr>
          <w:rFonts w:ascii="Arial" w:hAnsi="Arial" w:asciiTheme="Arial" w:hAnsiTheme="Arial" w:cs="Arial"/>
          <w:b w:val="0"/>
          <w:sz w:val="20"/>
          <w:rtl w:val="1"/>
        </w:rPr>
        <w:t>3.1. לוח הזמנים לביצוע הפרויקט ייקבע בהתאם לנספח לוחות זמנים המצורף להסכם זה.</w:t>
      </w:r>
    </w:p>
    <w:p>
      <w:pPr>
        <w:bidi w:val="1"/>
        <w:spacing w:after="80"/>
        <w:jc w:val="right"/>
      </w:pPr>
      <w:r>
        <w:rPr>
          <w:rFonts w:ascii="Arial" w:hAnsi="Arial" w:asciiTheme="Arial" w:hAnsiTheme="Arial" w:cs="Arial"/>
          <w:b w:val="0"/>
          <w:sz w:val="20"/>
          <w:rtl w:val="1"/>
        </w:rPr>
        <w:t>3.2. כל עיכוב במסירת חומרים, משוב או אישורים מצד הלקוח, ידחה את לוחות הזמנים בהתאם, ללא אחריות לנותן השירות.</w:t>
      </w:r>
    </w:p>
    <w:p>
      <w:pPr>
        <w:bidi w:val="1"/>
        <w:spacing w:after="80"/>
        <w:jc w:val="right"/>
      </w:pPr>
      <w:r>
        <w:rPr>
          <w:rFonts w:ascii="Arial" w:hAnsi="Arial" w:asciiTheme="Arial" w:hAnsiTheme="Arial" w:cs="Arial"/>
          <w:b w:val="0"/>
          <w:sz w:val="20"/>
          <w:rtl w:val="1"/>
        </w:rPr>
        <w:t>3.3. נותן השירות יעדכן את הלקוח בכתב על התקדמות הפרויקט ובאופן סדיר בכל אבן דרך משמעותית.</w:t>
      </w:r>
    </w:p>
    <w:p>
      <w:pPr>
        <w:bidi w:val="1"/>
        <w:spacing w:after="80"/>
        <w:jc w:val="right"/>
      </w:pPr>
      <w:r>
        <w:rPr>
          <w:rFonts w:ascii="Arial" w:hAnsi="Arial" w:asciiTheme="Arial" w:hAnsiTheme="Arial" w:cs="Arial"/>
          <w:b w:val="0"/>
          <w:sz w:val="20"/>
          <w:rtl w:val="1"/>
        </w:rPr>
        <w:t>שלבים: (1) אפיון וקבלת חומרים, (2) עיצוב ואישור ויז'ואלי, (3) פיתוח ובדיקות, (4) השקה ומסירה סופית.</w:t>
      </w:r>
    </w:p>
    <w:p/>
    <w:p>
      <w:pPr>
        <w:bidi w:val="1"/>
        <w:spacing w:after="80"/>
        <w:jc w:val="right"/>
      </w:pPr>
      <w:r>
        <w:rPr>
          <w:rFonts w:ascii="Arial" w:hAnsi="Arial" w:asciiTheme="Arial" w:hAnsiTheme="Arial" w:cs="Arial"/>
          <w:b/>
          <w:sz w:val="24"/>
          <w:rtl w:val="1"/>
        </w:rPr>
        <w:t>4. מחיר ותנאי תשלום</w:t>
      </w:r>
    </w:p>
    <w:p>
      <w:pPr>
        <w:bidi w:val="1"/>
        <w:spacing w:after="80"/>
        <w:jc w:val="right"/>
      </w:pPr>
      <w:r>
        <w:rPr>
          <w:rFonts w:ascii="Arial" w:hAnsi="Arial" w:asciiTheme="Arial" w:hAnsiTheme="Arial" w:cs="Arial"/>
          <w:b w:val="0"/>
          <w:sz w:val="20"/>
          <w:rtl w:val="1"/>
        </w:rPr>
        <w:t>4.1. סך התמורה עבור הפרויקט: ____________ ₪ (ש"ח), בתוספת מע"מ כחוק.</w:t>
      </w:r>
    </w:p>
    <w:p>
      <w:pPr>
        <w:bidi w:val="1"/>
        <w:spacing w:after="80"/>
        <w:jc w:val="right"/>
      </w:pPr>
      <w:r>
        <w:rPr>
          <w:rFonts w:ascii="Arial" w:hAnsi="Arial" w:asciiTheme="Arial" w:hAnsiTheme="Arial" w:cs="Arial"/>
          <w:b w:val="0"/>
          <w:sz w:val="20"/>
          <w:rtl w:val="1"/>
        </w:rPr>
        <w:t>4.2. מבנה תשלומים: מקדמה (30%) עם חתימת ההסכם; תשלום ביניים (40%) עם אישור העיצוב; יתרה (30%) עם מסירת האתר הסופית.</w:t>
      </w:r>
    </w:p>
    <w:p>
      <w:pPr>
        <w:bidi w:val="1"/>
        <w:spacing w:after="80"/>
        <w:jc w:val="right"/>
      </w:pPr>
      <w:r>
        <w:rPr>
          <w:rFonts w:ascii="Arial" w:hAnsi="Arial" w:asciiTheme="Arial" w:hAnsiTheme="Arial" w:cs="Arial"/>
          <w:b w:val="0"/>
          <w:sz w:val="20"/>
          <w:rtl w:val="1"/>
        </w:rPr>
        <w:t>4.3. התשלום יבוצע באמצעות העברה בנקאית / צ'ק / כרטיס אשראי.</w:t>
      </w:r>
    </w:p>
    <w:p>
      <w:pPr>
        <w:bidi w:val="1"/>
        <w:spacing w:after="80"/>
        <w:jc w:val="right"/>
      </w:pPr>
      <w:r>
        <w:rPr>
          <w:rFonts w:ascii="Arial" w:hAnsi="Arial" w:asciiTheme="Arial" w:hAnsiTheme="Arial" w:cs="Arial"/>
          <w:b w:val="0"/>
          <w:sz w:val="20"/>
          <w:rtl w:val="1"/>
        </w:rPr>
        <w:t>4.4. איחור בתשלום מעבר ל-7 ימים – ריבית פיגורים 1.5% לחודש.</w:t>
      </w:r>
    </w:p>
    <w:p/>
    <w:p>
      <w:pPr>
        <w:bidi w:val="1"/>
        <w:spacing w:after="80"/>
        <w:jc w:val="right"/>
      </w:pPr>
      <w:r>
        <w:rPr>
          <w:rFonts w:ascii="Arial" w:hAnsi="Arial" w:asciiTheme="Arial" w:hAnsiTheme="Arial" w:cs="Arial"/>
          <w:b/>
          <w:sz w:val="24"/>
          <w:rtl w:val="1"/>
        </w:rPr>
        <w:t>5. שינויים ותוספות עבודה</w:t>
      </w:r>
    </w:p>
    <w:p>
      <w:pPr>
        <w:bidi w:val="1"/>
        <w:spacing w:after="80"/>
        <w:jc w:val="right"/>
      </w:pPr>
      <w:r>
        <w:rPr>
          <w:rFonts w:ascii="Arial" w:hAnsi="Arial" w:asciiTheme="Arial" w:hAnsiTheme="Arial" w:cs="Arial"/>
          <w:b w:val="0"/>
          <w:sz w:val="20"/>
          <w:rtl w:val="1"/>
        </w:rPr>
        <w:t>5.1. כלול: עד שני סבבי תיקונים לעיצוב, תיקוני באגים בתקופת הבדיקות, והתאמות קלות לתוכן.</w:t>
      </w:r>
    </w:p>
    <w:p>
      <w:pPr>
        <w:bidi w:val="1"/>
        <w:spacing w:after="80"/>
        <w:jc w:val="right"/>
      </w:pPr>
      <w:r>
        <w:rPr>
          <w:rFonts w:ascii="Arial" w:hAnsi="Arial" w:asciiTheme="Arial" w:hAnsiTheme="Arial" w:cs="Arial"/>
          <w:b w:val="0"/>
          <w:sz w:val="20"/>
          <w:rtl w:val="1"/>
        </w:rPr>
        <w:t>5.2. בתשלום נוסף: שינוי מהותי, הוספת דפים, תכונות, אינטגרציות – תעריף שעתי ____________ ₪ או מחיר קבוע מוסכם.</w:t>
      </w:r>
    </w:p>
    <w:p>
      <w:pPr>
        <w:bidi w:val="1"/>
        <w:spacing w:after="80"/>
        <w:jc w:val="right"/>
      </w:pPr>
      <w:r>
        <w:rPr>
          <w:rFonts w:ascii="Arial" w:hAnsi="Arial" w:asciiTheme="Arial" w:hAnsiTheme="Arial" w:cs="Arial"/>
          <w:b w:val="0"/>
          <w:sz w:val="20"/>
          <w:rtl w:val="1"/>
        </w:rPr>
        <w:t>5.3. כל בקשת שינוי תוגש בכתב; הצעת מחיר לפני ביצוע.</w:t>
      </w:r>
    </w:p>
    <w:p>
      <w:pPr>
        <w:bidi w:val="1"/>
        <w:spacing w:after="80"/>
        <w:jc w:val="right"/>
      </w:pPr>
      <w:r>
        <w:rPr>
          <w:rFonts w:ascii="Arial" w:hAnsi="Arial" w:asciiTheme="Arial" w:hAnsiTheme="Arial" w:cs="Arial"/>
          <w:b w:val="0"/>
          <w:sz w:val="20"/>
          <w:rtl w:val="1"/>
        </w:rPr>
        <w:t>5.4. אין חובה לבצע שינויים שטרם אושרו בכתב.</w:t>
      </w:r>
    </w:p>
    <w:p/>
    <w:p>
      <w:pPr>
        <w:bidi w:val="1"/>
        <w:spacing w:after="80"/>
        <w:jc w:val="right"/>
      </w:pPr>
      <w:r>
        <w:rPr>
          <w:rFonts w:ascii="Arial" w:hAnsi="Arial" w:asciiTheme="Arial" w:hAnsiTheme="Arial" w:cs="Arial"/>
          <w:b/>
          <w:sz w:val="24"/>
          <w:rtl w:val="1"/>
        </w:rPr>
        <w:t>6. התחייבויות הלקוח</w:t>
      </w:r>
    </w:p>
    <w:p>
      <w:pPr>
        <w:bidi w:val="1"/>
        <w:spacing w:after="80"/>
        <w:jc w:val="right"/>
      </w:pPr>
      <w:r>
        <w:rPr>
          <w:rFonts w:ascii="Arial" w:hAnsi="Arial" w:asciiTheme="Arial" w:hAnsiTheme="Arial" w:cs="Arial"/>
          <w:b w:val="0"/>
          <w:sz w:val="20"/>
          <w:rtl w:val="1"/>
        </w:rPr>
        <w:t>6.1. מסירת חומרים (תוכן, תמונות, לוגו, מידע עסקי) במועד ובאיכות הנדרשים.</w:t>
      </w:r>
    </w:p>
    <w:p>
      <w:pPr>
        <w:bidi w:val="1"/>
        <w:spacing w:after="80"/>
        <w:jc w:val="right"/>
      </w:pPr>
      <w:r>
        <w:rPr>
          <w:rFonts w:ascii="Arial" w:hAnsi="Arial" w:asciiTheme="Arial" w:hAnsiTheme="Arial" w:cs="Arial"/>
          <w:b w:val="0"/>
          <w:sz w:val="20"/>
          <w:rtl w:val="1"/>
        </w:rPr>
        <w:t>6.2. משוב ואישורים תוך 5 ימי עסקים; אי-מענה ייחשב כאישור.</w:t>
      </w:r>
    </w:p>
    <w:p>
      <w:pPr>
        <w:bidi w:val="1"/>
        <w:spacing w:after="80"/>
        <w:jc w:val="right"/>
      </w:pPr>
      <w:r>
        <w:rPr>
          <w:rFonts w:ascii="Arial" w:hAnsi="Arial" w:asciiTheme="Arial" w:hAnsiTheme="Arial" w:cs="Arial"/>
          <w:b w:val="0"/>
          <w:sz w:val="20"/>
          <w:rtl w:val="1"/>
        </w:rPr>
        <w:t>6.3. החומרים בבעלות הלקוח או ברישיון תקף; ללא הפרת זכויות צד שלישי.</w:t>
      </w:r>
    </w:p>
    <w:p>
      <w:pPr>
        <w:bidi w:val="1"/>
        <w:spacing w:after="80"/>
        <w:jc w:val="right"/>
      </w:pPr>
      <w:r>
        <w:rPr>
          <w:rFonts w:ascii="Arial" w:hAnsi="Arial" w:asciiTheme="Arial" w:hAnsiTheme="Arial" w:cs="Arial"/>
          <w:b w:val="0"/>
          <w:sz w:val="20"/>
          <w:rtl w:val="1"/>
        </w:rPr>
        <w:t>6.4. אחריות הלקוח לנזקים מאיחור או אי-דיוק בחומרים.</w:t>
      </w:r>
    </w:p>
    <w:p/>
    <w:p>
      <w:pPr>
        <w:bidi w:val="1"/>
        <w:spacing w:after="80"/>
        <w:jc w:val="right"/>
      </w:pPr>
      <w:r>
        <w:rPr>
          <w:rFonts w:ascii="Arial" w:hAnsi="Arial" w:asciiTheme="Arial" w:hAnsiTheme="Arial" w:cs="Arial"/>
          <w:b/>
          <w:sz w:val="24"/>
          <w:rtl w:val="1"/>
        </w:rPr>
        <w:t>7. זכויות יוצרים וקניין רוחני</w:t>
      </w:r>
    </w:p>
    <w:p>
      <w:pPr>
        <w:bidi w:val="1"/>
        <w:spacing w:after="80"/>
        <w:jc w:val="right"/>
      </w:pPr>
      <w:r>
        <w:rPr>
          <w:rFonts w:ascii="Arial" w:hAnsi="Arial" w:asciiTheme="Arial" w:hAnsiTheme="Arial" w:cs="Arial"/>
          <w:b w:val="0"/>
          <w:sz w:val="20"/>
          <w:rtl w:val="1"/>
        </w:rPr>
        <w:t>7.1. זכויות היוצרים והקוד יישארו בבעלות נותן השירות עד לתשלום מלא.</w:t>
      </w:r>
    </w:p>
    <w:p>
      <w:pPr>
        <w:bidi w:val="1"/>
        <w:spacing w:after="80"/>
        <w:jc w:val="right"/>
      </w:pPr>
      <w:r>
        <w:rPr>
          <w:rFonts w:ascii="Arial" w:hAnsi="Arial" w:asciiTheme="Arial" w:hAnsiTheme="Arial" w:cs="Arial"/>
          <w:b w:val="0"/>
          <w:sz w:val="20"/>
          <w:rtl w:val="1"/>
        </w:rPr>
        <w:t>7.2. עם תשלום מלא – העברת בעלות מלאה על התוצר, למעט קוד פתוח וספריות צד שלישי.</w:t>
      </w:r>
    </w:p>
    <w:p>
      <w:pPr>
        <w:bidi w:val="1"/>
        <w:spacing w:after="80"/>
        <w:jc w:val="right"/>
      </w:pPr>
      <w:r>
        <w:rPr>
          <w:rFonts w:ascii="Arial" w:hAnsi="Arial" w:asciiTheme="Arial" w:hAnsiTheme="Arial" w:cs="Arial"/>
          <w:b w:val="0"/>
          <w:sz w:val="20"/>
          <w:rtl w:val="1"/>
        </w:rPr>
        <w:t>7.3. נותן השירות רשאי להציג את הפרויקט בפורטפolio, אלא אם נדרש אחרת בכתב.</w:t>
      </w:r>
    </w:p>
    <w:p>
      <w:pPr>
        <w:bidi w:val="1"/>
        <w:spacing w:after="80"/>
        <w:jc w:val="right"/>
      </w:pPr>
      <w:r>
        <w:rPr>
          <w:rFonts w:ascii="Arial" w:hAnsi="Arial" w:asciiTheme="Arial" w:hAnsiTheme="Arial" w:cs="Arial"/>
          <w:b w:val="0"/>
          <w:sz w:val="20"/>
          <w:rtl w:val="1"/>
        </w:rPr>
        <w:t>7.4. במקרה אי-תשלום – נותן השירות רשאי להשתמש, לשכפל או למחוק את התוצר.</w:t>
      </w:r>
    </w:p>
    <w:p/>
    <w:p>
      <w:pPr>
        <w:bidi w:val="1"/>
        <w:spacing w:after="80"/>
        <w:jc w:val="right"/>
      </w:pPr>
      <w:r>
        <w:rPr>
          <w:rFonts w:ascii="Arial" w:hAnsi="Arial" w:asciiTheme="Arial" w:hAnsiTheme="Arial" w:cs="Arial"/>
          <w:b/>
          <w:sz w:val="24"/>
          <w:rtl w:val="1"/>
        </w:rPr>
        <w:t>8. אחריות ותמיכה לאחר מסירה</w:t>
      </w:r>
    </w:p>
    <w:p>
      <w:pPr>
        <w:bidi w:val="1"/>
        <w:spacing w:after="80"/>
        <w:jc w:val="right"/>
      </w:pPr>
      <w:r>
        <w:rPr>
          <w:rFonts w:ascii="Arial" w:hAnsi="Arial" w:asciiTheme="Arial" w:hAnsiTheme="Arial" w:cs="Arial"/>
          <w:b w:val="0"/>
          <w:sz w:val="20"/>
          <w:rtl w:val="1"/>
        </w:rPr>
        <w:t>8.1. תיקון תקלות ובאגים ללא עלות – 30 יום ממועד מסירה ("תקופת האחריות").</w:t>
      </w:r>
    </w:p>
    <w:p>
      <w:pPr>
        <w:bidi w:val="1"/>
        <w:spacing w:after="80"/>
        <w:jc w:val="right"/>
      </w:pPr>
      <w:r>
        <w:rPr>
          <w:rFonts w:ascii="Arial" w:hAnsi="Arial" w:asciiTheme="Arial" w:hAnsiTheme="Arial" w:cs="Arial"/>
          <w:b w:val="0"/>
          <w:sz w:val="20"/>
          <w:rtl w:val="1"/>
        </w:rPr>
        <w:t>8.2. לא כולל: שינויי דרישות, עדכוני תוכן, תקלות אחסון/דומיין, פריצות, שימוש לא נכון.</w:t>
      </w:r>
    </w:p>
    <w:p>
      <w:pPr>
        <w:bidi w:val="1"/>
        <w:spacing w:after="80"/>
        <w:jc w:val="right"/>
      </w:pPr>
      <w:r>
        <w:rPr>
          <w:rFonts w:ascii="Arial" w:hAnsi="Arial" w:asciiTheme="Arial" w:hAnsiTheme="Arial" w:cs="Arial"/>
          <w:b w:val="0"/>
          <w:sz w:val="20"/>
          <w:rtl w:val="1"/>
        </w:rPr>
        <w:t>8.3. לאחר תקופת האחריות – חבילת תחזוקה בתנאים נפרדים.</w:t>
      </w:r>
    </w:p>
    <w:p/>
    <w:p>
      <w:pPr>
        <w:bidi w:val="1"/>
        <w:spacing w:after="80"/>
        <w:jc w:val="right"/>
      </w:pPr>
      <w:r>
        <w:rPr>
          <w:rFonts w:ascii="Arial" w:hAnsi="Arial" w:asciiTheme="Arial" w:hAnsiTheme="Arial" w:cs="Arial"/>
          <w:b/>
          <w:sz w:val="24"/>
          <w:rtl w:val="1"/>
        </w:rPr>
        <w:t>9. סודיות</w:t>
      </w:r>
    </w:p>
    <w:p>
      <w:pPr>
        <w:bidi w:val="1"/>
        <w:spacing w:after="80"/>
        <w:jc w:val="right"/>
      </w:pPr>
      <w:r>
        <w:rPr>
          <w:rFonts w:ascii="Arial" w:hAnsi="Arial" w:asciiTheme="Arial" w:hAnsiTheme="Arial" w:cs="Arial"/>
          <w:b w:val="0"/>
          <w:sz w:val="20"/>
          <w:rtl w:val="1"/>
        </w:rPr>
        <w:t>9.1. שמירה על סודיות מידע עסקי, טכני, פיננסי ואישי.</w:t>
      </w:r>
    </w:p>
    <w:p>
      <w:pPr>
        <w:bidi w:val="1"/>
        <w:spacing w:after="80"/>
        <w:jc w:val="right"/>
      </w:pPr>
      <w:r>
        <w:rPr>
          <w:rFonts w:ascii="Arial" w:hAnsi="Arial" w:asciiTheme="Arial" w:hAnsiTheme="Arial" w:cs="Arial"/>
          <w:b w:val="0"/>
          <w:sz w:val="20"/>
          <w:rtl w:val="1"/>
        </w:rPr>
        <w:t>9.2. חובת הסודיות – 3 שנים לפחות לאחר סיום ההסכם.</w:t>
      </w:r>
    </w:p>
    <w:p>
      <w:pPr>
        <w:bidi w:val="1"/>
        <w:spacing w:after="80"/>
        <w:jc w:val="right"/>
      </w:pPr>
      <w:r>
        <w:rPr>
          <w:rFonts w:ascii="Arial" w:hAnsi="Arial" w:asciiTheme="Arial" w:hAnsiTheme="Arial" w:cs="Arial"/>
          <w:b w:val="0"/>
          <w:sz w:val="20"/>
          <w:rtl w:val="1"/>
        </w:rPr>
        <w:t>9.3. לא חלה על מידע שהפך לנחלת הכלל או שנדרש לפי דין.</w:t>
      </w:r>
    </w:p>
    <w:p/>
    <w:p>
      <w:pPr>
        <w:bidi w:val="1"/>
        <w:spacing w:after="80"/>
        <w:jc w:val="right"/>
      </w:pPr>
      <w:r>
        <w:rPr>
          <w:rFonts w:ascii="Arial" w:hAnsi="Arial" w:asciiTheme="Arial" w:hAnsiTheme="Arial" w:cs="Arial"/>
          <w:b/>
          <w:sz w:val="24"/>
          <w:rtl w:val="1"/>
        </w:rPr>
        <w:t>10. הגבלת אחריות</w:t>
      </w:r>
    </w:p>
    <w:p>
      <w:pPr>
        <w:bidi w:val="1"/>
        <w:spacing w:after="80"/>
        <w:jc w:val="right"/>
      </w:pPr>
      <w:r>
        <w:rPr>
          <w:rFonts w:ascii="Arial" w:hAnsi="Arial" w:asciiTheme="Arial" w:hAnsiTheme="Arial" w:cs="Arial"/>
          <w:b w:val="0"/>
          <w:sz w:val="20"/>
          <w:rtl w:val="1"/>
        </w:rPr>
        <w:t>10.1. אחריות מוגבלת לתיקון תקלות בפיתוח; לא כוללת נזקים עקיפים, אובדן רווח או נתונים.</w:t>
      </w:r>
    </w:p>
    <w:p>
      <w:pPr>
        <w:bidi w:val="1"/>
        <w:spacing w:after="80"/>
        <w:jc w:val="right"/>
      </w:pPr>
      <w:r>
        <w:rPr>
          <w:rFonts w:ascii="Arial" w:hAnsi="Arial" w:asciiTheme="Arial" w:hAnsiTheme="Arial" w:cs="Arial"/>
          <w:b w:val="0"/>
          <w:sz w:val="20"/>
          <w:rtl w:val="1"/>
        </w:rPr>
        <w:t>10.2. סך האחריות לא יעלה על סכום התמורה ששולם בפועל.</w:t>
      </w:r>
    </w:p>
    <w:p>
      <w:pPr>
        <w:bidi w:val="1"/>
        <w:spacing w:after="80"/>
        <w:jc w:val="right"/>
      </w:pPr>
      <w:r>
        <w:rPr>
          <w:rFonts w:ascii="Arial" w:hAnsi="Arial" w:asciiTheme="Arial" w:hAnsiTheme="Arial" w:cs="Arial"/>
          <w:b w:val="0"/>
          <w:sz w:val="20"/>
          <w:rtl w:val="1"/>
        </w:rPr>
        <w:t>10.3. לא אחראי לתוכן הלקוח, שירותי צד שלישי, או שימוש בלתי מורשה.</w:t>
      </w:r>
    </w:p>
    <w:p/>
    <w:p>
      <w:pPr>
        <w:bidi w:val="1"/>
        <w:spacing w:after="80"/>
        <w:jc w:val="right"/>
      </w:pPr>
      <w:r>
        <w:rPr>
          <w:rFonts w:ascii="Arial" w:hAnsi="Arial" w:asciiTheme="Arial" w:hAnsiTheme="Arial" w:cs="Arial"/>
          <w:b/>
          <w:sz w:val="24"/>
          <w:rtl w:val="1"/>
        </w:rPr>
        <w:t>11. ביטול ההסכם והשלכותיו</w:t>
      </w:r>
    </w:p>
    <w:p>
      <w:pPr>
        <w:bidi w:val="1"/>
        <w:spacing w:after="80"/>
        <w:jc w:val="right"/>
      </w:pPr>
      <w:r>
        <w:rPr>
          <w:rFonts w:ascii="Arial" w:hAnsi="Arial" w:asciiTheme="Arial" w:hAnsiTheme="Arial" w:cs="Arial"/>
          <w:b w:val="0"/>
          <w:sz w:val="20"/>
          <w:rtl w:val="1"/>
        </w:rPr>
        <w:t>11.1. ביטול בהודעה בכתב של 14 יום מראש.</w:t>
      </w:r>
    </w:p>
    <w:p>
      <w:pPr>
        <w:bidi w:val="1"/>
        <w:spacing w:after="80"/>
        <w:jc w:val="right"/>
      </w:pPr>
      <w:r>
        <w:rPr>
          <w:rFonts w:ascii="Arial" w:hAnsi="Arial" w:asciiTheme="Arial" w:hAnsiTheme="Arial" w:cs="Arial"/>
          <w:b w:val="0"/>
          <w:sz w:val="20"/>
          <w:rtl w:val="1"/>
        </w:rPr>
        <w:t>11.2. ביטול על ידי הלקוח – תשלום עבור עבודה שבוצעה; ללא החזר על מקדמה בגין עבודה שבוצעה.</w:t>
      </w:r>
    </w:p>
    <w:p>
      <w:pPr>
        <w:bidi w:val="1"/>
        <w:spacing w:after="80"/>
        <w:jc w:val="right"/>
      </w:pPr>
      <w:r>
        <w:rPr>
          <w:rFonts w:ascii="Arial" w:hAnsi="Arial" w:asciiTheme="Arial" w:hAnsiTheme="Arial" w:cs="Arial"/>
          <w:b w:val="0"/>
          <w:sz w:val="20"/>
          <w:rtl w:val="1"/>
        </w:rPr>
        <w:t>11.3. ביטול על ידי נותן השירות – במקרה אי-תשלום, הפרה, או חומרים בלתי חוקיים.</w:t>
      </w:r>
    </w:p>
    <w:p>
      <w:pPr>
        <w:bidi w:val="1"/>
        <w:spacing w:after="80"/>
        <w:jc w:val="right"/>
      </w:pPr>
      <w:r>
        <w:rPr>
          <w:rFonts w:ascii="Arial" w:hAnsi="Arial" w:asciiTheme="Arial" w:hAnsiTheme="Arial" w:cs="Arial"/>
          <w:b w:val="0"/>
          <w:sz w:val="20"/>
          <w:rtl w:val="1"/>
        </w:rPr>
        <w:t>11.4. החזרת חומרים ומידע; למעט תשלומים שגובו בדין.</w:t>
      </w:r>
    </w:p>
    <w:p/>
    <w:p>
      <w:pPr>
        <w:bidi w:val="1"/>
        <w:spacing w:after="80"/>
        <w:jc w:val="right"/>
      </w:pPr>
      <w:r>
        <w:rPr>
          <w:rFonts w:ascii="Arial" w:hAnsi="Arial" w:asciiTheme="Arial" w:hAnsiTheme="Arial" w:cs="Arial"/>
          <w:b/>
          <w:sz w:val="24"/>
          <w:rtl w:val="1"/>
        </w:rPr>
        <w:t>12. פתרון מחלוקות</w:t>
      </w:r>
    </w:p>
    <w:p>
      <w:pPr>
        <w:bidi w:val="1"/>
        <w:spacing w:after="80"/>
        <w:jc w:val="right"/>
      </w:pPr>
      <w:r>
        <w:rPr>
          <w:rFonts w:ascii="Arial" w:hAnsi="Arial" w:asciiTheme="Arial" w:hAnsiTheme="Arial" w:cs="Arial"/>
          <w:b w:val="0"/>
          <w:sz w:val="20"/>
          <w:rtl w:val="1"/>
        </w:rPr>
        <w:t>12.1. יישוב מחלוקות במשא ומתן בתום לב.</w:t>
      </w:r>
    </w:p>
    <w:p>
      <w:pPr>
        <w:bidi w:val="1"/>
        <w:spacing w:after="80"/>
        <w:jc w:val="right"/>
      </w:pPr>
      <w:r>
        <w:rPr>
          <w:rFonts w:ascii="Arial" w:hAnsi="Arial" w:asciiTheme="Arial" w:hAnsiTheme="Arial" w:cs="Arial"/>
          <w:b w:val="0"/>
          <w:sz w:val="20"/>
          <w:rtl w:val="1"/>
        </w:rPr>
        <w:t>12.2. לאחר 30 יום – בית משפט מוסמך בישראל; הדין הישראלי יחול.</w:t>
      </w:r>
    </w:p>
    <w:p>
      <w:pPr>
        <w:bidi w:val="1"/>
        <w:spacing w:after="80"/>
        <w:jc w:val="right"/>
      </w:pPr>
      <w:r>
        <w:rPr>
          <w:rFonts w:ascii="Arial" w:hAnsi="Arial" w:asciiTheme="Arial" w:hAnsiTheme="Arial" w:cs="Arial"/>
          <w:b w:val="0"/>
          <w:sz w:val="20"/>
          <w:rtl w:val="1"/>
        </w:rPr>
        <w:t>12.3. חוק החוזים (חלק כללי), תשל"ג-1973, ודיני מדינת ישראל.</w:t>
      </w:r>
    </w:p>
    <w:p/>
    <w:p>
      <w:pPr>
        <w:bidi w:val="1"/>
        <w:spacing w:after="80"/>
        <w:jc w:val="right"/>
      </w:pPr>
      <w:r>
        <w:rPr>
          <w:rFonts w:ascii="Arial" w:hAnsi="Arial" w:asciiTheme="Arial" w:hAnsiTheme="Arial" w:cs="Arial"/>
          <w:b/>
          <w:sz w:val="24"/>
          <w:rtl w:val="1"/>
        </w:rPr>
        <w:t>13. הוראות כלליות</w:t>
      </w:r>
    </w:p>
    <w:p>
      <w:pPr>
        <w:bidi w:val="1"/>
        <w:spacing w:after="80"/>
        <w:jc w:val="right"/>
      </w:pPr>
      <w:r>
        <w:rPr>
          <w:rFonts w:ascii="Arial" w:hAnsi="Arial" w:asciiTheme="Arial" w:hAnsiTheme="Arial" w:cs="Arial"/>
          <w:b w:val="0"/>
          <w:sz w:val="20"/>
          <w:rtl w:val="1"/>
        </w:rPr>
        <w:t>13.1. שינויים בתוקף רק בכתב וחתימת שני הצדדים.</w:t>
      </w:r>
    </w:p>
    <w:p>
      <w:pPr>
        <w:bidi w:val="1"/>
        <w:spacing w:after="80"/>
        <w:jc w:val="right"/>
      </w:pPr>
      <w:r>
        <w:rPr>
          <w:rFonts w:ascii="Arial" w:hAnsi="Arial" w:asciiTheme="Arial" w:hAnsiTheme="Arial" w:cs="Arial"/>
          <w:b w:val="0"/>
          <w:sz w:val="20"/>
          <w:rtl w:val="1"/>
        </w:rPr>
        <w:t>13.2. אי-מימוש זכות – לא ויתור.</w:t>
      </w:r>
    </w:p>
    <w:p>
      <w:pPr>
        <w:bidi w:val="1"/>
        <w:spacing w:after="80"/>
        <w:jc w:val="right"/>
      </w:pPr>
      <w:r>
        <w:rPr>
          <w:rFonts w:ascii="Arial" w:hAnsi="Arial" w:asciiTheme="Arial" w:hAnsiTheme="Arial" w:cs="Arial"/>
          <w:b w:val="0"/>
          <w:sz w:val="20"/>
          <w:rtl w:val="1"/>
        </w:rPr>
        <w:t>13.3. ההסכם נחתם בשני עותקים מקוריים.</w:t>
      </w:r>
    </w:p>
    <w:p/>
    <w:p>
      <w:pPr>
        <w:bidi w:val="1"/>
        <w:spacing w:after="240"/>
        <w:jc w:val="center"/>
      </w:pPr>
      <w:r>
        <w:rPr>
          <w:rFonts w:ascii="Arial" w:hAnsi="Arial" w:asciiTheme="Arial" w:hAnsiTheme="Arial" w:cs="Arial"/>
          <w:b/>
          <w:sz w:val="28"/>
          <w:rtl w:val="1"/>
        </w:rPr>
        <w:t>חתימות הצדדים</w:t>
      </w:r>
    </w:p>
    <w:p>
      <w:pPr>
        <w:bidi w:val="1"/>
        <w:spacing w:after="400"/>
        <w:jc w:val="center"/>
      </w:pPr>
      <w:r>
        <w:rPr>
          <w:rFonts w:ascii="Arial" w:hAnsi="Arial" w:asciiTheme="Arial" w:hAnsiTheme="Arial" w:cs="Arial"/>
          <w:b w:val="0"/>
          <w:sz w:val="20"/>
          <w:rtl w:val="1"/>
        </w:rPr>
        <w:t>ולראיה באו הצדדים על החתום:</w:t>
      </w:r>
    </w:p>
    <w:tbl>
      <w:tblPr>
        <w:tblW w:type="auto" w:w="0"/>
        <w:tblLayout w:type="autofit"/>
        <w:tblLook w:firstColumn="1" w:firstRow="1" w:lastColumn="0" w:lastRow="0" w:noHBand="0" w:noVBand="1" w:val="04A0"/>
      </w:tblPr>
      <w:tblGrid>
        <w:gridCol w:w="4703"/>
        <w:gridCol w:w="4703"/>
      </w:tblGrid>
      <w:tr>
        <w:tc>
          <w:tcPr>
            <w:tcW w:type="dxa" w:w="4703"/>
          </w:tcPr>
          <w:p/>
          <w:p>
            <w:pPr>
              <w:bidi w:val="1"/>
              <w:jc w:val="right"/>
            </w:pPr>
            <w:r>
              <w:rPr>
                <w:rFonts w:ascii="Arial" w:hAnsi="Arial"/>
                <w:sz w:val="20"/>
                <w:rtl w:val="1"/>
              </w:rPr>
              <w:t>נותן השירות – David Eliyahu Cybersecurity</w:t>
            </w:r>
          </w:p>
          <w:p>
            <w:pPr>
              <w:bidi w:val="1"/>
              <w:jc w:val="right"/>
            </w:pPr>
          </w:p>
          <w:p>
            <w:pPr>
              <w:bidi w:val="1"/>
              <w:jc w:val="right"/>
            </w:pPr>
            <w:r>
              <w:rPr>
                <w:rFonts w:ascii="Arial" w:hAnsi="Arial"/>
                <w:sz w:val="20"/>
                <w:rtl w:val="1"/>
              </w:rPr>
              <w:t>חתימה: ___________________________</w:t>
            </w:r>
          </w:p>
          <w:p>
            <w:pPr>
              <w:bidi w:val="1"/>
              <w:jc w:val="right"/>
            </w:pPr>
            <w:r>
              <w:rPr>
                <w:rFonts w:ascii="Arial" w:hAnsi="Arial"/>
                <w:sz w:val="20"/>
                <w:rtl w:val="1"/>
              </w:rPr>
              <w:t>שם: דוד אליהו</w:t>
            </w:r>
          </w:p>
          <w:p>
            <w:pPr>
              <w:bidi w:val="1"/>
              <w:jc w:val="right"/>
            </w:pPr>
            <w:r>
              <w:rPr>
                <w:rFonts w:ascii="Arial" w:hAnsi="Arial"/>
                <w:sz w:val="20"/>
                <w:rtl w:val="1"/>
              </w:rPr>
              <w:t>תאריך: ___________________________</w:t>
            </w:r>
          </w:p>
        </w:tc>
        <w:tc>
          <w:tcPr>
            <w:tcW w:type="dxa" w:w="4703"/>
          </w:tcPr>
          <w:p/>
          <w:p>
            <w:pPr>
              <w:bidi w:val="1"/>
              <w:jc w:val="right"/>
            </w:pPr>
            <w:r>
              <w:rPr>
                <w:rFonts w:ascii="Arial" w:hAnsi="Arial"/>
                <w:sz w:val="20"/>
                <w:rtl w:val="1"/>
              </w:rPr>
              <w:t>הלקוח</w:t>
            </w:r>
          </w:p>
          <w:p>
            <w:pPr>
              <w:bidi w:val="1"/>
              <w:jc w:val="right"/>
            </w:pPr>
          </w:p>
          <w:p>
            <w:pPr>
              <w:bidi w:val="1"/>
              <w:jc w:val="right"/>
            </w:pPr>
            <w:r>
              <w:rPr>
                <w:rFonts w:ascii="Arial" w:hAnsi="Arial"/>
                <w:sz w:val="20"/>
                <w:rtl w:val="1"/>
              </w:rPr>
              <w:t>חתימה: ___________________________</w:t>
            </w:r>
          </w:p>
          <w:p>
            <w:pPr>
              <w:bidi w:val="1"/>
              <w:jc w:val="right"/>
            </w:pPr>
            <w:r>
              <w:rPr>
                <w:rFonts w:ascii="Arial" w:hAnsi="Arial"/>
                <w:sz w:val="20"/>
                <w:rtl w:val="1"/>
              </w:rPr>
              <w:t>שם: ___________________________</w:t>
            </w:r>
          </w:p>
          <w:p>
            <w:pPr>
              <w:bidi w:val="1"/>
              <w:jc w:val="right"/>
            </w:pPr>
            <w:r>
              <w:rPr>
                <w:rFonts w:ascii="Arial" w:hAnsi="Arial"/>
                <w:sz w:val="20"/>
                <w:rtl w:val="1"/>
              </w:rPr>
              <w:t>תאריך: ___________________________</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