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34CEE" w14:textId="77777777" w:rsidR="00A652DD" w:rsidRPr="007C6798" w:rsidRDefault="007C6798" w:rsidP="007C6798">
      <w:pPr>
        <w:jc w:val="center"/>
        <w:rPr>
          <w:b/>
          <w:u w:val="single"/>
        </w:rPr>
      </w:pPr>
      <w:r w:rsidRPr="007C6798">
        <w:rPr>
          <w:b/>
          <w:u w:val="single"/>
        </w:rPr>
        <w:t>Relational Schema</w:t>
      </w:r>
    </w:p>
    <w:p w14:paraId="16BAEF86" w14:textId="77777777" w:rsidR="007C6798" w:rsidRDefault="007C6798"/>
    <w:p w14:paraId="71C9FF2B" w14:textId="77777777" w:rsidR="00B37853" w:rsidRDefault="00B37853">
      <w:pPr>
        <w:rPr>
          <w:b/>
        </w:rPr>
      </w:pPr>
    </w:p>
    <w:p w14:paraId="6D4EF833" w14:textId="77777777" w:rsidR="00B37853" w:rsidRDefault="00B37853">
      <w:pPr>
        <w:rPr>
          <w:b/>
        </w:rPr>
      </w:pPr>
    </w:p>
    <w:p w14:paraId="0994A5CE" w14:textId="77777777" w:rsidR="00B37853" w:rsidRDefault="00B37853">
      <w:pPr>
        <w:rPr>
          <w:b/>
        </w:rPr>
      </w:pPr>
    </w:p>
    <w:p w14:paraId="26A98B42" w14:textId="51501806" w:rsidR="00B37853" w:rsidRDefault="00B37853">
      <w:pPr>
        <w:rPr>
          <w:b/>
        </w:rPr>
      </w:pPr>
      <w:r>
        <w:rPr>
          <w:noProof/>
        </w:rPr>
        <w:drawing>
          <wp:inline distT="0" distB="0" distL="0" distR="0" wp14:anchorId="08B68F1A" wp14:editId="61DB3CD1">
            <wp:extent cx="5270500" cy="3698240"/>
            <wp:effectExtent l="0" t="0" r="1270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004F" w14:textId="77777777" w:rsidR="00B37853" w:rsidRDefault="00B37853">
      <w:pPr>
        <w:rPr>
          <w:b/>
        </w:rPr>
      </w:pPr>
    </w:p>
    <w:p w14:paraId="242F83E4" w14:textId="77777777" w:rsidR="0007673C" w:rsidRDefault="007C6798">
      <w:bookmarkStart w:id="0" w:name="_GoBack"/>
      <w:bookmarkEnd w:id="0"/>
      <w:r w:rsidRPr="007C6798">
        <w:rPr>
          <w:b/>
        </w:rPr>
        <w:t xml:space="preserve">Table explanations: </w:t>
      </w:r>
      <w:r w:rsidRPr="007C6798">
        <w:rPr>
          <w:b/>
        </w:rPr>
        <w:br/>
      </w:r>
    </w:p>
    <w:p w14:paraId="7446A900" w14:textId="77777777" w:rsidR="0007673C" w:rsidRDefault="0007673C" w:rsidP="0007673C">
      <w:r w:rsidRPr="00FC64FD">
        <w:rPr>
          <w:b/>
        </w:rPr>
        <w:t>ADDRESS</w:t>
      </w:r>
      <w:r>
        <w:t>: Basic address details for patients or practitioners.</w:t>
      </w:r>
      <w:r w:rsidR="00FC64FD">
        <w:br/>
      </w:r>
      <w:r w:rsidRPr="00FC64FD">
        <w:rPr>
          <w:b/>
        </w:rPr>
        <w:t>APPS</w:t>
      </w:r>
      <w:r>
        <w:t>: Numeric auto-incrementing appointment ID. An appointment can be in-house representing a referral. If in-house, all information should be</w:t>
      </w:r>
    </w:p>
    <w:p w14:paraId="2CCF0A04" w14:textId="37096D0E" w:rsidR="0007673C" w:rsidRDefault="0007673C" w:rsidP="0007673C">
      <w:r>
        <w:t>Appointments are generally booked either for in-house session or external sessions. They capture any topline details also for the session.</w:t>
      </w:r>
      <w:r>
        <w:br/>
      </w:r>
      <w:r w:rsidRPr="00E80C84">
        <w:rPr>
          <w:b/>
        </w:rPr>
        <w:t>APPSTATUS</w:t>
      </w:r>
      <w:r>
        <w:t>: For future and finished appointments, the status remains booked. If there is a no-show or someone is late, this can be ‘Late Cancellation’. If someone has a booked appointment but expressed being notified for an opening/cancellation, an additional appointment can be made for them with ‘Seeking Opening’. This may then be search after each confirmed cancellation.</w:t>
      </w:r>
      <w:r w:rsidR="00D21B6C">
        <w:t xml:space="preserve"> Details of cancellation or seeking an opening can be kept in the </w:t>
      </w:r>
      <w:proofErr w:type="spellStart"/>
      <w:r w:rsidR="00D21B6C">
        <w:t>SchedulingNotes</w:t>
      </w:r>
      <w:proofErr w:type="spellEnd"/>
      <w:r w:rsidR="00D21B6C">
        <w:t>.</w:t>
      </w:r>
    </w:p>
    <w:p w14:paraId="4345CB3A" w14:textId="6CFCFD2D" w:rsidR="0007673C" w:rsidRDefault="0007673C" w:rsidP="0007673C">
      <w:r w:rsidRPr="00E80C84">
        <w:rPr>
          <w:b/>
        </w:rPr>
        <w:t>BILLS</w:t>
      </w:r>
      <w:r>
        <w:t xml:space="preserve">: A bill is generated only when an appointment takes place or if a late cancellation penalty is generated. Details on any </w:t>
      </w:r>
      <w:proofErr w:type="spellStart"/>
      <w:r>
        <w:t>instalments</w:t>
      </w:r>
      <w:proofErr w:type="spellEnd"/>
      <w:r>
        <w:t xml:space="preserve"> can be captured here also.</w:t>
      </w:r>
    </w:p>
    <w:p w14:paraId="5185DE89" w14:textId="1B147F26" w:rsidR="0007673C" w:rsidRDefault="0007673C" w:rsidP="0007673C">
      <w:r w:rsidRPr="00FC64FD">
        <w:rPr>
          <w:b/>
        </w:rPr>
        <w:t>COMMETHODS</w:t>
      </w:r>
      <w:r>
        <w:t xml:space="preserve">: How an appointment was arranged or a payment was made whether it be by phone, in-person or by post. Payment in the original narrative excluded ‘by phone’, however, this allows for card details to be given for over-the-phone payments. </w:t>
      </w:r>
    </w:p>
    <w:p w14:paraId="7BF93460" w14:textId="380210C7" w:rsidR="0007673C" w:rsidRPr="0007673C" w:rsidRDefault="0092636B" w:rsidP="0007673C">
      <w:r w:rsidRPr="00A91672">
        <w:rPr>
          <w:b/>
        </w:rPr>
        <w:t>FEES:</w:t>
      </w:r>
      <w:r>
        <w:t xml:space="preserve"> This is the costing table for each type of procedure that can be done.</w:t>
      </w:r>
      <w:r w:rsidR="00B0149F">
        <w:t xml:space="preserve"> All </w:t>
      </w:r>
      <w:proofErr w:type="spellStart"/>
      <w:r w:rsidR="00B0149F">
        <w:t>costings</w:t>
      </w:r>
      <w:proofErr w:type="spellEnd"/>
      <w:r w:rsidR="00B0149F">
        <w:t xml:space="preserve"> can be made </w:t>
      </w:r>
      <w:r w:rsidR="006628CF">
        <w:t>active/</w:t>
      </w:r>
      <w:r w:rsidR="00B0149F">
        <w:t xml:space="preserve">inactive and given a start and end date to assist </w:t>
      </w:r>
      <w:r w:rsidR="00B0149F">
        <w:lastRenderedPageBreak/>
        <w:t>sorting by what charges apply historically and which are actively applicable.</w:t>
      </w:r>
      <w:r>
        <w:br/>
      </w:r>
      <w:r w:rsidRPr="00FC64FD">
        <w:rPr>
          <w:b/>
        </w:rPr>
        <w:t>PATIENTS</w:t>
      </w:r>
      <w:r>
        <w:t>: Clients of the dental practice and their contact details.</w:t>
      </w:r>
      <w:r>
        <w:br/>
      </w:r>
      <w:r w:rsidRPr="00E80C84">
        <w:rPr>
          <w:b/>
        </w:rPr>
        <w:t>PAYMENTS</w:t>
      </w:r>
      <w:r>
        <w:t>: A payment may be a full or partial payment per bill. It may be paid on the day of treatment or afterwards.</w:t>
      </w:r>
      <w:r>
        <w:br/>
      </w:r>
      <w:r w:rsidR="004C122B" w:rsidRPr="00E80C84">
        <w:rPr>
          <w:b/>
        </w:rPr>
        <w:t>PAYSTATUS</w:t>
      </w:r>
      <w:r w:rsidR="004C122B">
        <w:t xml:space="preserve">: This allows for any issues that may arise with </w:t>
      </w:r>
      <w:proofErr w:type="spellStart"/>
      <w:r w:rsidR="004C122B">
        <w:t>cheques</w:t>
      </w:r>
      <w:proofErr w:type="spellEnd"/>
      <w:r w:rsidR="004C122B">
        <w:t xml:space="preserve"> if ‘Denied’ or ‘Awaiting Confirmation’. Imaginably, card and cash payments can be confirmed as ‘Complete’ on the spot.</w:t>
      </w:r>
      <w:r w:rsidR="004C122B">
        <w:br/>
      </w:r>
      <w:r w:rsidR="004C122B" w:rsidRPr="00E80C84">
        <w:rPr>
          <w:b/>
        </w:rPr>
        <w:t>PAYTYPES</w:t>
      </w:r>
      <w:r w:rsidR="004C122B">
        <w:t xml:space="preserve">: Provides for </w:t>
      </w:r>
      <w:proofErr w:type="spellStart"/>
      <w:r w:rsidR="004C122B">
        <w:t>cheque</w:t>
      </w:r>
      <w:proofErr w:type="spellEnd"/>
      <w:r w:rsidR="004C122B">
        <w:t>, card and cash payments.</w:t>
      </w:r>
    </w:p>
    <w:p w14:paraId="539F4053" w14:textId="628987CA" w:rsidR="0007673C" w:rsidRPr="004C122B" w:rsidRDefault="00FC64FD" w:rsidP="0007673C">
      <w:r w:rsidRPr="00FC64FD">
        <w:rPr>
          <w:b/>
        </w:rPr>
        <w:t>PRACTITIONERS</w:t>
      </w:r>
      <w:r w:rsidR="007C6798">
        <w:t xml:space="preserve">: </w:t>
      </w:r>
      <w:r w:rsidR="00117AA5">
        <w:t xml:space="preserve">This includes Dr. </w:t>
      </w:r>
      <w:proofErr w:type="spellStart"/>
      <w:r w:rsidR="00117AA5">
        <w:t>Mulcahey</w:t>
      </w:r>
      <w:proofErr w:type="spellEnd"/>
      <w:r w:rsidR="00117AA5">
        <w:t xml:space="preserve"> and a list of the external partner practitioners for referral.</w:t>
      </w:r>
      <w:r w:rsidR="007C6798">
        <w:t xml:space="preserve"> </w:t>
      </w:r>
    </w:p>
    <w:p w14:paraId="00309344" w14:textId="5B3AEF95" w:rsidR="00A91672" w:rsidRDefault="00FC64FD">
      <w:r w:rsidRPr="00E80C84">
        <w:rPr>
          <w:b/>
        </w:rPr>
        <w:t>PROCEDURES</w:t>
      </w:r>
      <w:r>
        <w:t>:</w:t>
      </w:r>
      <w:r w:rsidR="00A91672">
        <w:t xml:space="preserve"> Procedures are instances of work done in an appointment. </w:t>
      </w:r>
    </w:p>
    <w:p w14:paraId="0B96A95F" w14:textId="2FD7B4F3" w:rsidR="00FC64FD" w:rsidRDefault="00FC64FD"/>
    <w:sectPr w:rsidR="00FC64FD" w:rsidSect="00A652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798"/>
    <w:rsid w:val="0007673C"/>
    <w:rsid w:val="00117AA5"/>
    <w:rsid w:val="001C2147"/>
    <w:rsid w:val="004C122B"/>
    <w:rsid w:val="00551346"/>
    <w:rsid w:val="006628CF"/>
    <w:rsid w:val="00711CD8"/>
    <w:rsid w:val="00763F08"/>
    <w:rsid w:val="007C6798"/>
    <w:rsid w:val="008F03F0"/>
    <w:rsid w:val="0092636B"/>
    <w:rsid w:val="00944453"/>
    <w:rsid w:val="00A652DD"/>
    <w:rsid w:val="00A91672"/>
    <w:rsid w:val="00AB1EFF"/>
    <w:rsid w:val="00B0149F"/>
    <w:rsid w:val="00B37853"/>
    <w:rsid w:val="00D21B6C"/>
    <w:rsid w:val="00D47DFE"/>
    <w:rsid w:val="00D512CA"/>
    <w:rsid w:val="00DB5D3B"/>
    <w:rsid w:val="00E80C84"/>
    <w:rsid w:val="00FC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70F4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8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85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8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85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1787</Characters>
  <Application>Microsoft Macintosh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Collier</dc:creator>
  <cp:keywords/>
  <dc:description/>
  <cp:lastModifiedBy>David Collier</cp:lastModifiedBy>
  <cp:revision>2</cp:revision>
  <dcterms:created xsi:type="dcterms:W3CDTF">2021-04-27T13:58:00Z</dcterms:created>
  <dcterms:modified xsi:type="dcterms:W3CDTF">2021-04-27T13:58:00Z</dcterms:modified>
</cp:coreProperties>
</file>