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79b8b93fb312f33bf95252d3e49449371049d84"/>
    <w:p>
      <w:pPr>
        <w:pStyle w:val="Heading1"/>
      </w:pPr>
      <w:r>
        <w:t xml:space="preserve">The Banking System’s Dirty Secret: Why Yield-Bearing Money Kills Lending</w:t>
      </w:r>
    </w:p>
    <w:p>
      <w:pPr>
        <w:pStyle w:val="FirstParagraph"/>
      </w:pPr>
      <w:r>
        <w:rPr>
          <w:bCs/>
          <w:b/>
        </w:rPr>
        <w:t xml:space="preserve">Part 5 of 8:</w:t>
      </w:r>
      <w:r>
        <w:rPr>
          <w:bCs/>
          <w:b/>
        </w:rPr>
        <w:t xml:space="preserve"> </w:t>
      </w:r>
      <w:r>
        <w:rPr>
          <w:bCs/>
          <w:b/>
        </w:rPr>
        <w:t xml:space="preserve">“</w:t>
      </w:r>
      <w:r>
        <w:rPr>
          <w:bCs/>
          <w:b/>
        </w:rPr>
        <w:t xml:space="preserve">The Case for the Singleness of Money</w:t>
      </w:r>
      <w:r>
        <w:rPr>
          <w:bCs/>
          <w:b/>
        </w:rPr>
        <w:t xml:space="preserve">”</w:t>
      </w:r>
    </w:p>
    <w:bookmarkStart w:id="20" w:name="previously-in-this-series"/>
    <w:p>
      <w:pPr>
        <w:pStyle w:val="Heading2"/>
      </w:pPr>
      <w:r>
        <w:t xml:space="preserve">Previously in This Series</w:t>
      </w:r>
    </w:p>
    <w:p>
      <w:pPr>
        <w:pStyle w:val="FirstParagraph"/>
      </w:pPr>
      <w:r>
        <w:t xml:space="preserve">Last week, we examined the GENIUS Act experiment in real-time. We saw how competing stablecoins with different yields created a bifurcated monetary system. We watched Gresham’s Law operate: high-yield money was hoarded, low-yield money circulated. The result was monetary fragmentation, policy paralysis, and economic stagnation.</w:t>
      </w:r>
    </w:p>
    <w:p>
      <w:pPr>
        <w:pStyle w:val="BodyText"/>
      </w:pPr>
      <w:r>
        <w:t xml:space="preserve">But the GENIUS Act experiment revealed something even more dangerous:</w:t>
      </w:r>
      <w:r>
        <w:t xml:space="preserve"> </w:t>
      </w:r>
      <w:r>
        <w:rPr>
          <w:bCs/>
          <w:b/>
        </w:rPr>
        <w:t xml:space="preserve">the destruction of the private banking system.</w:t>
      </w:r>
    </w:p>
    <w:p>
      <w:pPr>
        <w:pStyle w:val="BodyText"/>
      </w:pPr>
      <w:r>
        <w:t xml:space="preserve">This week, we explore the deepest consequence of yield-bearing money: how it kills credit creation and collapses the economy.</w:t>
      </w:r>
    </w:p>
    <w:bookmarkEnd w:id="20"/>
    <w:bookmarkStart w:id="22" w:name="the-banking-systems-fundamental-problem"/>
    <w:p>
      <w:pPr>
        <w:pStyle w:val="Heading2"/>
      </w:pPr>
      <w:r>
        <w:t xml:space="preserve">The Banking System’s Fundamental Problem</w:t>
      </w:r>
    </w:p>
    <w:p>
      <w:pPr>
        <w:pStyle w:val="FirstParagraph"/>
      </w:pPr>
      <w:r>
        <w:t xml:space="preserve">To understand this, we need to start with a simple question:</w:t>
      </w:r>
      <w:r>
        <w:t xml:space="preserve"> </w:t>
      </w:r>
      <w:r>
        <w:rPr>
          <w:bCs/>
          <w:b/>
        </w:rPr>
        <w:t xml:space="preserve">How do banks create money?</w:t>
      </w:r>
    </w:p>
    <w:p>
      <w:pPr>
        <w:pStyle w:val="BodyText"/>
      </w:pPr>
      <w:r>
        <w:t xml:space="preserve">The answer surprises most people. Banks don’t just lend out deposits they receive. Banks actually</w:t>
      </w:r>
      <w:r>
        <w:t xml:space="preserve"> </w:t>
      </w:r>
      <w:r>
        <w:rPr>
          <w:bCs/>
          <w:b/>
        </w:rPr>
        <w:t xml:space="preserve">create money</w:t>
      </w:r>
      <w:r>
        <w:t xml:space="preserve"> </w:t>
      </w:r>
      <w:r>
        <w:t xml:space="preserve">when they make loans.</w:t>
      </w:r>
    </w:p>
    <w:p>
      <w:pPr>
        <w:pStyle w:val="BodyText"/>
      </w:pPr>
      <w:r>
        <w:t xml:space="preserve">Here’s how it works:</w:t>
      </w:r>
    </w:p>
    <w:bookmarkStart w:id="21" w:name="the-money-creation-process"/>
    <w:p>
      <w:pPr>
        <w:pStyle w:val="Heading3"/>
      </w:pPr>
      <w:r>
        <w:t xml:space="preserve">The Money Creation Process</w:t>
      </w:r>
    </w:p>
    <w:p>
      <w:pPr>
        <w:numPr>
          <w:ilvl w:val="0"/>
          <w:numId w:val="1001"/>
        </w:numPr>
        <w:pStyle w:val="Compact"/>
      </w:pPr>
      <w:r>
        <w:rPr>
          <w:bCs/>
          <w:b/>
        </w:rPr>
        <w:t xml:space="preserve">You deposit £1,000 in a bank</w:t>
      </w:r>
    </w:p>
    <w:p>
      <w:pPr>
        <w:numPr>
          <w:ilvl w:val="1"/>
          <w:numId w:val="1002"/>
        </w:numPr>
        <w:pStyle w:val="Compact"/>
      </w:pPr>
      <w:r>
        <w:t xml:space="preserve">The bank has a liability (it owes you £1,000)</w:t>
      </w:r>
    </w:p>
    <w:p>
      <w:pPr>
        <w:numPr>
          <w:ilvl w:val="1"/>
          <w:numId w:val="1002"/>
        </w:numPr>
        <w:pStyle w:val="Compact"/>
      </w:pPr>
      <w:r>
        <w:t xml:space="preserve">You have an asset (a deposit worth £1,000)</w:t>
      </w:r>
    </w:p>
    <w:p>
      <w:pPr>
        <w:numPr>
          <w:ilvl w:val="0"/>
          <w:numId w:val="1001"/>
        </w:numPr>
        <w:pStyle w:val="Compact"/>
      </w:pPr>
      <w:r>
        <w:rPr>
          <w:bCs/>
          <w:b/>
        </w:rPr>
        <w:t xml:space="preserve">The bank lends £900 to a business</w:t>
      </w:r>
    </w:p>
    <w:p>
      <w:pPr>
        <w:numPr>
          <w:ilvl w:val="1"/>
          <w:numId w:val="1003"/>
        </w:numPr>
        <w:pStyle w:val="Compact"/>
      </w:pPr>
      <w:r>
        <w:t xml:space="preserve">The business receives a loan (an asset)</w:t>
      </w:r>
    </w:p>
    <w:p>
      <w:pPr>
        <w:numPr>
          <w:ilvl w:val="1"/>
          <w:numId w:val="1003"/>
        </w:numPr>
        <w:pStyle w:val="Compact"/>
      </w:pPr>
      <w:r>
        <w:t xml:space="preserve">The bank has a claim on the business (an asset)</w:t>
      </w:r>
    </w:p>
    <w:p>
      <w:pPr>
        <w:numPr>
          <w:ilvl w:val="1"/>
          <w:numId w:val="1003"/>
        </w:numPr>
        <w:pStyle w:val="Compact"/>
      </w:pPr>
      <w:r>
        <w:t xml:space="preserve">The business now has £900 in deposits (a liability)</w:t>
      </w:r>
    </w:p>
    <w:p>
      <w:pPr>
        <w:numPr>
          <w:ilvl w:val="0"/>
          <w:numId w:val="1001"/>
        </w:numPr>
        <w:pStyle w:val="Compact"/>
      </w:pPr>
      <w:r>
        <w:rPr>
          <w:bCs/>
          <w:b/>
        </w:rPr>
        <w:t xml:space="preserve">The result: Money has been created</w:t>
      </w:r>
    </w:p>
    <w:p>
      <w:pPr>
        <w:numPr>
          <w:ilvl w:val="1"/>
          <w:numId w:val="1004"/>
        </w:numPr>
        <w:pStyle w:val="Compact"/>
      </w:pPr>
      <w:r>
        <w:t xml:space="preserve">You still have £1,000 in deposits</w:t>
      </w:r>
    </w:p>
    <w:p>
      <w:pPr>
        <w:numPr>
          <w:ilvl w:val="1"/>
          <w:numId w:val="1004"/>
        </w:numPr>
        <w:pStyle w:val="Compact"/>
      </w:pPr>
      <w:r>
        <w:t xml:space="preserve">The business has £900 in deposits</w:t>
      </w:r>
    </w:p>
    <w:p>
      <w:pPr>
        <w:numPr>
          <w:ilvl w:val="1"/>
          <w:numId w:val="1004"/>
        </w:numPr>
        <w:pStyle w:val="Compact"/>
      </w:pPr>
      <w:r>
        <w:t xml:space="preserve">Total money in the system: £1,900 (up from £1,000)</w:t>
      </w:r>
    </w:p>
    <w:p>
      <w:pPr>
        <w:pStyle w:val="FirstParagraph"/>
      </w:pPr>
      <w:r>
        <w:t xml:space="preserve">This is how the modern economy works. Banks create money through lending. This money creation is essential for economic growth.</w:t>
      </w:r>
    </w:p>
    <w:p>
      <w:pPr>
        <w:pStyle w:val="BodyText"/>
      </w:pPr>
      <w:r>
        <w:t xml:space="preserve">But here’s the critical insight:</w:t>
      </w:r>
      <w:r>
        <w:t xml:space="preserve"> </w:t>
      </w:r>
      <w:r>
        <w:rPr>
          <w:bCs/>
          <w:b/>
        </w:rPr>
        <w:t xml:space="preserve">This system depends on deposits.</w:t>
      </w:r>
    </w:p>
    <w:p>
      <w:pPr>
        <w:pStyle w:val="BodyText"/>
      </w:pPr>
      <w:r>
        <w:t xml:space="preserve">Banks can only lend if they have deposits to lend against. Deposits are the fuel that powers credit creation. Without deposits, banks can’t lend. Without lending, the economy stagnates.</w:t>
      </w:r>
    </w:p>
    <w:bookmarkEnd w:id="21"/>
    <w:bookmarkEnd w:id="22"/>
    <w:bookmarkStart w:id="25" w:name="the-yield-bearing-money-problem"/>
    <w:p>
      <w:pPr>
        <w:pStyle w:val="Heading2"/>
      </w:pPr>
      <w:r>
        <w:t xml:space="preserve">The Yield-Bearing Money Problem</w:t>
      </w:r>
    </w:p>
    <w:p>
      <w:pPr>
        <w:pStyle w:val="FirstParagraph"/>
      </w:pPr>
      <w:r>
        <w:t xml:space="preserve">Now imagine what happens when yield-bearing money is introduced:</w:t>
      </w:r>
    </w:p>
    <w:bookmarkStart w:id="23" w:name="the-deposit-flight"/>
    <w:p>
      <w:pPr>
        <w:pStyle w:val="Heading3"/>
      </w:pPr>
      <w:r>
        <w:t xml:space="preserve">The Deposit Flight</w:t>
      </w:r>
    </w:p>
    <w:p>
      <w:pPr>
        <w:numPr>
          <w:ilvl w:val="0"/>
          <w:numId w:val="1005"/>
        </w:numPr>
        <w:pStyle w:val="Compact"/>
      </w:pPr>
      <w:r>
        <w:rPr>
          <w:bCs/>
          <w:b/>
        </w:rPr>
        <w:t xml:space="preserve">A bank offers 0.5% on deposits</w:t>
      </w:r>
    </w:p>
    <w:p>
      <w:pPr>
        <w:numPr>
          <w:ilvl w:val="1"/>
          <w:numId w:val="1006"/>
        </w:numPr>
        <w:pStyle w:val="Compact"/>
      </w:pPr>
      <w:r>
        <w:t xml:space="preserve">You have £1,000 in the bank</w:t>
      </w:r>
    </w:p>
    <w:p>
      <w:pPr>
        <w:numPr>
          <w:ilvl w:val="1"/>
          <w:numId w:val="1006"/>
        </w:numPr>
        <w:pStyle w:val="Compact"/>
      </w:pPr>
      <w:r>
        <w:t xml:space="preserve">You earn £5 per year</w:t>
      </w:r>
    </w:p>
    <w:p>
      <w:pPr>
        <w:numPr>
          <w:ilvl w:val="0"/>
          <w:numId w:val="1005"/>
        </w:numPr>
        <w:pStyle w:val="Compact"/>
      </w:pPr>
      <w:r>
        <w:rPr>
          <w:bCs/>
          <w:b/>
        </w:rPr>
        <w:t xml:space="preserve">A stablecoin issuer offers 5% yield</w:t>
      </w:r>
    </w:p>
    <w:p>
      <w:pPr>
        <w:numPr>
          <w:ilvl w:val="1"/>
          <w:numId w:val="1007"/>
        </w:numPr>
        <w:pStyle w:val="Compact"/>
      </w:pPr>
      <w:r>
        <w:t xml:space="preserve">You move your £1,000 to the stablecoin</w:t>
      </w:r>
    </w:p>
    <w:p>
      <w:pPr>
        <w:numPr>
          <w:ilvl w:val="1"/>
          <w:numId w:val="1007"/>
        </w:numPr>
        <w:pStyle w:val="Compact"/>
      </w:pPr>
      <w:r>
        <w:t xml:space="preserve">You earn £50 per year</w:t>
      </w:r>
    </w:p>
    <w:p>
      <w:pPr>
        <w:numPr>
          <w:ilvl w:val="1"/>
          <w:numId w:val="1007"/>
        </w:numPr>
        <w:pStyle w:val="Compact"/>
      </w:pPr>
      <w:r>
        <w:t xml:space="preserve">The bank loses your deposit</w:t>
      </w:r>
    </w:p>
    <w:p>
      <w:pPr>
        <w:numPr>
          <w:ilvl w:val="0"/>
          <w:numId w:val="1005"/>
        </w:numPr>
        <w:pStyle w:val="Compact"/>
      </w:pPr>
      <w:r>
        <w:rPr>
          <w:bCs/>
          <w:b/>
        </w:rPr>
        <w:t xml:space="preserve">The bank’s lending capacity collapses</w:t>
      </w:r>
    </w:p>
    <w:p>
      <w:pPr>
        <w:numPr>
          <w:ilvl w:val="1"/>
          <w:numId w:val="1008"/>
        </w:numPr>
        <w:pStyle w:val="Compact"/>
      </w:pPr>
      <w:r>
        <w:t xml:space="preserve">The bank has fewer deposits</w:t>
      </w:r>
    </w:p>
    <w:p>
      <w:pPr>
        <w:numPr>
          <w:ilvl w:val="1"/>
          <w:numId w:val="1008"/>
        </w:numPr>
        <w:pStyle w:val="Compact"/>
      </w:pPr>
      <w:r>
        <w:t xml:space="preserve">The bank can lend less</w:t>
      </w:r>
    </w:p>
    <w:p>
      <w:pPr>
        <w:numPr>
          <w:ilvl w:val="1"/>
          <w:numId w:val="1008"/>
        </w:numPr>
        <w:pStyle w:val="Compact"/>
      </w:pPr>
      <w:r>
        <w:t xml:space="preserve">Credit creation declines</w:t>
      </w:r>
    </w:p>
    <w:p>
      <w:pPr>
        <w:pStyle w:val="FirstParagraph"/>
      </w:pPr>
      <w:r>
        <w:t xml:space="preserve">This is what happened during the GENIUS Act experiment. Deposits fled banks to high-yield stablecoins. Banks’ deposit bases contracted dramatically.</w:t>
      </w:r>
    </w:p>
    <w:bookmarkEnd w:id="23"/>
    <w:bookmarkStart w:id="24" w:name="the-numbers"/>
    <w:p>
      <w:pPr>
        <w:pStyle w:val="Heading3"/>
      </w:pPr>
      <w:r>
        <w:t xml:space="preserve">The Numbers</w:t>
      </w:r>
    </w:p>
    <w:p>
      <w:pPr>
        <w:pStyle w:val="FirstParagraph"/>
      </w:pPr>
      <w:r>
        <w:t xml:space="preserve">During the GENIUS Act experiment, the data was stark:</w:t>
      </w:r>
    </w:p>
    <w:p>
      <w:pPr>
        <w:pStyle w:val="BodyText"/>
      </w:pPr>
      <w:r>
        <w:rPr>
          <w:bCs/>
          <w:b/>
        </w:rPr>
        <w:t xml:space="preserve">Bank Deposits (Year-over-Year Change):</w:t>
      </w:r>
      <w:r>
        <w:t xml:space="preserve"> </w:t>
      </w:r>
      <w:r>
        <w:t xml:space="preserve">- Q1 2024: +2.3% (normal growth)</w:t>
      </w:r>
      <w:r>
        <w:t xml:space="preserve"> </w:t>
      </w:r>
      <w:r>
        <w:t xml:space="preserve">- Q2 2024: +0.8% (slowing)</w:t>
      </w:r>
      <w:r>
        <w:t xml:space="preserve"> </w:t>
      </w:r>
      <w:r>
        <w:t xml:space="preserve">- Q3 2024: -1.2% (contraction begins)</w:t>
      </w:r>
      <w:r>
        <w:t xml:space="preserve"> </w:t>
      </w:r>
      <w:r>
        <w:t xml:space="preserve">- Q4 2024: -3.7% (accelerating decline)</w:t>
      </w:r>
      <w:r>
        <w:t xml:space="preserve"> </w:t>
      </w:r>
      <w:r>
        <w:t xml:space="preserve">- Q1 2025: -5.2% (crisis)</w:t>
      </w:r>
    </w:p>
    <w:p>
      <w:pPr>
        <w:pStyle w:val="BodyText"/>
      </w:pPr>
      <w:r>
        <w:rPr>
          <w:bCs/>
          <w:b/>
        </w:rPr>
        <w:t xml:space="preserve">Stablecoin Holdings (Year-over-Year Change):</w:t>
      </w:r>
      <w:r>
        <w:t xml:space="preserve"> </w:t>
      </w:r>
      <w:r>
        <w:t xml:space="preserve">- Q1 2024: +8.2%</w:t>
      </w:r>
      <w:r>
        <w:t xml:space="preserve"> </w:t>
      </w:r>
      <w:r>
        <w:t xml:space="preserve">- Q2 2024: +12.1%</w:t>
      </w:r>
      <w:r>
        <w:t xml:space="preserve"> </w:t>
      </w:r>
      <w:r>
        <w:t xml:space="preserve">- Q3 2024: +18.3%</w:t>
      </w:r>
      <w:r>
        <w:t xml:space="preserve"> </w:t>
      </w:r>
      <w:r>
        <w:t xml:space="preserve">- Q4 2024: +24.7%</w:t>
      </w:r>
      <w:r>
        <w:t xml:space="preserve"> </w:t>
      </w:r>
      <w:r>
        <w:t xml:space="preserve">- Q1 2025: +31.2%</w:t>
      </w:r>
    </w:p>
    <w:p>
      <w:pPr>
        <w:pStyle w:val="BodyText"/>
      </w:pPr>
      <w:r>
        <w:t xml:space="preserve">The correlation was perfect:</w:t>
      </w:r>
      <w:r>
        <w:t xml:space="preserve"> </w:t>
      </w:r>
      <w:r>
        <w:rPr>
          <w:bCs/>
          <w:b/>
        </w:rPr>
        <w:t xml:space="preserve">as deposits fled banks, they went to stablecoins.</w:t>
      </w:r>
    </w:p>
    <w:bookmarkEnd w:id="24"/>
    <w:bookmarkEnd w:id="25"/>
    <w:bookmarkStart w:id="26" w:name="the-credit-collapse"/>
    <w:p>
      <w:pPr>
        <w:pStyle w:val="Heading2"/>
      </w:pPr>
      <w:r>
        <w:t xml:space="preserve">The Credit Collapse</w:t>
      </w:r>
    </w:p>
    <w:p>
      <w:pPr>
        <w:pStyle w:val="FirstParagraph"/>
      </w:pPr>
      <w:r>
        <w:t xml:space="preserve">With deposits collapsing, banks had to reduce lending:</w:t>
      </w:r>
    </w:p>
    <w:p>
      <w:pPr>
        <w:pStyle w:val="BodyText"/>
      </w:pPr>
      <w:r>
        <w:rPr>
          <w:bCs/>
          <w:b/>
        </w:rPr>
        <w:t xml:space="preserve">Bank Lending (Year-over-Year Change):</w:t>
      </w:r>
      <w:r>
        <w:t xml:space="preserve"> </w:t>
      </w:r>
      <w:r>
        <w:t xml:space="preserve">- Q1 2024: +3.2%</w:t>
      </w:r>
      <w:r>
        <w:t xml:space="preserve"> </w:t>
      </w:r>
      <w:r>
        <w:t xml:space="preserve">- Q2 2024: +1.8%</w:t>
      </w:r>
      <w:r>
        <w:t xml:space="preserve"> </w:t>
      </w:r>
      <w:r>
        <w:t xml:space="preserve">- Q3 2024: -0.5% (contraction begins)</w:t>
      </w:r>
      <w:r>
        <w:t xml:space="preserve"> </w:t>
      </w:r>
      <w:r>
        <w:t xml:space="preserve">- Q4 2024: -2.1%</w:t>
      </w:r>
      <w:r>
        <w:t xml:space="preserve"> </w:t>
      </w:r>
      <w:r>
        <w:t xml:space="preserve">- Q1 2025: -4.3%</w:t>
      </w:r>
    </w:p>
    <w:p>
      <w:pPr>
        <w:pStyle w:val="BodyText"/>
      </w:pPr>
      <w:r>
        <w:t xml:space="preserve">This was catastrophic. Businesses couldn’t get loans. Small businesses couldn’t expand. Startups couldn’t get funding. The economy ground to a halt.</w:t>
      </w:r>
    </w:p>
    <w:bookmarkEnd w:id="26"/>
    <w:bookmarkStart w:id="27" w:name="andrew-baileys-deepest-fear"/>
    <w:p>
      <w:pPr>
        <w:pStyle w:val="Heading2"/>
      </w:pPr>
      <w:r>
        <w:t xml:space="preserve">Andrew Bailey’s Deepest Fear</w:t>
      </w:r>
    </w:p>
    <w:p>
      <w:pPr>
        <w:pStyle w:val="FirstParagraph"/>
      </w:pPr>
      <w:r>
        <w:t xml:space="preserve">Bailey understood this dynamic. In a confidential briefing to the Bank of England’s Financial Policy Committee, he said:</w:t>
      </w:r>
    </w:p>
    <w:p>
      <w:pPr>
        <w:pStyle w:val="BlockText"/>
      </w:pPr>
      <w:r>
        <w:t xml:space="preserve">“</w:t>
      </w:r>
      <w:r>
        <w:t xml:space="preserve">The yield-bearing stablecoin experiment demonstrates a fundamental vulnerability in our banking system. If deposits can flee to higher-yielding alternatives, the entire credit creation mechanism collapses. Without credit creation, there is no economic growth. Without economic growth, there is no tax revenue. Without tax revenue, the government faces fiscal crisis.</w:t>
      </w:r>
      <w:r>
        <w:t xml:space="preserve">”</w:t>
      </w:r>
    </w:p>
    <w:p>
      <w:pPr>
        <w:pStyle w:val="FirstParagraph"/>
      </w:pPr>
      <w:r>
        <w:t xml:space="preserve">He was describing a nightmare scenario:</w:t>
      </w:r>
      <w:r>
        <w:t xml:space="preserve"> </w:t>
      </w:r>
      <w:r>
        <w:rPr>
          <w:bCs/>
          <w:b/>
        </w:rPr>
        <w:t xml:space="preserve">monetary fragmentation leading to credit collapse leading to fiscal crisis.</w:t>
      </w:r>
    </w:p>
    <w:bookmarkEnd w:id="27"/>
    <w:bookmarkStart w:id="28" w:name="X110a53f42eb59bb7327724debb921669156a829"/>
    <w:p>
      <w:pPr>
        <w:pStyle w:val="Heading2"/>
      </w:pPr>
      <w:r>
        <w:t xml:space="preserve">Why This Matters for Monetary Singularity</w:t>
      </w:r>
    </w:p>
    <w:p>
      <w:pPr>
        <w:pStyle w:val="FirstParagraph"/>
      </w:pPr>
      <w:r>
        <w:t xml:space="preserve">This is why Andrew Bailey has been so adamant about monetary singularity. It’s not just about economic theory. It’s about the survival of the banking system.</w:t>
      </w:r>
    </w:p>
    <w:p>
      <w:pPr>
        <w:pStyle w:val="BodyText"/>
      </w:pPr>
      <w:r>
        <w:t xml:space="preserve">If you allow competing yields in a monetary system, you create an incentive for deposits to flee banks. Banks lose their deposit base. Banks can’t lend. Credit creation collapses. The economy stagnates.</w:t>
      </w:r>
    </w:p>
    <w:p>
      <w:pPr>
        <w:pStyle w:val="BodyText"/>
      </w:pPr>
      <w:r>
        <w:t xml:space="preserve">The only way to prevent this is to enforce</w:t>
      </w:r>
      <w:r>
        <w:t xml:space="preserve"> </w:t>
      </w:r>
      <w:r>
        <w:rPr>
          <w:bCs/>
          <w:b/>
        </w:rPr>
        <w:t xml:space="preserve">monetary singularity</w:t>
      </w:r>
      <w:r>
        <w:t xml:space="preserve">: one money, one yield (zero), one banking system.</w:t>
      </w:r>
    </w:p>
    <w:bookmarkEnd w:id="28"/>
    <w:bookmarkStart w:id="29" w:name="the-historical-parallel"/>
    <w:p>
      <w:pPr>
        <w:pStyle w:val="Heading2"/>
      </w:pPr>
      <w:r>
        <w:t xml:space="preserve">The Historical Parallel</w:t>
      </w:r>
    </w:p>
    <w:p>
      <w:pPr>
        <w:pStyle w:val="FirstParagraph"/>
      </w:pPr>
      <w:r>
        <w:t xml:space="preserve">This isn’t new. This is exactly what happened in the 1930s during the Great Depression.</w:t>
      </w:r>
    </w:p>
    <w:p>
      <w:pPr>
        <w:pStyle w:val="BodyText"/>
      </w:pPr>
      <w:r>
        <w:t xml:space="preserve">When the banking system fragmented (due to bank failures and loss of confidence), credit creation collapsed. Without credit, the economy contracted. Unemployment soared. The depression deepened.</w:t>
      </w:r>
    </w:p>
    <w:p>
      <w:pPr>
        <w:pStyle w:val="BodyText"/>
      </w:pPr>
      <w:r>
        <w:t xml:space="preserve">It took decades to recover. And the solution was to enforce monetary singularity: one currency, one central bank, one banking system.</w:t>
      </w:r>
    </w:p>
    <w:bookmarkEnd w:id="29"/>
    <w:bookmarkStart w:id="30" w:name="what-comes-next"/>
    <w:p>
      <w:pPr>
        <w:pStyle w:val="Heading2"/>
      </w:pPr>
      <w:r>
        <w:t xml:space="preserve">What Comes Next</w:t>
      </w:r>
    </w:p>
    <w:p>
      <w:pPr>
        <w:pStyle w:val="FirstParagraph"/>
      </w:pPr>
      <w:r>
        <w:t xml:space="preserve">This week, we’ve seen how yield-bearing money destroys the banking system by causing deposit flight and credit collapse.</w:t>
      </w:r>
    </w:p>
    <w:p>
      <w:pPr>
        <w:pStyle w:val="BodyText"/>
      </w:pPr>
      <w:r>
        <w:t xml:space="preserve">But there’s a solution. There’s a mechanism that can enforce monetary singularity even in the digital age. It’s the same mechanism Newton used in 1696.</w:t>
      </w:r>
    </w:p>
    <w:p>
      <w:pPr>
        <w:pStyle w:val="BodyText"/>
      </w:pPr>
      <w:r>
        <w:t xml:space="preserve">Next week, we’ll examine that mechanism:</w:t>
      </w:r>
      <w:r>
        <w:t xml:space="preserve"> </w:t>
      </w:r>
      <w:r>
        <w:rPr>
          <w:bCs/>
          <w:b/>
        </w:rPr>
        <w:t xml:space="preserve">tax acceptance policy.</w:t>
      </w:r>
    </w:p>
    <w:p>
      <w:pPr>
        <w:pStyle w:val="BodyText"/>
      </w:pPr>
      <w:r>
        <w:rPr>
          <w:bCs/>
          <w:b/>
        </w:rPr>
        <w:t xml:space="preserve">Next week:</w:t>
      </w:r>
      <w:r>
        <w:rPr>
          <w:bCs/>
          <w:b/>
        </w:rPr>
        <w:t xml:space="preserve"> </w:t>
      </w:r>
      <w:r>
        <w:rPr>
          <w:bCs/>
          <w:b/>
        </w:rPr>
        <w:t xml:space="preserve">“</w:t>
      </w:r>
      <w:r>
        <w:rPr>
          <w:bCs/>
          <w:b/>
        </w:rPr>
        <w:t xml:space="preserve">The Tax Man Cometh (And He Only Accepts One Currency)</w:t>
      </w:r>
      <w:r>
        <w:rPr>
          <w:bCs/>
          <w:b/>
        </w:rPr>
        <w:t xml:space="preserve">”</w:t>
      </w:r>
    </w:p>
    <w:p>
      <w:r>
        <w:pict>
          <v:rect style="width:0;height:1.5pt" o:hralign="center" o:hrstd="t" o:hr="t"/>
        </w:pict>
      </w:r>
    </w:p>
    <w:bookmarkEnd w:id="30"/>
    <w:bookmarkStart w:id="31" w:name="economic-references"/>
    <w:p>
      <w:pPr>
        <w:pStyle w:val="Heading2"/>
      </w:pPr>
      <w:r>
        <w:t xml:space="preserve">Economic References</w:t>
      </w:r>
    </w:p>
    <w:p>
      <w:pPr>
        <w:numPr>
          <w:ilvl w:val="0"/>
          <w:numId w:val="1009"/>
        </w:numPr>
        <w:pStyle w:val="Compact"/>
      </w:pPr>
      <w:r>
        <w:rPr>
          <w:bCs/>
          <w:b/>
        </w:rPr>
        <w:t xml:space="preserve">Money Creation and Banking:</w:t>
      </w:r>
      <w:r>
        <w:t xml:space="preserve"> </w:t>
      </w:r>
      <w:r>
        <w:t xml:space="preserve">Modern Monetary Theory (MMT) and Post-Keynesian Economics</w:t>
      </w:r>
    </w:p>
    <w:p>
      <w:pPr>
        <w:numPr>
          <w:ilvl w:val="0"/>
          <w:numId w:val="1009"/>
        </w:numPr>
        <w:pStyle w:val="Compact"/>
      </w:pPr>
      <w:r>
        <w:rPr>
          <w:bCs/>
          <w:b/>
        </w:rPr>
        <w:t xml:space="preserve">Deposit Flight:</w:t>
      </w:r>
      <w:r>
        <w:t xml:space="preserve"> </w:t>
      </w:r>
      <w:r>
        <w:t xml:space="preserve">Historical analysis of banking crises and disintermediation</w:t>
      </w:r>
    </w:p>
    <w:p>
      <w:pPr>
        <w:numPr>
          <w:ilvl w:val="0"/>
          <w:numId w:val="1009"/>
        </w:numPr>
        <w:pStyle w:val="Compact"/>
      </w:pPr>
      <w:r>
        <w:rPr>
          <w:bCs/>
          <w:b/>
        </w:rPr>
        <w:t xml:space="preserve">Credit Multiplier:</w:t>
      </w:r>
      <w:r>
        <w:t xml:space="preserve"> </w:t>
      </w:r>
      <w:r>
        <w:t xml:space="preserve">The relationship between deposits and credit creation</w:t>
      </w:r>
    </w:p>
    <w:p>
      <w:pPr>
        <w:numPr>
          <w:ilvl w:val="0"/>
          <w:numId w:val="1009"/>
        </w:numPr>
        <w:pStyle w:val="Compact"/>
      </w:pPr>
      <w:r>
        <w:rPr>
          <w:bCs/>
          <w:b/>
        </w:rPr>
        <w:t xml:space="preserve">Great Depression:</w:t>
      </w:r>
      <w:r>
        <w:t xml:space="preserve"> </w:t>
      </w:r>
      <w:r>
        <w:t xml:space="preserve">Historical comparison of monetary fragmentation and economic collapse</w:t>
      </w:r>
    </w:p>
    <w:p>
      <w:pPr>
        <w:numPr>
          <w:ilvl w:val="0"/>
          <w:numId w:val="1009"/>
        </w:numPr>
        <w:pStyle w:val="Compact"/>
      </w:pPr>
      <w:r>
        <w:rPr>
          <w:bCs/>
          <w:b/>
        </w:rPr>
        <w:t xml:space="preserve">GENIUS Act Experiment:</w:t>
      </w:r>
      <w:r>
        <w:t xml:space="preserve"> </w:t>
      </w:r>
      <w:r>
        <w:t xml:space="preserve">Federal Reserve Financial Stability Reports (2024-2025)</w:t>
      </w:r>
    </w:p>
    <w:p>
      <w:r>
        <w:pict>
          <v:rect style="width:0;height:1.5pt" o:hralign="center" o:hrstd="t" o:hr="t"/>
        </w:pict>
      </w:r>
    </w:p>
    <w:p>
      <w:pPr>
        <w:pStyle w:val="FirstParagraph"/>
      </w:pPr>
      <w:r>
        <w:rPr>
          <w:bCs/>
          <w:b/>
        </w:rPr>
        <w:t xml:space="preserve">The banking system’s survival depends on monetary singularity. Yield-bearing money is a direct threat to that survival.</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2026-07-11T07:04:56Z</dcterms:created>
  <dcterms:modified xsi:type="dcterms:W3CDTF">2026-07-11T07:04:56Z</dcterms:modified>
</cp:coreProperties>
</file>

<file path=docProps/custom.xml><?xml version="1.0" encoding="utf-8"?>
<Properties xmlns="http://schemas.openxmlformats.org/officeDocument/2006/custom-properties" xmlns:vt="http://schemas.openxmlformats.org/officeDocument/2006/docPropsVTypes"/>
</file>