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uida-al-lancio-passo-passo"/>
    <w:p>
      <w:pPr>
        <w:pStyle w:val="Heading1"/>
      </w:pPr>
      <w:r>
        <w:t xml:space="preserve">Guida al lancio — passo passo</w:t>
      </w:r>
    </w:p>
    <w:p>
      <w:pPr>
        <w:pStyle w:val="FirstParagraph"/>
      </w:pPr>
      <w:r>
        <w:rPr>
          <w:b/>
          <w:bCs/>
        </w:rPr>
        <w:t xml:space="preserve">Aggiornata:</w:t>
      </w:r>
      <w:r>
        <w:t xml:space="preserve"> </w:t>
      </w:r>
      <w:r>
        <w:t xml:space="preserve">19 settembre 2026 ·</w:t>
      </w:r>
      <w:r>
        <w:t xml:space="preserve"> </w:t>
      </w:r>
      <w:r>
        <w:rPr>
          <w:b/>
          <w:bCs/>
        </w:rPr>
        <w:t xml:space="preserve">Codice: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(tutti e tre gli ambienti allineati) ·</w:t>
      </w:r>
      <w:r>
        <w:t xml:space="preserve"> </w:t>
      </w:r>
      <w:r>
        <w:rPr>
          <w:b/>
          <w:bCs/>
        </w:rPr>
        <w:t xml:space="preserve">Test:</w:t>
      </w:r>
      <w:r>
        <w:t xml:space="preserve"> </w:t>
      </w:r>
      <w:r>
        <w:t xml:space="preserve">285, 0 fallimenti</w:t>
      </w:r>
    </w:p>
    <w:p>
      <w:pPr>
        <w:pStyle w:val="BodyText"/>
      </w:pPr>
      <w:r>
        <w:t xml:space="preserve">Come leggerla: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richiede il tuo account, la tua console o una decisione.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lo eseguo in sessione, senza bisogno di altro.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</w:t>
      </w:r>
      <w:r>
        <w:t xml:space="preserve"> </w:t>
      </w:r>
      <w:r>
        <w:t xml:space="preserve">dice come controllare che il passo sia riuscito, e cosa ci si aspetta di vedere.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 verificato</w:t>
      </w:r>
      <w:r>
        <w:t xml:space="preserve"> </w:t>
      </w:r>
      <w:r>
        <w:t xml:space="preserve">segna ciò che non ho potuto controllare da qui (console di terzi, account). Non è un’ipotesi che funzioni: è un punto da controllare.</w:t>
      </w:r>
    </w:p>
    <w:p>
      <w:pPr>
        <w:pStyle w:val="Compact"/>
        <w:numPr>
          <w:ilvl w:val="0"/>
          <w:numId w:val="1001"/>
        </w:numPr>
      </w:pPr>
      <w:r>
        <w:t xml:space="preserve">Importi, commissioni e tempi sono</w:t>
      </w:r>
      <w:r>
        <w:t xml:space="preserve"> </w:t>
      </w:r>
      <w:r>
        <w:rPr>
          <w:b/>
          <w:bCs/>
        </w:rPr>
        <w:t xml:space="preserve">stime</w:t>
      </w:r>
      <w:r>
        <w:t xml:space="preserve"> </w:t>
      </w:r>
      <w:r>
        <w:t xml:space="preserve">da riverificare sulle pagine ufficiali prima di decidere.</w:t>
      </w:r>
    </w:p>
    <w:p>
      <w:pPr>
        <w:pStyle w:val="FirstParagraph"/>
      </w:pPr>
      <w:r>
        <w:t xml:space="preserve">Indice: A) lancio gratuito su Chrome · B) pagamenti · C) sito · D) altri 4 brand · E) Firefox e Safari · F) operatività · G) rischi e decisioni · H) appendice.</w:t>
      </w:r>
    </w:p>
    <w:p>
      <w:r>
        <w:pict>
          <v:rect style="width:0;height:1.5pt" o:hralign="center" o:hrstd="t" o:hr="t"/>
        </w:pict>
      </w:r>
    </w:p>
    <w:bookmarkStart w:id="11" w:name="punto-di-partenza"/>
    <w:p>
      <w:pPr>
        <w:pStyle w:val="Heading2"/>
      </w:pPr>
      <w:r>
        <w:t xml:space="preserve">0. Punto di partenza</w:t>
      </w:r>
    </w:p>
    <w:bookmarkStart w:id="9" w:name="già-pronto-e-verificato"/>
    <w:p>
      <w:pPr>
        <w:pStyle w:val="Heading3"/>
      </w:pPr>
      <w:r>
        <w:t xml:space="preserve">Già pronto e verificato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dev, staging e prod sullo stesso codice. Smoke reale in prod: utente nuovo → 5 riassunti di prova + 1 al giorno → poi 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Piano free</w:t>
            </w:r>
          </w:p>
        </w:tc>
        <w:tc>
          <w:tcPr/>
          <w:p>
            <w:pPr>
              <w:pStyle w:val="Compact"/>
            </w:pPr>
            <w:r>
              <w:t xml:space="preserve">5 riassunti di prova una tantum, poi 1 al giorno. Valori modificabili senza rilascio (</w:t>
            </w:r>
            <w:r>
              <w:rPr>
                <w:rStyle w:val="VerbatimChar"/>
              </w:rPr>
              <w:t xml:space="preserve">POST /admin/config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Pagamenti</w:t>
            </w:r>
          </w:p>
        </w:tc>
        <w:tc>
          <w:tcPr/>
          <w:p>
            <w:pPr>
              <w:pStyle w:val="Compact"/>
            </w:pPr>
            <w:r>
              <w:t xml:space="preserve">Spenti: nessun price id configurato →</w:t>
            </w:r>
            <w:r>
              <w:t xml:space="preserve"> </w:t>
            </w:r>
            <w:r>
              <w:rPr>
                <w:rStyle w:val="VerbatimChar"/>
              </w:rPr>
              <w:t xml:space="preserve">/pricing</w:t>
            </w:r>
            <w:r>
              <w:t xml:space="preserve"> </w:t>
            </w:r>
            <w:r>
              <w:t xml:space="preserve">risponde</w:t>
            </w:r>
            <w:r>
              <w:t xml:space="preserve"> </w:t>
            </w:r>
            <w:r>
              <w:rPr>
                <w:rStyle w:val="VerbatimChar"/>
              </w:rPr>
              <w:t xml:space="preserve">configured=false</w:t>
            </w:r>
            <w:r>
              <w:t xml:space="preserve"> </w:t>
            </w:r>
            <w:r>
              <w:t xml:space="preserve">→ l’estensione nasconde il pulsante di acquisto. Si accende da sola quando Stripe è configurato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Sicurezza</w:t>
            </w:r>
          </w:p>
        </w:tc>
        <w:tc>
          <w:tcPr/>
          <w:p>
            <w:pPr>
              <w:pStyle w:val="Compact"/>
            </w:pPr>
            <w:r>
              <w:t xml:space="preserve">3 giri di audit esterno chiusi: bypass di autenticazione, SSRF, contatori, Stripe, limiti di 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Pacchetti</w:t>
            </w:r>
          </w:p>
        </w:tc>
        <w:tc>
          <w:tcPr/>
          <w:p>
            <w:pPr>
              <w:pStyle w:val="Compact"/>
            </w:pPr>
            <w:r>
              <w:t xml:space="preserve">10 zip in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: 5 Chrome per lo store (senza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nel manifest) + 5 Firefox. Analisi statica: 0 problemi. Lint Firefox: 0 errori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Legali</w:t>
            </w:r>
          </w:p>
        </w:tc>
        <w:tc>
          <w:tcPr/>
          <w:p>
            <w:pPr>
              <w:pStyle w:val="Compact"/>
            </w:pPr>
            <w:r>
              <w:t xml:space="preserve">Termini v2.1 e Privacy v2.2, IT+EN, per i 5 brand, pubblicati su S3; link</w:t>
            </w:r>
            <w:r>
              <w:t xml:space="preserve"> </w:t>
            </w:r>
            <w:r>
              <w:t xml:space="preserve">“Termini · Privacy”</w:t>
            </w:r>
            <w:r>
              <w:t xml:space="preserve"> </w:t>
            </w:r>
            <w:r>
              <w:t xml:space="preserve">nel login dell’estensione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Scheda store</w:t>
            </w:r>
          </w:p>
        </w:tc>
        <w:tc>
          <w:tcPr/>
          <w:p>
            <w:pPr>
              <w:pStyle w:val="Compact"/>
            </w:pPr>
            <w:r>
              <w:t xml:space="preserve">Testi generati per 5 brand; 4 screenshot 1280×800 per LemonSqueezer (senza account interni né piani non disponibili), 2 per gli altri 4</w:t>
            </w:r>
          </w:p>
        </w:tc>
      </w:tr>
    </w:tbl>
    <w:bookmarkEnd w:id="9"/>
    <w:bookmarkStart w:id="10" w:name="X933ccdfb99d0114bbaababe84ea9a49c4863a9d"/>
    <w:p>
      <w:pPr>
        <w:pStyle w:val="Heading3"/>
      </w:pPr>
      <w:r>
        <w:t xml:space="preserve">Corretto oggi (e perché conta per il lancio)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Nome del brand nella modale.</w:t>
      </w:r>
      <w:r>
        <w:t xml:space="preserve"> </w:t>
      </w:r>
      <w:r>
        <w:t xml:space="preserve">“LemonSqueezer - TL;DR”</w:t>
      </w:r>
      <w:r>
        <w:t xml:space="preserve"> </w:t>
      </w:r>
      <w:r>
        <w:t xml:space="preserve">era scritto fisso in modale, notifica e titolo popup: ogni altro brand mostrava il nome sbagliato.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 conservava email, URL completo e titolo di ogni pagina riassunta, senza scadenza</w:t>
      </w:r>
      <w:r>
        <w:t xml:space="preserve">, e la privacy non lo dichiarava. Ora si salva solo il dominio, gli eventi scadono dopo 13 mesi, i 379 record esistenti sono stati ripuliti (prod 25, staging 261, dev 93; verificato 0 residui).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Contatore prove nel popup</w:t>
      </w:r>
      <w:r>
        <w:t xml:space="preserve"> </w:t>
      </w:r>
      <w:r>
        <w:t xml:space="preserve">mostrava</w:t>
      </w:r>
      <w:r>
        <w:t xml:space="preserve"> </w:t>
      </w:r>
      <w:r>
        <w:t xml:space="preserve">“0/1”</w:t>
      </w:r>
      <w:r>
        <w:t xml:space="preserve"> </w:t>
      </w:r>
      <w:r>
        <w:t xml:space="preserve">con 5 prove libere; e gli altri brand mostravano la quota di LemonSqueezer.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di ritorno del checkout</w:t>
      </w:r>
      <w:r>
        <w:t xml:space="preserve"> </w:t>
      </w:r>
      <w:r>
        <w:t xml:space="preserve">era unico per tutti i brand: un acquirente Scout sarebbe atterrato su</w:t>
      </w:r>
      <w:r>
        <w:t xml:space="preserve"> </w:t>
      </w:r>
      <w:r>
        <w:t xml:space="preserve">“Benvenuto in LemonSqueezer Premium”</w:t>
      </w:r>
      <w:r>
        <w:t xml:space="preserve">. Ora accetta il segnaposto</w:t>
      </w:r>
      <w:r>
        <w:t xml:space="preserve"> </w:t>
      </w:r>
      <w:r>
        <w:rPr>
          <w:rStyle w:val="VerbatimChar"/>
        </w:rPr>
        <w:t xml:space="preserve">{brand}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Runbook e script Stripe errati</w:t>
      </w:r>
      <w:r>
        <w:t xml:space="preserve">: chiavi price id di Lemon obsolete (Lemon sarebbe rimasto senza prezzi), URL del webhook non quello reale (i clienti avrebbero pagato senza diventare Premium), 3 eventi invece di 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Google su Firefox</w:t>
      </w:r>
      <w:r>
        <w:t xml:space="preserve"> </w:t>
      </w:r>
      <w:r>
        <w:t xml:space="preserve">non poteva funzionare (redirect URI non valido). Corretto con</w:t>
      </w:r>
      <w:r>
        <w:t xml:space="preserve"> </w:t>
      </w:r>
      <w:r>
        <w:rPr>
          <w:rStyle w:val="VerbatimChar"/>
        </w:rPr>
        <w:t xml:space="preserve">identity.getRedirectURL()</w:t>
      </w:r>
      <w:r>
        <w:t xml:space="preserve">; su Chrome il valore è identico a prima (verificato in browser).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Firefox/AMO</w:t>
      </w:r>
      <w:r>
        <w:t xml:space="preserve">: mancava</w:t>
      </w:r>
      <w:r>
        <w:t xml:space="preserve"> </w:t>
      </w:r>
      <w:r>
        <w:rPr>
          <w:rStyle w:val="VerbatimChar"/>
        </w:rPr>
        <w:t xml:space="preserve">data_collection_permissions</w:t>
      </w:r>
      <w:r>
        <w:t xml:space="preserve">, obbligatorio per le nuove estensioni dal 3 novembre 2025.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24" w:name="X0a41daecc65fb0a992dd74d7f50cbdde8bf5169"/>
    <w:p>
      <w:pPr>
        <w:pStyle w:val="Heading1"/>
      </w:pPr>
      <w:r>
        <w:t xml:space="preserve">PARTE A — Lancio gratuito di LemonSqueezer su Chrome (unlisted, poi pubblico)</w:t>
      </w:r>
    </w:p>
    <w:p>
      <w:pPr>
        <w:pStyle w:val="FirstParagraph"/>
      </w:pPr>
      <w:r>
        <w:t xml:space="preserve">Un solo brand, un solo store, senza pagamenti. Obiettivo: ottenere l’approvazione e i primi utenti reali con il rischio minimo. I passi A1–A3 possono procedere in parallelo.</w:t>
      </w:r>
    </w:p>
    <w:bookmarkStart w:id="14" w:name="Xe6115a7476ca457af52e8fefc0d6c2dd8082316"/>
    <w:p>
      <w:pPr>
        <w:pStyle w:val="Heading2"/>
      </w:pPr>
      <w:r>
        <w:t xml:space="preserve">A1. Account sviluppatore Chrome Web Store — [tu]</w:t>
      </w:r>
    </w:p>
    <w:p>
      <w:pPr>
        <w:pStyle w:val="Compact"/>
        <w:numPr>
          <w:ilvl w:val="0"/>
          <w:numId w:val="1003"/>
        </w:numPr>
      </w:pPr>
      <w:r>
        <w:t xml:space="preserve">Vai su</w:t>
      </w:r>
      <w:r>
        <w:t xml:space="preserve"> </w:t>
      </w:r>
      <w:hyperlink r:id="rId13">
        <w:r>
          <w:rPr>
            <w:rStyle w:val="Hyperlink"/>
          </w:rPr>
          <w:t xml:space="preserve">https://chrome.google.com/webstore/devconsole</w:t>
        </w:r>
      </w:hyperlink>
      <w:r>
        <w:t xml:space="preserve"> </w:t>
      </w:r>
      <w:r>
        <w:t xml:space="preserve">con l’account Google che deve possedere l’estensione. Consiglio un account di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(non personale), perché il proprietario dell’item non si cambia facilmente. Se manca, crea</w:t>
      </w:r>
      <w:r>
        <w:t xml:space="preserve"> </w:t>
      </w:r>
      <w:r>
        <w:rPr>
          <w:rStyle w:val="VerbatimChar"/>
        </w:rPr>
        <w:t xml:space="preserve">chrome-store@bifa.digital</w:t>
      </w:r>
      <w:r>
        <w:t xml:space="preserve"> </w:t>
      </w:r>
      <w:r>
        <w:t xml:space="preserve">o simile.</w:t>
      </w:r>
    </w:p>
    <w:p>
      <w:pPr>
        <w:pStyle w:val="Compact"/>
        <w:numPr>
          <w:ilvl w:val="0"/>
          <w:numId w:val="1003"/>
        </w:numPr>
      </w:pPr>
      <w:r>
        <w:t xml:space="preserve">Accetta il contratto per sviluppatori e paga la quota di registrazione (</w:t>
      </w:r>
      <w:r>
        <w:rPr>
          <w:b/>
          <w:bCs/>
        </w:rPr>
        <w:t xml:space="preserve">5 USD una tantum</w:t>
      </w:r>
      <w:r>
        <w:t xml:space="preserve">, stima).</w:t>
      </w:r>
    </w:p>
    <w:p>
      <w:pPr>
        <w:pStyle w:val="Compact"/>
        <w:numPr>
          <w:ilvl w:val="0"/>
          <w:numId w:val="1003"/>
        </w:numPr>
      </w:pPr>
      <w:r>
        <w:t xml:space="preserve">Attiva la verifica in due passaggi sull’account (richiesta per pubblicare).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compila e verifica l’email di contatto (arriva un codice).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Stato di trader (UE).</w:t>
      </w:r>
      <w:r>
        <w:t xml:space="preserve"> </w:t>
      </w:r>
      <w:r>
        <w:t xml:space="preserve">La console richiede di dichiarare se sei un</w:t>
      </w:r>
      <w:r>
        <w:t xml:space="preserve"> </w:t>
      </w:r>
      <w:r>
        <w:t xml:space="preserve">“trader”</w:t>
      </w:r>
      <w:r>
        <w:t xml:space="preserve"> </w:t>
      </w:r>
      <w:r>
        <w:t xml:space="preserve">ai fini del Digital Services Act. Bifa SRLS è un’impresa: dichiara trader e inserisci indirizzo, telefono ed email, che verranno mostrati nella scheda per gli utenti UE.</w:t>
      </w:r>
      <w:r>
        <w:t xml:space="preserve"> </w:t>
      </w:r>
      <w:r>
        <w:rPr>
          <w:i/>
          <w:iCs/>
        </w:rPr>
        <w:t xml:space="preserve">Non verificato:</w:t>
      </w:r>
      <w:r>
        <w:t xml:space="preserve"> </w:t>
      </w:r>
      <w:r>
        <w:t xml:space="preserve">nome e posizione esatta del campo nella console.</w:t>
      </w:r>
    </w:p>
    <w:p>
      <w:pPr>
        <w:pStyle w:val="FirstParagraph"/>
      </w:pPr>
      <w:r>
        <w:rPr>
          <w:b/>
          <w:bCs/>
        </w:rPr>
        <w:t xml:space="preserve">Verifica:</w:t>
      </w:r>
      <w:r>
        <w:t xml:space="preserve"> </w:t>
      </w:r>
      <w:r>
        <w:t xml:space="preserve">la console si apre e mostra il pulsante</w:t>
      </w:r>
      <w:r>
        <w:t xml:space="preserve"> </w:t>
      </w:r>
      <w:r>
        <w:t xml:space="preserve">“New item”</w:t>
      </w:r>
      <w:r>
        <w:t xml:space="preserve">.</w:t>
      </w:r>
    </w:p>
    <w:bookmarkEnd w:id="14"/>
    <w:bookmarkStart w:id="15" w:name="Xa8589f9faf9c4e2234ee1744878286ad94a2ca7"/>
    <w:p>
      <w:pPr>
        <w:pStyle w:val="Heading2"/>
      </w:pPr>
      <w:r>
        <w:t xml:space="preserve">A2. Google Cloud: schermata di consenso e client OAuth — [tu]</w:t>
      </w:r>
    </w:p>
    <w:p>
      <w:pPr>
        <w:pStyle w:val="FirstParagraph"/>
      </w:pPr>
      <w:r>
        <w:t xml:space="preserve">Il login usa un client OAuth di tipo Web con id</w:t>
      </w:r>
      <w:r>
        <w:t xml:space="preserve"> </w:t>
      </w:r>
      <w:r>
        <w:rPr>
          <w:rStyle w:val="VerbatimChar"/>
        </w:rPr>
        <w:t xml:space="preserve">610186850503-ju23nfsjc48jfn607j9cjsanl6fulour.apps.googleusercontent.com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extension/oauth-config.js</w:t>
      </w:r>
      <w:r>
        <w:t xml:space="preserve">; il segreto è in SSM</w:t>
      </w:r>
      <w:r>
        <w:t xml:space="preserve"> </w:t>
      </w:r>
      <w:r>
        <w:rPr>
          <w:rStyle w:val="VerbatimChar"/>
        </w:rPr>
        <w:t xml:space="preserve">/reading-intelligence/prod/google-web-client-secret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Google Cloud Console → progetto che contiene quel client →</w:t>
      </w:r>
      <w:r>
        <w:t xml:space="preserve"> </w:t>
      </w:r>
      <w:r>
        <w:rPr>
          <w:b/>
          <w:bCs/>
        </w:rPr>
        <w:t xml:space="preserve">API e servizi → Schermata consenso OAuth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Compila: nome app (</w:t>
      </w:r>
      <w:r>
        <w:rPr>
          <w:rStyle w:val="VerbatimChar"/>
        </w:rPr>
        <w:t xml:space="preserve">LemonSqueezer</w:t>
      </w:r>
      <w:r>
        <w:t xml:space="preserve">), email di assistenza utenti, email di contatto sviluppatore.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caricare un logo.</w:t>
      </w:r>
      <w:r>
        <w:t xml:space="preserve"> </w:t>
      </w:r>
      <w:r>
        <w:t xml:space="preserve">Con un logo Google richiede la verifica del marchio, che allunga i tempi di settimane.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</w:t>
      </w:r>
      <w:r>
        <w:t xml:space="preserve">: solo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(sono scope non sensibili; non serve la verifica dell’app). Non aggiungerne altri.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Link legali</w:t>
      </w:r>
      <w:r>
        <w:t xml:space="preserve">: informativa privacy</w:t>
      </w:r>
      <w:r>
        <w:t xml:space="preserve"> </w:t>
      </w:r>
      <w:r>
        <w:rPr>
          <w:rStyle w:val="VerbatimChar"/>
        </w:rPr>
        <w:t xml:space="preserve">https://lemonsqueezer.app/privacy-policy.html</w:t>
      </w:r>
      <w:r>
        <w:t xml:space="preserve">, termini</w:t>
      </w:r>
      <w:r>
        <w:t xml:space="preserve"> </w:t>
      </w:r>
      <w:r>
        <w:rPr>
          <w:rStyle w:val="VerbatimChar"/>
        </w:rPr>
        <w:t xml:space="preserve">…/terms.html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Non verificato:</w:t>
      </w:r>
      <w:r>
        <w:t xml:space="preserve"> </w:t>
      </w:r>
      <w:r>
        <w:t xml:space="preserve">Google può richiedere che i link stiano su un dominio autorizzato e verificato. Un bucket S3 non è verificabile. Se il salvataggio dà errore sul dominio, usa la variante B qui sotto.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Variante B — [io] + [tu]:</w:t>
      </w:r>
      <w:r>
        <w:t xml:space="preserve"> </w:t>
      </w:r>
      <w:r>
        <w:t xml:space="preserve">sposto le pagine legali su</w:t>
      </w:r>
      <w:r>
        <w:t xml:space="preserve"> </w:t>
      </w:r>
      <w:r>
        <w:rPr>
          <w:rStyle w:val="VerbatimChar"/>
        </w:rPr>
        <w:t xml:space="preserve">https://bifa.digital/legal/lemonsqueezer/…</w:t>
      </w:r>
      <w:r>
        <w:t xml:space="preserve"> </w:t>
      </w:r>
      <w:r>
        <w:t xml:space="preserve">(il dominio è sul tuo account AWS: CloudFront</w:t>
      </w:r>
      <w:r>
        <w:t xml:space="preserve"> </w:t>
      </w:r>
      <w:r>
        <w:rPr>
          <w:rStyle w:val="VerbatimChar"/>
        </w:rPr>
        <w:t xml:space="preserve">E2GJS3BOS5H9OT</w:t>
      </w:r>
      <w:r>
        <w:t xml:space="preserve">, bucket</w:t>
      </w:r>
      <w:r>
        <w:t xml:space="preserve"> </w:t>
      </w:r>
      <w:r>
        <w:rPr>
          <w:rStyle w:val="VerbatimChar"/>
        </w:rPr>
        <w:t xml:space="preserve">bifa-landing-page-1748613593</w:t>
      </w:r>
      <w:r>
        <w:t xml:space="preserve">). Tu verifichi</w:t>
      </w:r>
      <w:r>
        <w:t xml:space="preserve"> </w:t>
      </w:r>
      <w:r>
        <w:rPr>
          <w:rStyle w:val="VerbatimChar"/>
        </w:rPr>
        <w:t xml:space="preserve">bifa.digital</w:t>
      </w:r>
      <w:r>
        <w:t xml:space="preserve"> </w:t>
      </w:r>
      <w:r>
        <w:t xml:space="preserve">in Google Search Console con un record TXT sul DNS (gestito da register.it) e lo aggiungi ai</w:t>
      </w:r>
      <w:r>
        <w:t xml:space="preserve"> </w:t>
      </w:r>
      <w:r>
        <w:rPr>
          <w:b/>
          <w:bCs/>
        </w:rPr>
        <w:t xml:space="preserve">Domini autorizzati</w:t>
      </w:r>
      <w:r>
        <w:t xml:space="preserve"> </w:t>
      </w:r>
      <w:r>
        <w:t xml:space="preserve">della schermata di consenso. Poi io aggiorno</w:t>
      </w:r>
      <w:r>
        <w:t xml:space="preserve"> </w:t>
      </w:r>
      <w:r>
        <w:rPr>
          <w:rStyle w:val="VerbatimChar"/>
        </w:rPr>
        <w:t xml:space="preserve">brands/*/brand.json</w:t>
      </w:r>
      <w:r>
        <w:t xml:space="preserve">, ricostruisco i pacchetti e ripubblico. Dimmi se serve.</w:t>
      </w:r>
    </w:p>
    <w:p>
      <w:pPr>
        <w:pStyle w:val="Compact"/>
        <w:numPr>
          <w:ilvl w:val="0"/>
          <w:numId w:val="1004"/>
        </w:numPr>
      </w:pPr>
      <w:r>
        <w:t xml:space="preserve">Imposta lo stato di pubblicazione su</w:t>
      </w:r>
      <w:r>
        <w:t xml:space="preserve"> </w:t>
      </w:r>
      <w:r>
        <w:rPr>
          <w:b/>
          <w:bCs/>
        </w:rPr>
        <w:t xml:space="preserve">“In produzione”</w:t>
      </w:r>
      <w:r>
        <w:t xml:space="preserve">. Se resta</w:t>
      </w:r>
      <w:r>
        <w:t xml:space="preserve"> </w:t>
      </w:r>
      <w:r>
        <w:t xml:space="preserve">“In test”</w:t>
      </w:r>
      <w:r>
        <w:t xml:space="preserve">, possono accedere solo gli utenti di test elencati (max 100) e ogni altro utente vede un errore.</w:t>
      </w:r>
    </w:p>
    <w:p>
      <w:pPr>
        <w:pStyle w:val="FirstParagraph"/>
      </w:pPr>
      <w:r>
        <w:rPr>
          <w:b/>
          <w:bCs/>
        </w:rPr>
        <w:t xml:space="preserve">Verifica:</w:t>
      </w:r>
      <w:r>
        <w:t xml:space="preserve"> </w:t>
      </w:r>
      <w:r>
        <w:t xml:space="preserve">stato</w:t>
      </w:r>
      <w:r>
        <w:t xml:space="preserve"> </w:t>
      </w:r>
      <w:r>
        <w:t xml:space="preserve">“In produzione”</w:t>
      </w:r>
      <w:r>
        <w:t xml:space="preserve"> </w:t>
      </w:r>
      <w:r>
        <w:t xml:space="preserve">visibile nella pagina della schermata di consenso.</w:t>
      </w:r>
    </w:p>
    <w:bookmarkEnd w:id="15"/>
    <w:bookmarkStart w:id="16" w:name="a3.-prima-del-caricamento-io"/>
    <w:p>
      <w:pPr>
        <w:pStyle w:val="Heading2"/>
      </w:pPr>
      <w:r>
        <w:t xml:space="preserve">A3. Prima del caricamento — [io]</w:t>
      </w:r>
    </w:p>
    <w:p>
      <w:pPr>
        <w:pStyle w:val="FirstParagraph"/>
      </w:pPr>
      <w:r>
        <w:t xml:space="preserve">Già fatto: pacchetto</w:t>
      </w:r>
      <w:r>
        <w:t xml:space="preserve"> </w:t>
      </w:r>
      <w:r>
        <w:rPr>
          <w:rStyle w:val="VerbatimChar"/>
        </w:rPr>
        <w:t xml:space="preserve">dist/lemonsqueezer-chromium-prod-store-1.3.2.zip</w:t>
      </w:r>
      <w:r>
        <w:t xml:space="preserve"> </w:t>
      </w:r>
      <w:r>
        <w:t xml:space="preserve">(93 KB). Contenuto verificato: manifest MV3,</w:t>
      </w:r>
      <w:r>
        <w:t xml:space="preserve"> </w:t>
      </w:r>
      <w:r>
        <w:rPr>
          <w:rStyle w:val="VerbatimChar"/>
        </w:rPr>
        <w:t xml:space="preserve">default_locale: en</w:t>
      </w:r>
      <w:r>
        <w:t xml:space="preserve">, nessuna</w:t>
      </w:r>
      <w:r>
        <w:t xml:space="preserve"> </w:t>
      </w:r>
      <w:r>
        <w:rPr>
          <w:rStyle w:val="VerbatimChar"/>
        </w:rPr>
        <w:t xml:space="preserve">key</w:t>
      </w:r>
      <w:r>
        <w:t xml:space="preserve">, API su prod, nessun file</w:t>
      </w:r>
      <w:r>
        <w:t xml:space="preserve"> </w:t>
      </w:r>
      <w:r>
        <w:rPr>
          <w:rStyle w:val="VerbatimChar"/>
        </w:rPr>
        <w:t xml:space="preserve">_old</w:t>
      </w:r>
      <w:r>
        <w:t xml:space="preserve">/</w:t>
      </w:r>
      <w:r>
        <w:rPr>
          <w:rStyle w:val="VerbatimChar"/>
        </w:rPr>
        <w:t xml:space="preserve">.map</w:t>
      </w:r>
      <w:r>
        <w:t xml:space="preserve">/test, nessuno script remoto o inline.</w:t>
      </w:r>
    </w:p>
    <w:p>
      <w:pPr>
        <w:pStyle w:val="BodyText"/>
      </w:pPr>
      <w:r>
        <w:t xml:space="preserve">Se vengono fatte altre modifiche al codice prima dell’invio, si ricostruisce con: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scripts/build-brand.mjs lemonsqueezer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--browser</w:t>
      </w:r>
      <w:r>
        <w:rPr>
          <w:rStyle w:val="NormalTok"/>
        </w:rPr>
        <w:t xml:space="preserve"> chromium </w:t>
      </w:r>
      <w:r>
        <w:rPr>
          <w:rStyle w:val="AttributeTok"/>
        </w:rPr>
        <w:t xml:space="preserve">--store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dist/lemonsqueezer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../lemonsqueezer-chromium-prod-store-1.3.2.zip .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'*/.DS_Store'</w:t>
      </w:r>
    </w:p>
    <w:p>
      <w:pPr>
        <w:pStyle w:val="FirstParagraph"/>
      </w:pPr>
      <w:r>
        <w:rPr>
          <w:b/>
          <w:bCs/>
        </w:rPr>
        <w:t xml:space="preserve">Perché senza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:</w:t>
      </w:r>
      <w:r>
        <w:t xml:space="preserve"> </w:t>
      </w:r>
      <w:r>
        <w:t xml:space="preserve">lo store assegna l’ID dell’estensione. Una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nel manifest può far rifiutare il caricamento.</w:t>
      </w:r>
    </w:p>
    <w:bookmarkEnd w:id="16"/>
    <w:bookmarkStart w:id="17" w:name="a4.-bozza-e-id-tu"/>
    <w:p>
      <w:pPr>
        <w:pStyle w:val="Heading2"/>
      </w:pPr>
      <w:r>
        <w:t xml:space="preserve">A4. Bozza e ID — [tu]</w:t>
      </w:r>
    </w:p>
    <w:p>
      <w:pPr>
        <w:pStyle w:val="Compact"/>
        <w:numPr>
          <w:ilvl w:val="0"/>
          <w:numId w:val="1006"/>
        </w:numPr>
      </w:pPr>
      <w:r>
        <w:t xml:space="preserve">Console →</w:t>
      </w:r>
      <w:r>
        <w:t xml:space="preserve"> </w:t>
      </w:r>
      <w:r>
        <w:rPr>
          <w:b/>
          <w:bCs/>
        </w:rPr>
        <w:t xml:space="preserve">New item</w:t>
      </w:r>
      <w:r>
        <w:t xml:space="preserve"> </w:t>
      </w:r>
      <w:r>
        <w:t xml:space="preserve">→ carica</w:t>
      </w:r>
      <w:r>
        <w:t xml:space="preserve"> </w:t>
      </w:r>
      <w:r>
        <w:rPr>
          <w:rStyle w:val="VerbatimChar"/>
        </w:rPr>
        <w:t xml:space="preserve">dist/lemonsqueezer-chromium-prod-store-1.3.2.zip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 inviare ancora.</w:t>
      </w:r>
      <w:r>
        <w:t xml:space="preserve"> </w:t>
      </w:r>
      <w:r>
        <w:t xml:space="preserve">Il caricamento crea la bozza e assegna l’</w:t>
      </w:r>
      <w:r>
        <w:rPr>
          <w:b/>
          <w:bCs/>
        </w:rPr>
        <w:t xml:space="preserve">Item ID</w:t>
      </w:r>
      <w:r>
        <w:t xml:space="preserve"> </w:t>
      </w:r>
      <w:r>
        <w:t xml:space="preserve">(32 lettere minuscole). Copialo e mandamelo.</w:t>
      </w:r>
    </w:p>
    <w:p>
      <w:pPr>
        <w:pStyle w:val="FirstParagraph"/>
      </w:pPr>
      <w:r>
        <w:rPr>
          <w:b/>
          <w:bCs/>
        </w:rPr>
        <w:t xml:space="preserve">Verifica:</w:t>
      </w:r>
      <w:r>
        <w:t xml:space="preserve"> </w:t>
      </w:r>
      <w:r>
        <w:t xml:space="preserve">la bozza compare con nome</w:t>
      </w:r>
      <w:r>
        <w:t xml:space="preserve"> </w:t>
      </w:r>
      <w:r>
        <w:t xml:space="preserve">“LemonSqueezer — TL;DR”</w:t>
      </w:r>
      <w:r>
        <w:t xml:space="preserve">, versione 1.3.2, e l’ID visibile nell’URL.</w:t>
      </w:r>
    </w:p>
    <w:bookmarkEnd w:id="17"/>
    <w:bookmarkStart w:id="18" w:name="X98ec2eadfca3173ad8e6354ceb8aaebac39be7e"/>
    <w:p>
      <w:pPr>
        <w:pStyle w:val="Heading2"/>
      </w:pPr>
      <w:r>
        <w:t xml:space="preserve">A5. Registrare il redirect OAuth — [tu] · blocca il login</w:t>
      </w:r>
    </w:p>
    <w:p>
      <w:pPr>
        <w:pStyle w:val="FirstParagraph"/>
      </w:pPr>
      <w:r>
        <w:t xml:space="preserve">Senza questo passo il login Google fallisce con</w:t>
      </w:r>
      <w:r>
        <w:t xml:space="preserve"> </w:t>
      </w:r>
      <w:r>
        <w:rPr>
          <w:rStyle w:val="VerbatimChar"/>
        </w:rPr>
        <w:t xml:space="preserve">redirect_uri_mismatch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Google Cloud → API e servizi →</w:t>
      </w:r>
      <w:r>
        <w:t xml:space="preserve"> </w:t>
      </w:r>
      <w:r>
        <w:rPr>
          <w:b/>
          <w:bCs/>
        </w:rPr>
        <w:t xml:space="preserve">Credenziali</w:t>
      </w:r>
      <w:r>
        <w:t xml:space="preserve"> </w:t>
      </w:r>
      <w:r>
        <w:t xml:space="preserve">→ il client Web</w:t>
      </w:r>
      <w:r>
        <w:t xml:space="preserve"> </w:t>
      </w:r>
      <w:r>
        <w:rPr>
          <w:rStyle w:val="VerbatimChar"/>
        </w:rPr>
        <w:t xml:space="preserve">610186850503-…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URI di reindirizzamento autorizzati</w:t>
      </w:r>
      <w:r>
        <w:t xml:space="preserve"> </w:t>
      </w:r>
      <w:r>
        <w:t xml:space="preserve">→ aggiungi</w:t>
      </w:r>
      <w:r>
        <w:t xml:space="preserve"> </w:t>
      </w:r>
      <w:r>
        <w:rPr>
          <w:rStyle w:val="VerbatimChar"/>
        </w:rPr>
        <w:t xml:space="preserve">https://&lt;Item ID&gt;.chromiumapp.org/</w:t>
      </w:r>
      <w:r>
        <w:t xml:space="preserve"> </w:t>
      </w:r>
      <w:r>
        <w:t xml:space="preserve">(con la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finale).</w:t>
      </w:r>
    </w:p>
    <w:p>
      <w:pPr>
        <w:pStyle w:val="Compact"/>
        <w:numPr>
          <w:ilvl w:val="0"/>
          <w:numId w:val="1007"/>
        </w:numPr>
      </w:pPr>
      <w:r>
        <w:t xml:space="preserve">Salva. Google può impiegare da pochi minuti a qualche ora per propagare la modifica.</w:t>
      </w:r>
    </w:p>
    <w:p>
      <w:pPr>
        <w:pStyle w:val="FirstParagraph"/>
      </w:pPr>
      <w:r>
        <w:rPr>
          <w:b/>
          <w:bCs/>
        </w:rPr>
        <w:t xml:space="preserve">Verifica:</w:t>
      </w:r>
      <w:r>
        <w:t xml:space="preserve"> </w:t>
      </w:r>
      <w:r>
        <w:t xml:space="preserve">scarica la bozza come zip di prova dalla console (o carica l’estensione non pacchettizzata con lo stesso ID) e fai login. Se vedi</w:t>
      </w:r>
      <w:r>
        <w:t xml:space="preserve"> </w:t>
      </w:r>
      <w:r>
        <w:rPr>
          <w:rStyle w:val="VerbatimChar"/>
        </w:rPr>
        <w:t xml:space="preserve">redirect_uri_mismatch</w:t>
      </w:r>
      <w:r>
        <w:t xml:space="preserve">, l’URI non corrisponde carattere per carattere (controlla la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finale e l’ID).</w:t>
      </w:r>
    </w:p>
    <w:bookmarkEnd w:id="18"/>
    <w:bookmarkStart w:id="19" w:name="a6.-origini-cors-di-prod-io-non-blocca"/>
    <w:p>
      <w:pPr>
        <w:pStyle w:val="Heading2"/>
      </w:pPr>
      <w:r>
        <w:t xml:space="preserve">A6. Origini CORS di prod — [io] · non blocca</w:t>
      </w:r>
    </w:p>
    <w:p>
      <w:pPr>
        <w:pStyle w:val="FirstParagraph"/>
      </w:pPr>
      <w:r>
        <w:t xml:space="preserve">Aggiungo</w:t>
      </w:r>
      <w:r>
        <w:t xml:space="preserve"> </w:t>
      </w:r>
      <w:r>
        <w:rPr>
          <w:rStyle w:val="VerbatimChar"/>
        </w:rPr>
        <w:t xml:space="preserve">chrome-extension://&lt;Item ID&gt;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di prod. È igiene:</w:t>
      </w:r>
      <w:r>
        <w:t xml:space="preserve"> </w:t>
      </w:r>
      <w:r>
        <w:rPr>
          <w:b/>
          <w:bCs/>
        </w:rPr>
        <w:t xml:space="preserve">misurato</w:t>
      </w:r>
      <w:r>
        <w:t xml:space="preserve"> </w:t>
      </w:r>
      <w:r>
        <w:t xml:space="preserve">che l’estensione funziona anche senza, perché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esenta le sue richieste dal CORS.</w:t>
      </w:r>
    </w:p>
    <w:bookmarkEnd w:id="19"/>
    <w:bookmarkStart w:id="20" w:name="a7.-scheda-dello-store-tu"/>
    <w:p>
      <w:pPr>
        <w:pStyle w:val="Heading2"/>
      </w:pPr>
      <w:r>
        <w:t xml:space="preserve">A7. Scheda dello store — [tu]</w:t>
      </w:r>
    </w:p>
    <w:p>
      <w:pPr>
        <w:pStyle w:val="FirstParagraph"/>
      </w:pPr>
      <w:r>
        <w:t xml:space="preserve">Tutti i testi sono in</w:t>
      </w:r>
      <w:r>
        <w:t xml:space="preserve"> </w:t>
      </w:r>
      <w:r>
        <w:rPr>
          <w:rStyle w:val="VerbatimChar"/>
        </w:rPr>
        <w:t xml:space="preserve">store/lemonsqueezer/listing.md</w:t>
      </w:r>
      <w:r>
        <w:t xml:space="preserve"> </w:t>
      </w:r>
      <w:r>
        <w:t xml:space="preserve">(generato da</w:t>
      </w:r>
      <w:r>
        <w:t xml:space="preserve"> </w:t>
      </w:r>
      <w:r>
        <w:rPr>
          <w:rStyle w:val="VerbatimChar"/>
        </w:rPr>
        <w:t xml:space="preserve">store/generate-listings.mjs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Scheda del prodotto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LemonSqueezer — TL;DR</w:t>
            </w:r>
            <w:r>
              <w:t xml:space="preserve"> </w:t>
            </w:r>
            <w:r>
              <w:t xml:space="preserve">(già nel manifest)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 breve (≤132)</w:t>
            </w:r>
          </w:p>
        </w:tc>
        <w:tc>
          <w:tcPr/>
          <w:p>
            <w:pPr>
              <w:pStyle w:val="Compact"/>
            </w:pPr>
            <w:r>
              <w:t xml:space="preserve">“TL;DR di qualsiasi pagina in un clic: i punti chiave, senza rumore. Riassunti nella tua lingua.”</w:t>
            </w:r>
            <w:r>
              <w:t xml:space="preserve"> </w:t>
            </w:r>
            <w:r>
              <w:t xml:space="preserve">(95 caratteri)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Descrizione dettagliata</w:t>
            </w:r>
          </w:p>
        </w:tc>
        <w:tc>
          <w:tcPr/>
          <w:p>
            <w:pPr>
              <w:pStyle w:val="Compact"/>
            </w:pPr>
            <w:r>
              <w:t xml:space="preserve">Sezione</w:t>
            </w:r>
            <w:r>
              <w:t xml:space="preserve"> </w:t>
            </w:r>
            <w:r>
              <w:t xml:space="preserve">“Descrizione dettagliata”</w:t>
            </w:r>
            <w:r>
              <w:t xml:space="preserve"> </w:t>
            </w:r>
            <w:r>
              <w:t xml:space="preserve">del listing (menziona PDF, video con sottotitoli e trascrizione Premium)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Produttività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</w:t>
            </w:r>
          </w:p>
        </w:tc>
        <w:tc>
          <w:tcPr/>
          <w:p>
            <w:pPr>
              <w:pStyle w:val="Compact"/>
            </w:pPr>
            <w:r>
              <w:t xml:space="preserve">Italiano (vedi nota sotto)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Icona</w:t>
            </w:r>
          </w:p>
        </w:tc>
        <w:tc>
          <w:tcPr/>
          <w:p>
            <w:pPr>
              <w:pStyle w:val="Compact"/>
            </w:pPr>
            <w:r>
              <w:t xml:space="preserve">128×128 dal pacchetto (</w:t>
            </w:r>
            <w:r>
              <w:rPr>
                <w:rStyle w:val="VerbatimChar"/>
              </w:rPr>
              <w:t xml:space="preserve">assets/icon-128.png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Carica i 4 file di</w:t>
            </w:r>
            <w:r>
              <w:t xml:space="preserve"> </w:t>
            </w:r>
            <w:r>
              <w:rPr>
                <w:rStyle w:val="VerbatimChar"/>
              </w:rPr>
              <w:t xml:space="preserve">store/lemonsqueezer/screenshots/</w:t>
            </w:r>
            <w:r>
              <w:t xml:space="preserve"> </w:t>
            </w:r>
            <w:r>
              <w:t xml:space="preserve">(1280×800): pagina, popup, risultato su testo, risultato su video. Minimo 1, massimo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Sito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https://lemonsqueezer.app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di assistenza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contact@bifa.digital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lingua.</w:t>
      </w:r>
      <w:r>
        <w:t xml:space="preserve"> </w:t>
      </w:r>
      <w:r>
        <w:t xml:space="preserve">La scheda è oggi solo in italiano, l’interfaccia in 5 lingue con inglese come predefinita. Per un reviewer e per gli utenti non italiani conviene aggiungere la scheda in inglese. Posso generarla: dimmelo. Non blocca l’approvazione.</w:t>
      </w:r>
    </w:p>
    <w:p>
      <w:pPr>
        <w:pStyle w:val="FirstParagraph"/>
      </w:pPr>
      <w:r>
        <w:rPr>
          <w:b/>
          <w:bCs/>
        </w:rPr>
        <w:t xml:space="preserve">Scheda</w:t>
      </w:r>
      <w:r>
        <w:rPr>
          <w:b/>
          <w:bCs/>
        </w:rPr>
        <w:t xml:space="preserve"> </w:t>
      </w:r>
      <w:r>
        <w:rPr>
          <w:b/>
          <w:bCs/>
        </w:rPr>
        <w:t xml:space="preserve">“Privacy”</w:t>
      </w:r>
      <w:r>
        <w:rPr>
          <w:b/>
          <w:bCs/>
        </w:rPr>
        <w:t xml:space="preserve"> </w:t>
      </w:r>
      <w:r>
        <w:rPr>
          <w:b/>
          <w:bCs/>
        </w:rPr>
        <w:t xml:space="preserve">— campo per campo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Scopo unico</w:t>
      </w:r>
      <w:r>
        <w:t xml:space="preserve"> </w:t>
      </w:r>
      <w:r>
        <w:t xml:space="preserve">(testo suggerito):</w:t>
      </w:r>
      <w:r>
        <w:t xml:space="preserve"> </w:t>
      </w:r>
      <w:r>
        <w:rPr>
          <w:i/>
          <w:iCs/>
        </w:rPr>
        <w:t xml:space="preserve">“Riassumere la pagina web, il PDF o il video che l’utente sta guardando, su sua richiesta, e mostrare il riassunto nella pagina.”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Giustificazione dei permessi</w:t>
      </w:r>
      <w:r>
        <w:t xml:space="preserve">, uno per uno (i testi sono già nel listing):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host_permissions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http://*/*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https://*/*</w:t>
      </w:r>
      <w:r>
        <w:t xml:space="preserve">): leggere il testo della pagina attiva solo quando l’utente chiede un riassunto, e scaricare i sottotitoli del video della pagina. Nessuna lettura in background.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scripting</w:t>
      </w:r>
      <w:r>
        <w:t xml:space="preserve">: inserire lo script che legge la pagina e mostra il riassunto, su richiesta.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activeTab</w:t>
      </w:r>
      <w:r>
        <w:t xml:space="preserve">: dichiarato ma oggi non usato dal codice; è innocuo, ma se il reviewer lo contesta si può rimuovere dal manifest.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storage</w:t>
      </w:r>
      <w:r>
        <w:t xml:space="preserve">: salvare il token di sessione, la lingua e il livello di sintesi.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identity</w:t>
      </w:r>
      <w:r>
        <w:t xml:space="preserve">: login con Google (OAuth) per gestire quota e piano.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contextMenus</w:t>
      </w:r>
      <w:r>
        <w:t xml:space="preserve">: voce</w:t>
      </w:r>
      <w:r>
        <w:t xml:space="preserve"> </w:t>
      </w:r>
      <w:r>
        <w:t xml:space="preserve">“Riassumi”</w:t>
      </w:r>
      <w:r>
        <w:t xml:space="preserve"> </w:t>
      </w:r>
      <w:r>
        <w:t xml:space="preserve">sul menu contestuale di pagine e link, attivata dall’utente.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notifications</w:t>
      </w:r>
      <w:r>
        <w:t xml:space="preserve">: avviso quando un’analisi lunga termina con il popup chiuso.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Codice remoto</w:t>
      </w:r>
      <w:r>
        <w:t xml:space="preserve">:</w:t>
      </w:r>
      <w:r>
        <w:t xml:space="preserve"> </w:t>
      </w:r>
      <w:r>
        <w:rPr>
          <w:i/>
          <w:iCs/>
        </w:rPr>
        <w:t xml:space="preserve">No.</w:t>
      </w:r>
      <w:r>
        <w:t xml:space="preserve"> </w:t>
      </w:r>
      <w:r>
        <w:t xml:space="preserve">L’estensione non carica né esegue codice da server (verificato: nessuno script remoto o inline).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Uso dei dati — categorie da spuntare</w:t>
      </w:r>
      <w:r>
        <w:t xml:space="preserve">, in base a ciò che il prodotto invia o salva davvero: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Informazioni personali identificabili</w:t>
      </w:r>
      <w:r>
        <w:t xml:space="preserve"> </w:t>
      </w:r>
      <w:r>
        <w:t xml:space="preserve">(email, nome: account Google).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Informazioni di autenticazione</w:t>
      </w:r>
      <w:r>
        <w:t xml:space="preserve"> </w:t>
      </w:r>
      <w:r>
        <w:t xml:space="preserve">(login OAuth, token di sessione).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Contenuto del sito web e risorse</w:t>
      </w:r>
      <w:r>
        <w:t xml:space="preserve"> </w:t>
      </w:r>
      <w:r>
        <w:t xml:space="preserve">(testo della pagina, sottotitoli, audio del video, testo del PDF, inviati al backend su richiesta e a OpenAI per la generazione).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Attività di navigazione web</w:t>
      </w:r>
      <w:r>
        <w:t xml:space="preserve"> </w:t>
      </w:r>
      <w:r>
        <w:t xml:space="preserve">(dominio della pagina riassunta, salvato in analytics; l’URL completo non viene più salvato).</w:t>
      </w:r>
      <w:r>
        <w:t xml:space="preserve"> </w:t>
      </w:r>
      <w:r>
        <w:rPr>
          <w:i/>
          <w:iCs/>
        </w:rPr>
        <w:t xml:space="preserve">Non verificato:</w:t>
      </w:r>
      <w:r>
        <w:t xml:space="preserve"> </w:t>
      </w:r>
      <w:r>
        <w:t xml:space="preserve">i nomi esatti delle categorie nella console possono differire leggermente da questi.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Certificazioni</w:t>
      </w:r>
      <w:r>
        <w:t xml:space="preserve"> </w:t>
      </w:r>
      <w:r>
        <w:t xml:space="preserve">(le tre caselle): dati non venduti a terzi; non usati per scopi estranei alla funzione dell’estensione; non usati per determinare il merito creditizio. Sono vere per il prodotto attuale.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URL informativa privacy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https://lemonsqueezer.app/privacy-policy.html</w:t>
      </w:r>
      <w:r>
        <w:t xml:space="preserve"> </w:t>
      </w:r>
      <w:r>
        <w:t xml:space="preserve">(o l’URL su</w:t>
      </w:r>
      <w:r>
        <w:t xml:space="preserve"> </w:t>
      </w:r>
      <w:r>
        <w:rPr>
          <w:rStyle w:val="VerbatimChar"/>
        </w:rPr>
        <w:t xml:space="preserve">bifa.digital</w:t>
      </w:r>
      <w:r>
        <w:t xml:space="preserve"> </w:t>
      </w:r>
      <w:r>
        <w:t xml:space="preserve">se scegli la variante B).</w:t>
      </w:r>
    </w:p>
    <w:p>
      <w:pPr>
        <w:pStyle w:val="BlockText"/>
      </w:pPr>
      <w:r>
        <w:rPr>
          <w:b/>
          <w:bCs/>
        </w:rPr>
        <w:t xml:space="preserve">Rischio da conoscere.</w:t>
      </w:r>
      <w:r>
        <w:t xml:space="preserve"> </w:t>
      </w:r>
      <w:r>
        <w:t xml:space="preserve">La policy dati utente dello store chiede che, per dati non strettamente legati alla funzione descritta, l’informazione sia mostrata</w:t>
      </w:r>
      <w:r>
        <w:t xml:space="preserve"> </w:t>
      </w:r>
      <w:r>
        <w:rPr>
          <w:b/>
          <w:bCs/>
        </w:rPr>
        <w:t xml:space="preserve">nel prodotto</w:t>
      </w:r>
      <w:r>
        <w:t xml:space="preserve"> </w:t>
      </w:r>
      <w:r>
        <w:t xml:space="preserve">con un consenso esplicito, e non solo nell’informativa. L’invio del testo della pagina quando l’utente preme</w:t>
      </w:r>
      <w:r>
        <w:t xml:space="preserve"> </w:t>
      </w:r>
      <w:r>
        <w:t xml:space="preserve">“Riassumi”</w:t>
      </w:r>
      <w:r>
        <w:t xml:space="preserve"> </w:t>
      </w:r>
      <w:r>
        <w:t xml:space="preserve">è la funzione stessa; il dominio in analytics è dato marginale. Ritengo il rischio basso, ma è una valutazione mia, non una garanzia. Se il reviewer lo contesta, la risposta è una schermata di consenso al primo avvio (circa mezza giornata di lavoro per me). Non la aggiungo preventivamente.</w:t>
      </w:r>
    </w:p>
    <w:p>
      <w:pPr>
        <w:pStyle w:val="FirstParagraph"/>
      </w:pPr>
      <w:r>
        <w:rPr>
          <w:b/>
          <w:bCs/>
        </w:rPr>
        <w:t xml:space="preserve">Istruzioni per il reviewer</w:t>
      </w:r>
      <w:r>
        <w:t xml:space="preserve"> </w:t>
      </w:r>
      <w:r>
        <w:t xml:space="preserve">(campo</w:t>
      </w:r>
      <w:r>
        <w:t xml:space="preserve"> </w:t>
      </w:r>
      <w:r>
        <w:t xml:space="preserve">“Test instructions”</w:t>
      </w:r>
      <w:r>
        <w:t xml:space="preserve">) — incolla:</w:t>
      </w:r>
    </w:p>
    <w:p>
      <w:pPr>
        <w:pStyle w:val="SourceCode"/>
      </w:pPr>
      <w:r>
        <w:rPr>
          <w:rStyle w:val="VerbatimChar"/>
        </w:rPr>
        <w:t xml:space="preserve">Login: Google sign-in only. Any Google account works; no special credentials needed.</w:t>
      </w:r>
      <w:r>
        <w:br/>
      </w:r>
      <w:r>
        <w:rPr>
          <w:rStyle w:val="VerbatimChar"/>
        </w:rPr>
        <w:t xml:space="preserve">Free plan: 5 trial summaries + 1 per day, so the reviewer can test without payment.</w:t>
      </w:r>
      <w:r>
        <w:br/>
      </w:r>
      <w:r>
        <w:rPr>
          <w:rStyle w:val="VerbatimChar"/>
        </w:rPr>
        <w:t xml:space="preserve">How to test: open any long article (for example a Wikipedia page), click the extension</w:t>
      </w:r>
      <w:r>
        <w:br/>
      </w:r>
      <w:r>
        <w:rPr>
          <w:rStyle w:val="VerbatimChar"/>
        </w:rPr>
        <w:t xml:space="preserve">icon, sign in with Google, then press "Summarize this page". A modal appears on the</w:t>
      </w:r>
      <w:r>
        <w:br/>
      </w:r>
      <w:r>
        <w:rPr>
          <w:rStyle w:val="VerbatimChar"/>
        </w:rPr>
        <w:t xml:space="preserve">page with the summary. Video transcription without subtitles is a Premium feature and</w:t>
      </w:r>
      <w:r>
        <w:br/>
      </w:r>
      <w:r>
        <w:rPr>
          <w:rStyle w:val="VerbatimChar"/>
        </w:rPr>
        <w:t xml:space="preserve">is not needed to evaluate the extension. Privacy policy and terms are linked in the</w:t>
      </w:r>
      <w:r>
        <w:br/>
      </w:r>
      <w:r>
        <w:rPr>
          <w:rStyle w:val="VerbatimChar"/>
        </w:rPr>
        <w:t xml:space="preserve">login screen.</w:t>
      </w:r>
    </w:p>
    <w:bookmarkEnd w:id="20"/>
    <w:bookmarkStart w:id="21" w:name="a8.-distribuzione-e-invio-tu"/>
    <w:p>
      <w:pPr>
        <w:pStyle w:val="Heading2"/>
      </w:pPr>
      <w:r>
        <w:t xml:space="preserve">A8. Distribuzione e invio — [tu]</w:t>
      </w:r>
    </w:p>
    <w:p>
      <w:pPr>
        <w:pStyle w:val="Compact"/>
        <w:numPr>
          <w:ilvl w:val="0"/>
          <w:numId w:val="1011"/>
        </w:numPr>
      </w:pPr>
      <w:r>
        <w:t xml:space="preserve">Scheda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: visibilità</w:t>
      </w:r>
      <w:r>
        <w:t xml:space="preserve"> </w:t>
      </w:r>
      <w:r>
        <w:rPr>
          <w:b/>
          <w:bCs/>
        </w:rPr>
        <w:t xml:space="preserve">Unlisted</w:t>
      </w:r>
      <w:r>
        <w:t xml:space="preserve"> </w:t>
      </w:r>
      <w:r>
        <w:t xml:space="preserve">(visibile solo a chi ha il link, non compare nella ricerca). La review è la stessa della pubblica. Regioni: tutte. Prezzo: gratuito.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Submit for review.</w:t>
      </w:r>
      <w:r>
        <w:t xml:space="preserve"> </w:t>
      </w:r>
      <w:r>
        <w:t xml:space="preserve">Tempi tipici: da poche ore a qualche giorno. Le richieste di chiarimento arrivano per email all’indirizzo di contatto: rispondi entro pochi giorni.</w:t>
      </w:r>
    </w:p>
    <w:p>
      <w:pPr>
        <w:pStyle w:val="Compact"/>
        <w:numPr>
          <w:ilvl w:val="0"/>
          <w:numId w:val="1011"/>
        </w:numPr>
      </w:pPr>
      <w:r>
        <w:t xml:space="preserve">Scegli</w:t>
      </w:r>
      <w:r>
        <w:t xml:space="preserve"> </w:t>
      </w:r>
      <w:r>
        <w:rPr>
          <w:b/>
          <w:bCs/>
        </w:rPr>
        <w:t xml:space="preserve">pubblicazione manuale</w:t>
      </w:r>
      <w:r>
        <w:t xml:space="preserve"> </w:t>
      </w:r>
      <w:r>
        <w:t xml:space="preserve">dopo l’approvazione, così controlli prima di renderla disponibile.</w:t>
      </w:r>
    </w:p>
    <w:p>
      <w:pPr>
        <w:pStyle w:val="FirstParagraph"/>
      </w:pPr>
      <w:r>
        <w:rPr>
          <w:b/>
          <w:bCs/>
        </w:rPr>
        <w:t xml:space="preserve">Cosa può rallentare la review:</w:t>
      </w:r>
      <w:r>
        <w:t xml:space="preserve"> </w:t>
      </w:r>
      <w:r>
        <w:t xml:space="preserve">i permessi host</w:t>
      </w:r>
      <w:r>
        <w:t xml:space="preserve"> </w:t>
      </w:r>
      <w:r>
        <w:rPr>
          <w:rStyle w:val="VerbatimChar"/>
        </w:rPr>
        <w:t xml:space="preserve">*://*/*</w:t>
      </w:r>
      <w:r>
        <w:t xml:space="preserve">. La giustificazione è già nel listing. Se lo store chiede di ridurli, la strada è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+ permessi opzionali (lavoro sostanziale: non un ritocco al manifest).</w:t>
      </w:r>
    </w:p>
    <w:bookmarkEnd w:id="21"/>
    <w:bookmarkStart w:id="22" w:name="a9.-test-dopo-lapprovazione-tu-io"/>
    <w:p>
      <w:pPr>
        <w:pStyle w:val="Heading2"/>
      </w:pPr>
      <w:r>
        <w:t xml:space="preserve">A9. Test dopo l’approvazione — [tu] + [io]</w:t>
      </w:r>
    </w:p>
    <w:p>
      <w:pPr>
        <w:pStyle w:val="FirstParagraph"/>
      </w:pPr>
      <w:r>
        <w:t xml:space="preserve">Con un</w:t>
      </w:r>
      <w:r>
        <w:t xml:space="preserve"> </w:t>
      </w:r>
      <w:r>
        <w:rPr>
          <w:b/>
          <w:bCs/>
        </w:rPr>
        <w:t xml:space="preserve">account Google nuovo</w:t>
      </w:r>
      <w:r>
        <w:t xml:space="preserve"> </w:t>
      </w:r>
      <w:r>
        <w:t xml:space="preserve">(mai usato con l’estensione), installa dal link unlisted.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  <w:tc>
          <w:tcPr/>
          <w:p>
            <w:pPr>
              <w:pStyle w:val="Compact"/>
            </w:pPr>
            <w:r>
              <w:t xml:space="preserve">Atteso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Google</w:t>
            </w:r>
          </w:p>
        </w:tc>
        <w:tc>
          <w:tcPr/>
          <w:p>
            <w:pPr>
              <w:pStyle w:val="Compact"/>
            </w:pPr>
            <w:r>
              <w:t xml:space="preserve">Popup mostra il tuo nome e</w:t>
            </w:r>
            <w:r>
              <w:t xml:space="preserve"> </w:t>
            </w:r>
            <w:r>
              <w:t xml:space="preserve">“5 riassunti di prova rimasti”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Riassunto di un articolo lungo</w:t>
            </w:r>
          </w:p>
        </w:tc>
        <w:tc>
          <w:tcPr/>
          <w:p>
            <w:pPr>
              <w:pStyle w:val="Compact"/>
            </w:pPr>
            <w:r>
              <w:t xml:space="preserve">Modale con riassunto, titolo del brand, fonte</w:t>
            </w:r>
            <w:r>
              <w:t xml:space="preserve"> </w:t>
            </w:r>
            <w:r>
              <w:t xml:space="preserve">“testo della pagina”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Contatore</w:t>
            </w:r>
          </w:p>
        </w:tc>
        <w:tc>
          <w:tcPr/>
          <w:p>
            <w:pPr>
              <w:pStyle w:val="Compact"/>
            </w:pPr>
            <w:r>
              <w:t xml:space="preserve">Riapri il popup:</w:t>
            </w:r>
            <w:r>
              <w:t xml:space="preserve"> </w:t>
            </w:r>
            <w:r>
              <w:t xml:space="preserve">“4 riassunti di prova rimasti”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PDF online (link a un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Riassunto del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PDF locale (</w:t>
            </w:r>
            <w:r>
              <w:rPr>
                <w:rStyle w:val="VerbatimChar"/>
              </w:rPr>
              <w:t xml:space="preserve">file://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Il popup propone</w:t>
            </w:r>
            <w:r>
              <w:t xml:space="preserve"> </w:t>
            </w:r>
            <w:r>
              <w:t xml:space="preserve">“Scegli questo PDF dal disco”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Video YouTube con sottotitoli</w:t>
            </w:r>
          </w:p>
        </w:tc>
        <w:tc>
          <w:tcPr/>
          <w:p>
            <w:pPr>
              <w:pStyle w:val="Compact"/>
            </w:pPr>
            <w:r>
              <w:t xml:space="preserve">Riassunto con fonte</w:t>
            </w:r>
            <w:r>
              <w:t xml:space="preserve"> </w:t>
            </w:r>
            <w:r>
              <w:t xml:space="preserve">“video”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 riassunti totali</w:t>
            </w:r>
          </w:p>
        </w:tc>
        <w:tc>
          <w:tcPr/>
          <w:p>
            <w:pPr>
              <w:pStyle w:val="Compact"/>
            </w:pPr>
            <w:r>
              <w:t xml:space="preserve">Il sesto è l’ultimo; il settimo mostra il messaggio di limite giornaliero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Lingua del browser diversa</w:t>
            </w:r>
          </w:p>
        </w:tc>
        <w:tc>
          <w:tcPr/>
          <w:p>
            <w:pPr>
              <w:pStyle w:val="Compact"/>
            </w:pPr>
            <w:r>
              <w:t xml:space="preserve">Interfaccia nella lingua (5 supportate)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Pulsante di acquisto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deve comparire</w:t>
            </w:r>
            <w:r>
              <w:t xml:space="preserve"> </w:t>
            </w:r>
            <w:r>
              <w:t xml:space="preserve">(Stripe non configurato)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Link Termini/Privacy nel login</w:t>
            </w:r>
          </w:p>
        </w:tc>
        <w:tc>
          <w:tcPr/>
          <w:p>
            <w:pPr>
              <w:pStyle w:val="Compact"/>
            </w:pPr>
            <w:r>
              <w:t xml:space="preserve">Si aprono le pagine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[io]</w:t>
      </w:r>
      <w:r>
        <w:t xml:space="preserve"> </w:t>
      </w:r>
      <w:r>
        <w:t xml:space="preserve">Controllo in dashboard (</w:t>
      </w:r>
      <w:r>
        <w:rPr>
          <w:rStyle w:val="VerbatimChar"/>
        </w:rPr>
        <w:t xml:space="preserve">https://l6ykaxiveh.execute-api.eu-west-1.amazonaws.com/prod/admin/dashboard?key=&lt;chiave&gt;</w:t>
      </w:r>
      <w:r>
        <w:t xml:space="preserve">) che compaiano gli eventi</w:t>
      </w:r>
      <w:r>
        <w:t xml:space="preserve"> </w:t>
      </w:r>
      <w:r>
        <w:rPr>
          <w:rStyle w:val="VerbatimChar"/>
        </w:rPr>
        <w:t xml:space="preserve">login_completed</w:t>
      </w:r>
      <w:r>
        <w:t xml:space="preserve"> </w:t>
      </w:r>
      <w:r>
        <w:t xml:space="preserve">e i riassunti; e che negli eventi ci sia solo il dominio. La chiave è in SSM</w:t>
      </w:r>
      <w:r>
        <w:t xml:space="preserve"> </w:t>
      </w:r>
      <w:r>
        <w:rPr>
          <w:rStyle w:val="VerbatimChar"/>
        </w:rPr>
        <w:t xml:space="preserve">/reading-intelligence/prod/dashboard-admin-key</w:t>
      </w:r>
      <w:r>
        <w:t xml:space="preserve">.</w:t>
      </w:r>
    </w:p>
    <w:bookmarkEnd w:id="22"/>
    <w:bookmarkStart w:id="23" w:name="a10.-rendere-pubblica-tu"/>
    <w:p>
      <w:pPr>
        <w:pStyle w:val="Heading2"/>
      </w:pPr>
      <w:r>
        <w:t xml:space="preserve">A10. Rendere pubblica — [tu]</w:t>
      </w:r>
    </w:p>
    <w:p>
      <w:pPr>
        <w:pStyle w:val="FirstParagraph"/>
      </w:pPr>
      <w:r>
        <w:t xml:space="preserve">Solo se A9 è tutto verde. Scheda Distribution → cambia in</w:t>
      </w:r>
      <w:r>
        <w:t xml:space="preserve"> </w:t>
      </w:r>
      <w:r>
        <w:rPr>
          <w:b/>
          <w:bCs/>
        </w:rPr>
        <w:t xml:space="preserve">Public</w:t>
      </w:r>
      <w:r>
        <w:t xml:space="preserve">. Passa una nuova, breve review in alcuni casi.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parte-b-pagamenti-stripe"/>
    <w:p>
      <w:pPr>
        <w:pStyle w:val="Heading1"/>
      </w:pPr>
      <w:r>
        <w:t xml:space="preserve">PARTE B — Pagamenti (Stripe)</w:t>
      </w:r>
    </w:p>
    <w:p>
      <w:pPr>
        <w:pStyle w:val="FirstParagraph"/>
      </w:pPr>
      <w:r>
        <w:t xml:space="preserve">Si fa</w:t>
      </w:r>
      <w:r>
        <w:t xml:space="preserve"> </w:t>
      </w:r>
      <w:r>
        <w:rPr>
          <w:b/>
          <w:bCs/>
        </w:rPr>
        <w:t xml:space="preserve">dopo</w:t>
      </w:r>
      <w:r>
        <w:t xml:space="preserve"> </w:t>
      </w:r>
      <w:r>
        <w:t xml:space="preserve">il lancio gratuito, ma le decisioni B1 e i lavori [io] possono partire subito. Fino a B9 l’estensione non mostra alcun pulsante di acquisto.</w:t>
      </w:r>
    </w:p>
    <w:bookmarkStart w:id="25" w:name="b1.-decisioni-prima-di-toccare-stripe-tu"/>
    <w:p>
      <w:pPr>
        <w:pStyle w:val="Heading2"/>
      </w:pPr>
      <w:r>
        <w:t xml:space="preserve">B1. Decisioni prima di toccare Stripe — [tu]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Prezzi.</w:t>
      </w:r>
      <w:r>
        <w:t xml:space="preserve"> </w:t>
      </w:r>
      <w:r>
        <w:t xml:space="preserve">Deciso: €1,99/mese e €14,99/anno per tutti i brand. Conferma se valgono</w:t>
      </w:r>
      <w:r>
        <w:t xml:space="preserve"> </w:t>
      </w:r>
      <w:r>
        <w:rPr>
          <w:b/>
          <w:bCs/>
        </w:rPr>
        <w:t xml:space="preserve">IVA inclusa</w:t>
      </w:r>
      <w:r>
        <w:t xml:space="preserve"> </w:t>
      </w:r>
      <w:r>
        <w:t xml:space="preserve">(consigliato per i consumatori).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IVA.</w:t>
      </w:r>
      <w:r>
        <w:t xml:space="preserve"> </w:t>
      </w:r>
      <w:r>
        <w:t xml:space="preserve">Bifa SRLS applica IVA italiana al 22% alle vendite ai consumatori italiani. Per i consumatori di altri paesi UE la regola generale è l’IVA del paese del cliente, salvo la soglia annua di 10.000 € di vendite transfrontaliere B2C sotto la quale si può applicare l’IVA italiana.</w:t>
      </w:r>
      <w:r>
        <w:t xml:space="preserve"> </w:t>
      </w:r>
      <w:r>
        <w:rPr>
          <w:b/>
          <w:bCs/>
        </w:rPr>
        <w:t xml:space="preserve">Da confermare con il commercialista.</w:t>
      </w:r>
      <w:r>
        <w:t xml:space="preserve"> </w:t>
      </w:r>
      <w:r>
        <w:t xml:space="preserve">Decidi se attivare Stripe Tax (calcolo e incasso automatico dell’IVA, a pagamento) o gestirla a mano.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Margine reale (stima).</w:t>
      </w:r>
      <w:r>
        <w:t xml:space="preserve"> </w:t>
      </w:r>
      <w:r>
        <w:t xml:space="preserve">Con IVA inclusa: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Mensile</w:t>
            </w:r>
          </w:p>
        </w:tc>
        <w:tc>
          <w:tcPr/>
          <w:p>
            <w:pPr>
              <w:pStyle w:val="Compact"/>
            </w:pPr>
            <w:r>
              <w:t xml:space="preserve">Annuale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Prezzo pagato</w:t>
            </w:r>
          </w:p>
        </w:tc>
        <w:tc>
          <w:tcPr/>
          <w:p>
            <w:pPr>
              <w:pStyle w:val="Compact"/>
            </w:pPr>
            <w:r>
              <w:t xml:space="preserve">1,99 €</w:t>
            </w:r>
          </w:p>
        </w:tc>
        <w:tc>
          <w:tcPr/>
          <w:p>
            <w:pPr>
              <w:pStyle w:val="Compact"/>
            </w:pPr>
            <w:r>
              <w:t xml:space="preserve">14,99 €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netto IVA 22%</w:t>
            </w:r>
          </w:p>
        </w:tc>
        <w:tc>
          <w:tcPr/>
          <w:p>
            <w:pPr>
              <w:pStyle w:val="Compact"/>
            </w:pPr>
            <w:r>
              <w:t xml:space="preserve">1,63 €</w:t>
            </w:r>
          </w:p>
        </w:tc>
        <w:tc>
          <w:tcPr/>
          <w:p>
            <w:pPr>
              <w:pStyle w:val="Compact"/>
            </w:pPr>
            <w:r>
              <w:t xml:space="preserve">12,29 €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Commissione Stripe carta UE (1,5% + 0,25 €, stima)</w:t>
            </w:r>
          </w:p>
        </w:tc>
        <w:tc>
          <w:tcPr/>
          <w:p>
            <w:pPr>
              <w:pStyle w:val="Compact"/>
            </w:pPr>
            <w:r>
              <w:t xml:space="preserve">0,28 €</w:t>
            </w:r>
          </w:p>
        </w:tc>
        <w:tc>
          <w:tcPr/>
          <w:p>
            <w:pPr>
              <w:pStyle w:val="Compact"/>
            </w:pPr>
            <w:r>
              <w:t xml:space="preserve">0,47 €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Netto incassato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1,35 €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11,82 € (≈ 0,98 €/mese)</w:t>
            </w:r>
          </w:p>
        </w:tc>
      </w:tr>
    </w:tbl>
    <w:p>
      <w:pPr>
        <w:numPr>
          <w:ilvl w:val="0"/>
          <w:numId w:val="1000"/>
        </w:numPr>
      </w:pPr>
      <w:r>
        <w:t xml:space="preserve">La commissione fissa pesa il 14% sul mensile.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Limite di costo della trascrizione video (Premium).</w:t>
      </w:r>
      <w:r>
        <w:t xml:space="preserve"> </w:t>
      </w:r>
      <w:r>
        <w:t xml:space="preserve">Oggi ogni Premium può trascrivere fino a</w:t>
      </w:r>
      <w:r>
        <w:t xml:space="preserve"> </w:t>
      </w:r>
      <w:r>
        <w:rPr>
          <w:b/>
          <w:bCs/>
        </w:rPr>
        <w:t xml:space="preserve">120 minuti al giorno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transcription.maxMinutesPerDay</w:t>
      </w:r>
      <w:r>
        <w:t xml:space="preserve">). Al costo indicativo di 0,003 $/minuto (stima, verificare sul listino OpenAI) sono 0,36 $/giorno, cioè</w:t>
      </w:r>
      <w:r>
        <w:t xml:space="preserve"> </w:t>
      </w:r>
      <w:r>
        <w:rPr>
          <w:b/>
          <w:bCs/>
        </w:rPr>
        <w:t xml:space="preserve">circa 10,8 $/mese nel caso peggiore, contro un incasso netto di ≈ 1,35 €</w:t>
      </w:r>
      <w:r>
        <w:t xml:space="preserve">. Il pareggio sta intorno ai</w:t>
      </w:r>
      <w:r>
        <w:t xml:space="preserve"> </w:t>
      </w:r>
      <w:r>
        <w:rPr>
          <w:b/>
          <w:bCs/>
        </w:rPr>
        <w:t xml:space="preserve">17 minuti al giorno</w:t>
      </w:r>
      <w:r>
        <w:t xml:space="preserve"> </w:t>
      </w:r>
      <w:r>
        <w:t xml:space="preserve">in media. I riassunti di testo costano invece frazioni di centesimo. Decidi il tetto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abilitare i pagamenti. Si cambia senza rilascio: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get-parameter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/reading-intelligence/prod/dashboard-admin-key </w:t>
      </w:r>
      <w:r>
        <w:rPr>
          <w:rStyle w:val="AttributeTok"/>
        </w:rPr>
        <w:t xml:space="preserve">--with-decryption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Parameter.Value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"https://l6ykaxiveh.execute-api.eu-west-1.amazonaws.com/prod/admin/config?key=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'{"values":{"transcription.maxMinutesPerDay":20},"updatedBy":"owner"}'</w:t>
      </w:r>
    </w:p>
    <w:p>
      <w:pPr>
        <w:numPr>
          <w:ilvl w:val="0"/>
          <w:numId w:val="1000"/>
        </w:numPr>
      </w:pPr>
      <w:r>
        <w:t xml:space="preserve">Un tetto</w:t>
      </w:r>
      <w:r>
        <w:t xml:space="preserve"> </w:t>
      </w:r>
      <w:r>
        <w:rPr>
          <w:b/>
          <w:bCs/>
        </w:rPr>
        <w:t xml:space="preserve">mensile</w:t>
      </w:r>
      <w:r>
        <w:t xml:space="preserve"> </w:t>
      </w:r>
      <w:r>
        <w:t xml:space="preserve">in minuti non esiste: se serve un limite più stretto sul caso peggiore, è una piccola modifica (la aggiungo io).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Limite di spesa OpenAI.</w:t>
      </w:r>
      <w:r>
        <w:t xml:space="preserve"> </w:t>
      </w:r>
      <w:r>
        <w:t xml:space="preserve">Imposta nella dashboard OpenAI un</w:t>
      </w:r>
      <w:r>
        <w:t xml:space="preserve"> </w:t>
      </w:r>
      <w:r>
        <w:rPr>
          <w:b/>
          <w:bCs/>
        </w:rPr>
        <w:t xml:space="preserve">limite mensile di budget</w:t>
      </w:r>
      <w:r>
        <w:t xml:space="preserve"> </w:t>
      </w:r>
      <w:r>
        <w:t xml:space="preserve">sul progetto usato dal backend, con avviso per email. È la protezione finale contro qualunque errore di quota. [tu]</w:t>
      </w:r>
    </w:p>
    <w:bookmarkEnd w:id="25"/>
    <w:bookmarkStart w:id="26" w:name="X93df1a2a73762dfa173316a905a0576963a9177"/>
    <w:p>
      <w:pPr>
        <w:pStyle w:val="Heading2"/>
      </w:pPr>
      <w:r>
        <w:t xml:space="preserve">B2. Cosa manca nel codice prima di incassare — [io]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Lavoro</w:t>
            </w:r>
          </w:p>
        </w:tc>
        <w:tc>
          <w:tcPr/>
          <w:p>
            <w:pPr>
              <w:pStyle w:val="Compact"/>
            </w:pPr>
            <w:r>
              <w:t xml:space="preserve">Perché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Disdetta dell’abbonamento dall’utente.</w:t>
            </w:r>
            <w:r>
              <w:t xml:space="preserve"> </w:t>
            </w:r>
            <w:r>
              <w:t xml:space="preserve">L’endpoint</w:t>
            </w:r>
            <w:r>
              <w:t xml:space="preserve"> </w:t>
            </w:r>
            <w:r>
              <w:rPr>
                <w:rStyle w:val="VerbatimChar"/>
              </w:rPr>
              <w:t xml:space="preserve">POST /payments/cancel</w:t>
            </w:r>
            <w:r>
              <w:t xml:space="preserve"> </w:t>
            </w:r>
            <w:r>
              <w:t xml:space="preserve">esiste, ma nell’estensione non c’è nessun pulsante né link al portale di gestione Stripe</w:t>
            </w:r>
          </w:p>
        </w:tc>
        <w:tc>
          <w:tcPr/>
          <w:p>
            <w:pPr>
              <w:pStyle w:val="Compact"/>
            </w:pPr>
            <w:r>
              <w:t xml:space="preserve">La normativa UE sui contratti online richiede una disdetta semplice; senza, l’unica via è scrivere a</w:t>
            </w:r>
            <w:r>
              <w:t xml:space="preserve"> </w:t>
            </w:r>
            <w:r>
              <w:rPr>
                <w:rStyle w:val="VerbatimChar"/>
              </w:rPr>
              <w:t xml:space="preserve">contact@bifa.digital</w:t>
            </w:r>
          </w:p>
        </w:tc>
        <w:tc>
          <w:tcPr/>
          <w:p>
            <w:pPr>
              <w:pStyle w:val="Compact"/>
            </w:pPr>
            <w:r>
              <w:t xml:space="preserve">Da fare: endpoint per il portale clienti Stripe + pulsante</w:t>
            </w:r>
            <w:r>
              <w:t xml:space="preserve"> </w:t>
            </w:r>
            <w:r>
              <w:t xml:space="preserve">“Gestisci abbonamento”</w:t>
            </w:r>
            <w:r>
              <w:t xml:space="preserve"> </w:t>
            </w:r>
            <w:r>
              <w:t xml:space="preserve">nel popup, 5 lingue (circa mezza giornata)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Consenso ai termini e rinuncia al recesso al checkout.</w:t>
            </w:r>
            <w:r>
              <w:t xml:space="preserve"> </w:t>
            </w:r>
            <w:r>
              <w:t xml:space="preserve">Il checkout non raccoglie oggi alcun consenso</w:t>
            </w:r>
          </w:p>
        </w:tc>
        <w:tc>
          <w:tcPr/>
          <w:p>
            <w:pPr>
              <w:pStyle w:val="Compact"/>
            </w:pPr>
            <w:r>
              <w:t xml:space="preserve">Per i contenuti digitali il consumatore deve accettare esplicitamente e riconoscere la perdita del diritto di recesso prima dell’esecuzione</w:t>
            </w:r>
          </w:p>
        </w:tc>
        <w:tc>
          <w:tcPr/>
          <w:p>
            <w:pPr>
              <w:pStyle w:val="Compact"/>
            </w:pPr>
            <w:r>
              <w:t xml:space="preserve">Da fare dopo B3: il testo esatto lo deve dare un legale. Tecnicamente si abilita</w:t>
            </w:r>
            <w:r>
              <w:t xml:space="preserve"> </w:t>
            </w:r>
            <w:r>
              <w:rPr>
                <w:rStyle w:val="VerbatimChar"/>
              </w:rPr>
              <w:t xml:space="preserve">consent_collection.terms_of_service</w:t>
            </w:r>
            <w:r>
              <w:t xml:space="preserve"> </w:t>
            </w:r>
            <w:r>
              <w:t xml:space="preserve">sul checkout, e Stripe richiede l’URL dei termini impostato nel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Pulsante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“Elimina account”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Esiste l’endpoint, non l’interfaccia. La privacy dice</w:t>
            </w:r>
            <w:r>
              <w:t xml:space="preserve"> </w:t>
            </w:r>
            <w:r>
              <w:t xml:space="preserve">“su richiesta”</w:t>
            </w:r>
            <w:r>
              <w:t xml:space="preserve"> </w:t>
            </w:r>
            <w:r>
              <w:t xml:space="preserve">via email, quindi è coerente, ma è scomodo</w:t>
            </w:r>
          </w:p>
        </w:tc>
        <w:tc>
          <w:tcPr/>
          <w:p>
            <w:pPr>
              <w:pStyle w:val="Compact"/>
            </w:pPr>
            <w:r>
              <w:t xml:space="preserve">Buona pratica GDPR e richiesta di alcuni store</w:t>
            </w:r>
          </w:p>
        </w:tc>
        <w:tc>
          <w:tcPr/>
          <w:p>
            <w:pPr>
              <w:pStyle w:val="Compact"/>
            </w:pPr>
            <w:r>
              <w:t xml:space="preserve">Da fare (circa un’ora)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Pagine di ritorno per brand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rPr>
                <w:rStyle w:val="VerbatimChar"/>
              </w:rPr>
              <w:t xml:space="preserve">bifa.digital</w:t>
            </w:r>
          </w:p>
        </w:tc>
        <w:tc>
          <w:tcPr/>
          <w:p>
            <w:pPr>
              <w:pStyle w:val="Compact"/>
            </w:pPr>
            <w:r>
              <w:t xml:space="preserve">Vedi B6</w:t>
            </w:r>
          </w:p>
        </w:tc>
        <w:tc>
          <w:tcPr/>
          <w:p>
            <w:pPr>
              <w:pStyle w:val="Compact"/>
            </w:pPr>
            <w:r>
              <w:t xml:space="preserve">Da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Allarmi e budget</w:t>
            </w:r>
            <w:r>
              <w:t xml:space="preserve"> </w:t>
            </w:r>
            <w:r>
              <w:t xml:space="preserve">su AWS</w:t>
            </w:r>
          </w:p>
        </w:tc>
        <w:tc>
          <w:tcPr/>
          <w:p>
            <w:pPr>
              <w:pStyle w:val="Compact"/>
            </w:pPr>
            <w:r>
              <w:t xml:space="preserve">Oggi non esiste nessun budget AWS né allarme CloudWatch</w:t>
            </w:r>
          </w:p>
        </w:tc>
        <w:tc>
          <w:tcPr/>
          <w:p>
            <w:pPr>
              <w:pStyle w:val="Compact"/>
            </w:pPr>
            <w:r>
              <w:t xml:space="preserve">Da fare: dammi un’email per gli avvisi</w:t>
            </w:r>
          </w:p>
        </w:tc>
      </w:tr>
    </w:tbl>
    <w:bookmarkEnd w:id="26"/>
    <w:bookmarkStart w:id="27" w:name="b3.-revisione-legale-tu"/>
    <w:p>
      <w:pPr>
        <w:pStyle w:val="Heading2"/>
      </w:pPr>
      <w:r>
        <w:t xml:space="preserve">B3. Revisione legale — [tu]</w:t>
      </w:r>
    </w:p>
    <w:p>
      <w:pPr>
        <w:pStyle w:val="FirstParagraph"/>
      </w:pPr>
      <w:r>
        <w:t xml:space="preserve">Prima di incassare, un legale rivede Termini e Privacy: recesso sui contenuti digitali, minori, foro competente (oggi Torino), e le clausole di rinnovo. Il testo tecnico è allineato al prodotto, ma</w:t>
      </w:r>
      <w:r>
        <w:t xml:space="preserve"> </w:t>
      </w:r>
      <w:r>
        <w:rPr>
          <w:b/>
          <w:bCs/>
        </w:rPr>
        <w:t xml:space="preserve">non è una revisione legale</w:t>
      </w:r>
      <w:r>
        <w:t xml:space="preserve">. Il testo del consenso al recesso (B2.2) esce da qui.</w:t>
      </w:r>
    </w:p>
    <w:bookmarkEnd w:id="27"/>
    <w:bookmarkStart w:id="28" w:name="b4.-account-stripe-live-tu"/>
    <w:p>
      <w:pPr>
        <w:pStyle w:val="Heading2"/>
      </w:pPr>
      <w:r>
        <w:t xml:space="preserve">B4. Account Stripe LIVE — [tu]</w:t>
      </w:r>
    </w:p>
    <w:p>
      <w:pPr>
        <w:pStyle w:val="Compact"/>
        <w:numPr>
          <w:ilvl w:val="0"/>
          <w:numId w:val="1013"/>
        </w:numPr>
      </w:pPr>
      <w:r>
        <w:t xml:space="preserve">Crea/apri l’account Stripe intestato a</w:t>
      </w:r>
      <w:r>
        <w:t xml:space="preserve"> </w:t>
      </w:r>
      <w:r>
        <w:rPr>
          <w:b/>
          <w:bCs/>
        </w:rPr>
        <w:t xml:space="preserve">Bifa SRLS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Attiva l’account</w:t>
      </w:r>
      <w:r>
        <w:t xml:space="preserve"> </w:t>
      </w:r>
      <w:r>
        <w:t xml:space="preserve">(verifica dell’attività): partita IVA, dati della società, rappresentante legale con documento, IBAN per gli accrediti. Stripe può impiegare giorni; iniziare presto.</w:t>
      </w:r>
    </w:p>
    <w:p>
      <w:pPr>
        <w:pStyle w:val="Compact"/>
        <w:numPr>
          <w:ilvl w:val="0"/>
          <w:numId w:val="1013"/>
        </w:numPr>
      </w:pPr>
      <w:r>
        <w:t xml:space="preserve">Impostazioni →</w:t>
      </w:r>
      <w:r>
        <w:t xml:space="preserve"> </w:t>
      </w:r>
      <w:r>
        <w:rPr>
          <w:b/>
          <w:bCs/>
        </w:rPr>
        <w:t xml:space="preserve">Dettagli pubblici</w:t>
      </w:r>
      <w:r>
        <w:t xml:space="preserve">: nome dell’attività, sito, email e telefono di assistenza,</w:t>
      </w:r>
      <w:r>
        <w:t xml:space="preserve"> </w:t>
      </w:r>
      <w:r>
        <w:rPr>
          <w:b/>
          <w:bCs/>
        </w:rPr>
        <w:t xml:space="preserve">descrizione sull’estratto conto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LEMONSQUEEZER</w:t>
      </w:r>
      <w:r>
        <w:t xml:space="preserve">, max 22 caratteri: appare sull’estratto del cliente e riduce le contestazioni).</w:t>
      </w:r>
    </w:p>
    <w:p>
      <w:pPr>
        <w:pStyle w:val="Compact"/>
        <w:numPr>
          <w:ilvl w:val="0"/>
          <w:numId w:val="1013"/>
        </w:numPr>
      </w:pPr>
      <w:r>
        <w:t xml:space="preserve">Impostazioni →</w:t>
      </w:r>
      <w:r>
        <w:t xml:space="preserve"> </w:t>
      </w:r>
      <w:r>
        <w:rPr>
          <w:b/>
          <w:bCs/>
        </w:rPr>
        <w:t xml:space="preserve">Email</w:t>
      </w:r>
      <w:r>
        <w:t xml:space="preserve">: attiva le ricevute per i pagamenti riusciti.</w:t>
      </w:r>
    </w:p>
    <w:p>
      <w:pPr>
        <w:pStyle w:val="Compact"/>
        <w:numPr>
          <w:ilvl w:val="0"/>
          <w:numId w:val="1013"/>
        </w:numPr>
      </w:pPr>
      <w:r>
        <w:t xml:space="preserve">Impostazioni →</w:t>
      </w:r>
      <w:r>
        <w:t xml:space="preserve"> </w:t>
      </w:r>
      <w:r>
        <w:rPr>
          <w:b/>
          <w:bCs/>
        </w:rPr>
        <w:t xml:space="preserve">Portale clienti</w:t>
      </w:r>
      <w:r>
        <w:t xml:space="preserve">: attiva il portale, abilita</w:t>
      </w:r>
      <w:r>
        <w:t xml:space="preserve"> </w:t>
      </w:r>
      <w:r>
        <w:t xml:space="preserve">“annulla abbonamento”</w:t>
      </w:r>
      <w:r>
        <w:t xml:space="preserve"> </w:t>
      </w:r>
      <w:r>
        <w:t xml:space="preserve">e la cronologia fatture. Serve al pulsante B2.1.</w:t>
      </w:r>
    </w:p>
    <w:p>
      <w:pPr>
        <w:pStyle w:val="Compact"/>
        <w:numPr>
          <w:ilvl w:val="0"/>
          <w:numId w:val="1013"/>
        </w:numPr>
      </w:pPr>
      <w:r>
        <w:t xml:space="preserve">Impostazioni →</w:t>
      </w:r>
      <w:r>
        <w:t xml:space="preserve"> </w:t>
      </w:r>
      <w:r>
        <w:rPr>
          <w:b/>
          <w:bCs/>
        </w:rPr>
        <w:t xml:space="preserve">Termini di servizio</w:t>
      </w:r>
      <w:r>
        <w:t xml:space="preserve">: inserisci l’URL dei termini (serve al consenso B2.2).</w:t>
      </w:r>
    </w:p>
    <w:bookmarkEnd w:id="28"/>
    <w:bookmarkStart w:id="29" w:name="Xffee0623ee1a6d7d3bea246225e2fd541dfeffd"/>
    <w:p>
      <w:pPr>
        <w:pStyle w:val="Heading2"/>
      </w:pPr>
      <w:r>
        <w:t xml:space="preserve">B5. Prova completa in modalità TEST su staging — [tu] + [io]</w:t>
      </w:r>
    </w:p>
    <w:p>
      <w:pPr>
        <w:pStyle w:val="FirstParagraph"/>
      </w:pPr>
      <w:r>
        <w:t xml:space="preserve">Si prova tutto con carte finte, sull’ambiente di staging,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toccare il LIVE.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Nel dashboard Stripe in modalità</w:t>
      </w:r>
      <w:r>
        <w:t xml:space="preserve"> </w:t>
      </w:r>
      <w:r>
        <w:rPr>
          <w:b/>
          <w:bCs/>
        </w:rPr>
        <w:t xml:space="preserve">Test</w:t>
      </w:r>
      <w:r>
        <w:t xml:space="preserve">, per</w:t>
      </w:r>
      <w:r>
        <w:t xml:space="preserve"> </w:t>
      </w:r>
      <w:r>
        <w:rPr>
          <w:b/>
          <w:bCs/>
        </w:rPr>
        <w:t xml:space="preserve">almeno due brand</w:t>
      </w:r>
      <w:r>
        <w:t xml:space="preserve"> </w:t>
      </w:r>
      <w:r>
        <w:t xml:space="preserve">(consiglio Lemon e Scout): Prodotti → aggiungi prodotto → due prezzi ricorrenti (mensile 1,99 €, annuale 14,99 €) → copia i</w:t>
      </w:r>
      <w:r>
        <w:t xml:space="preserve"> </w:t>
      </w:r>
      <w:r>
        <w:rPr>
          <w:rStyle w:val="VerbatimChar"/>
        </w:rPr>
        <w:t xml:space="preserve">price_…</w:t>
      </w:r>
      <w:r>
        <w:t xml:space="preserve">. Aggiungi ai prezzi il metadato</w:t>
      </w:r>
      <w:r>
        <w:t xml:space="preserve"> </w:t>
      </w:r>
      <w:r>
        <w:rPr>
          <w:rStyle w:val="VerbatimChar"/>
        </w:rPr>
        <w:t xml:space="preserve">brand=&lt;idbrand&gt;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Sviluppatori →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→ aggiungi endpoint con URL dello stack di staging: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lemonsqueezer-staging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eu-west-1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"Stacks[0].Outputs[?OutputKey=='StripeWebhookUrl'].OutputValue"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numPr>
          <w:ilvl w:val="0"/>
          <w:numId w:val="1000"/>
        </w:numPr>
      </w:pPr>
      <w:r>
        <w:t xml:space="preserve">Ora è</w:t>
      </w:r>
      <w:r>
        <w:t xml:space="preserve"> </w:t>
      </w:r>
      <w:r>
        <w:rPr>
          <w:rStyle w:val="VerbatimChar"/>
        </w:rPr>
        <w:t xml:space="preserve">https://7ahiwbijckloc4n5inc65r4fyu0jaebd.lambda-url.eu-west-1.on.aws/</w:t>
      </w:r>
      <w:r>
        <w:t xml:space="preserve">, ma leggilo sempre dallo stack. Eventi da selezionare,</w:t>
      </w:r>
      <w:r>
        <w:t xml:space="preserve"> </w:t>
      </w:r>
      <w:r>
        <w:rPr>
          <w:b/>
          <w:bCs/>
        </w:rPr>
        <w:t xml:space="preserve">tutti e 6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invoice.payment_succeeded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. Copia il</w:t>
      </w:r>
      <w:r>
        <w:t xml:space="preserve"> </w:t>
      </w:r>
      <w:r>
        <w:rPr>
          <w:b/>
          <w:bCs/>
        </w:rPr>
        <w:t xml:space="preserve">segreto di firma</w:t>
      </w:r>
      <w:r>
        <w:t xml:space="preserve"> </w:t>
      </w:r>
      <w:r>
        <w:rPr>
          <w:rStyle w:val="VerbatimChar"/>
        </w:rPr>
        <w:t xml:space="preserve">whsec_…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Imposto i parametri SSM di staging con lo script (che ora scrive i nomi corretti):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staging </w:t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sk_test_… </w:t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whsec_…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LEMON_M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price_… </w:t>
      </w:r>
      <w:r>
        <w:rPr>
          <w:rStyle w:val="VariableTok"/>
        </w:rPr>
        <w:t xml:space="preserve">LEMON_Y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price_… </w:t>
      </w:r>
      <w:r>
        <w:rPr>
          <w:rStyle w:val="VariableTok"/>
        </w:rPr>
        <w:t xml:space="preserve">SCOUT_M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price_… </w:t>
      </w:r>
      <w:r>
        <w:rPr>
          <w:rStyle w:val="VariableTok"/>
        </w:rPr>
        <w:t xml:space="preserve">SCOUT_Y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price_…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STRIPE_SUCCESS_URL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'{site}/thank-you.html'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STRIPE_CANCEL_URL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'{site}/canceled.html'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infra/setup-stripe-live.sh</w:t>
      </w:r>
    </w:p>
    <w:p>
      <w:pPr>
        <w:numPr>
          <w:ilvl w:val="0"/>
          <w:numId w:val="1000"/>
        </w:numPr>
      </w:pPr>
      <w:r>
        <w:t xml:space="preserve">Poi ridispiego staging per invalidare la cache dei segreti.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Verifica</w:t>
      </w:r>
      <w:r>
        <w:t xml:space="preserve"> </w:t>
      </w:r>
      <w:r>
        <w:t xml:space="preserve">che il prezzo sia visibile:</w:t>
      </w:r>
      <w:r>
        <w:t xml:space="preserve"> </w:t>
      </w:r>
      <w:r>
        <w:rPr>
          <w:rStyle w:val="VerbatimChar"/>
        </w:rPr>
        <w:t xml:space="preserve">curl https://rjayfeyebe.execute-api.eu-west-1.amazonaws.com/staging/pricing</w:t>
      </w:r>
      <w:r>
        <w:t xml:space="preserve"> </w:t>
      </w:r>
      <w:r>
        <w:t xml:space="preserve">deve mostrare</w:t>
      </w:r>
      <w:r>
        <w:t xml:space="preserve"> </w:t>
      </w:r>
      <w:r>
        <w:rPr>
          <w:rStyle w:val="VerbatimChar"/>
        </w:rPr>
        <w:t xml:space="preserve">configured: true</w:t>
      </w:r>
      <w:r>
        <w:t xml:space="preserve"> </w:t>
      </w:r>
      <w:r>
        <w:t xml:space="preserve">per i brand configurati.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Installa la build di staging (</w:t>
      </w:r>
      <w:r>
        <w:rPr>
          <w:rStyle w:val="VerbatimChar"/>
        </w:rPr>
        <w:t xml:space="preserve">node scripts/build-brand.mjs lemonsqueezer --env staging</w:t>
      </w:r>
      <w:r>
        <w:t xml:space="preserve">, estensione non pacchettizzata) e prova questi casi con le carte di test Stripe: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Carta di test</w:t>
            </w:r>
          </w:p>
        </w:tc>
        <w:tc>
          <w:tcPr/>
          <w:p>
            <w:pPr>
              <w:pStyle w:val="Compact"/>
            </w:pPr>
            <w:r>
              <w:t xml:space="preserve">Atteso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Acquisto riuscito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4242 4242 4242 4242</w:t>
            </w:r>
          </w:p>
        </w:tc>
        <w:tc>
          <w:tcPr/>
          <w:p>
            <w:pPr>
              <w:pStyle w:val="Compact"/>
            </w:pPr>
            <w:r>
              <w:t xml:space="preserve">Torni alla pagina di ritorno del</w:t>
            </w:r>
            <w:r>
              <w:t xml:space="preserve"> </w:t>
            </w:r>
            <w:r>
              <w:rPr>
                <w:b/>
                <w:bCs/>
              </w:rPr>
              <w:t xml:space="preserve">brand giusto</w:t>
            </w:r>
            <w:r>
              <w:t xml:space="preserve">; entro pochi secondi il popup mostra Premium; nessun limite di riassunti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Carta rifiutata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4000 0000 0000 0002</w:t>
            </w:r>
          </w:p>
        </w:tc>
        <w:tc>
          <w:tcPr/>
          <w:p>
            <w:pPr>
              <w:pStyle w:val="Compact"/>
            </w:pPr>
            <w:r>
              <w:t xml:space="preserve">Checkout mostra l’errore; l’utente resta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Autenticazione 3D 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4000 0025 0000 3155</w:t>
            </w:r>
          </w:p>
        </w:tc>
        <w:tc>
          <w:tcPr/>
          <w:p>
            <w:pPr>
              <w:pStyle w:val="Compact"/>
            </w:pPr>
            <w:r>
              <w:t xml:space="preserve">Richiede la conferma; poi come il caso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Rinnovo che fallisce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4000 0000 0000 0341</w:t>
            </w:r>
          </w:p>
        </w:tc>
        <w:tc>
          <w:tcPr/>
          <w:p>
            <w:pPr>
              <w:pStyle w:val="Compact"/>
            </w:pPr>
            <w:r>
              <w:t xml:space="preserve">L’acquisto iniziale riesce; al rinnovo (usa un</w:t>
            </w:r>
            <w:r>
              <w:t xml:space="preserve"> </w:t>
            </w:r>
            <w:r>
              <w:rPr>
                <w:i/>
                <w:iCs/>
              </w:rPr>
              <w:t xml:space="preserve">test clock</w:t>
            </w:r>
            <w:r>
              <w:t xml:space="preserve"> </w:t>
            </w:r>
            <w:r>
              <w:t xml:space="preserve">di Stripe per avanzare il tempo) arriva</w:t>
            </w:r>
            <w:r>
              <w:t xml:space="preserve"> </w:t>
            </w:r>
            <w:r>
              <w:rPr>
                <w:rStyle w:val="VerbatimChar"/>
              </w:rPr>
              <w:t xml:space="preserve">invoice.payment_failed</w:t>
            </w:r>
            <w:r>
              <w:t xml:space="preserve"> </w:t>
            </w:r>
            <w:r>
              <w:t xml:space="preserve">e lo stato cambia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Disdetta</w:t>
            </w:r>
          </w:p>
        </w:tc>
        <w:tc>
          <w:tcPr/>
          <w:p>
            <w:pPr>
              <w:pStyle w:val="Compact"/>
            </w:pPr>
            <w:r>
              <w:t xml:space="preserve">dal portale</w:t>
            </w:r>
          </w:p>
        </w:tc>
        <w:tc>
          <w:tcPr/>
          <w:p>
            <w:pPr>
              <w:pStyle w:val="Compact"/>
            </w:pPr>
            <w:r>
              <w:t xml:space="preserve">Premium fino a fine periodo, poi torna free (</w:t>
            </w:r>
            <w:r>
              <w:rPr>
                <w:rStyle w:val="VerbatimChar"/>
              </w:rPr>
              <w:t xml:space="preserve">customer.subscription.deleted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Secondo brand</w:t>
            </w:r>
          </w:p>
        </w:tc>
        <w:tc>
          <w:tcPr/>
          <w:p>
            <w:pPr>
              <w:pStyle w:val="Compact"/>
            </w:pPr>
            <w:r>
              <w:t xml:space="preserve">acquista Scout con lo stesso utente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  <w:r>
              <w:t xml:space="preserve"> </w:t>
            </w:r>
            <w:r>
              <w:rPr>
                <w:b/>
                <w:bCs/>
              </w:rPr>
              <w:t xml:space="preserve">solo</w:t>
            </w:r>
            <w:r>
              <w:t xml:space="preserve"> </w:t>
            </w:r>
            <w:r>
              <w:t xml:space="preserve">su Scout; Lemon resta free (indipendenza commerciale)</w:t>
            </w:r>
          </w:p>
        </w:tc>
      </w:tr>
    </w:tbl>
    <w:p>
      <w:pPr>
        <w:numPr>
          <w:ilvl w:val="0"/>
          <w:numId w:val="1014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Dopo ogni caso controllo la tabella degli abbonamenti (</w:t>
      </w:r>
      <w:r>
        <w:rPr>
          <w:rStyle w:val="VerbatimChar"/>
        </w:rPr>
        <w:t xml:space="preserve">reading-intelligence-subscriptions-staging</w:t>
      </w:r>
      <w:r>
        <w:t xml:space="preserve">): un record per brand, con il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giusto e lo stato atteso. E nel dashboard Stripe → Webhook →</w:t>
      </w:r>
      <w:r>
        <w:t xml:space="preserve"> </w:t>
      </w:r>
      <w:r>
        <w:rPr>
          <w:b/>
          <w:bCs/>
        </w:rPr>
        <w:t xml:space="preserve">tutti gli eventi con risposta 200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 qualcosa non torna:</w:t>
      </w:r>
      <w:r>
        <w:t xml:space="preserve"> </w:t>
      </w:r>
      <w:r>
        <w:t xml:space="preserve">Stripe → Webhook → l’evento →</w:t>
      </w:r>
      <w:r>
        <w:t xml:space="preserve"> </w:t>
      </w:r>
      <w:r>
        <w:t xml:space="preserve">“Reinvia”</w:t>
      </w:r>
      <w:r>
        <w:t xml:space="preserve">. Il codice è idempotente (un evento ripetuto non duplica nulla).</w:t>
      </w:r>
    </w:p>
    <w:bookmarkEnd w:id="29"/>
    <w:bookmarkStart w:id="30" w:name="b6.-pagine-di-ritorno-per-ogni-brand-io"/>
    <w:p>
      <w:pPr>
        <w:pStyle w:val="Heading2"/>
      </w:pPr>
      <w:r>
        <w:t xml:space="preserve">B6. Pagine di ritorno per ogni brand — [io]</w:t>
      </w:r>
    </w:p>
    <w:p>
      <w:pPr>
        <w:pStyle w:val="FirstParagraph"/>
      </w:pPr>
      <w:r>
        <w:t xml:space="preserve">Il checkout rimanda a una pagina di ringraziamento e a una di annullamento. Oggi su</w:t>
      </w:r>
      <w:r>
        <w:t xml:space="preserve"> </w:t>
      </w:r>
      <w:r>
        <w:rPr>
          <w:rStyle w:val="VerbatimChar"/>
        </w:rPr>
        <w:t xml:space="preserve">bifa.digital/lemonsqueezer/</w:t>
      </w:r>
      <w:r>
        <w:t xml:space="preserve"> </w:t>
      </w:r>
      <w:r>
        <w:t xml:space="preserve">esistono</w:t>
      </w:r>
      <w:r>
        <w:t xml:space="preserve"> </w:t>
      </w:r>
      <w:r>
        <w:rPr>
          <w:rStyle w:val="VerbatimChar"/>
        </w:rPr>
        <w:t xml:space="preserve">thank-you.html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canceled.html</w:t>
      </w:r>
      <w:r>
        <w:t xml:space="preserve"> </w:t>
      </w:r>
      <w:r>
        <w:t xml:space="preserve">(del 24 ottobre 2025: testo e stile vecchi, solo per Lemon). Per gli altri brand</w:t>
      </w:r>
      <w:r>
        <w:t xml:space="preserve"> </w:t>
      </w:r>
      <w:r>
        <w:rPr>
          <w:rStyle w:val="VerbatimChar"/>
        </w:rPr>
        <w:t xml:space="preserve">bifa.digital/&lt;brand&gt;/</w:t>
      </w:r>
      <w:r>
        <w:t xml:space="preserve"> </w:t>
      </w:r>
      <w:r>
        <w:t xml:space="preserve">risponde 403.</w:t>
      </w:r>
    </w:p>
    <w:p>
      <w:pPr>
        <w:pStyle w:val="Compact"/>
        <w:numPr>
          <w:ilvl w:val="0"/>
          <w:numId w:val="1015"/>
        </w:numPr>
      </w:pPr>
      <w:r>
        <w:t xml:space="preserve">Genero le due pagine per i 5 brand da un modello unico (nome, colori e link del brand) e le pubblico nel bucket</w:t>
      </w:r>
      <w:r>
        <w:t xml:space="preserve"> </w:t>
      </w:r>
      <w:r>
        <w:rPr>
          <w:rStyle w:val="VerbatimChar"/>
        </w:rPr>
        <w:t xml:space="preserve">bifa-landing-page-1748613593</w:t>
      </w:r>
      <w:r>
        <w:t xml:space="preserve"> </w:t>
      </w:r>
      <w:r>
        <w:t xml:space="preserve">(regione</w:t>
      </w:r>
      <w:r>
        <w:t xml:space="preserve"> </w:t>
      </w:r>
      <w:r>
        <w:rPr>
          <w:rStyle w:val="VerbatimChar"/>
        </w:rPr>
        <w:t xml:space="preserve">eu-central-1</w:t>
      </w:r>
      <w:r>
        <w:t xml:space="preserve">) con invalidazione della cache CloudFront</w:t>
      </w:r>
      <w:r>
        <w:t xml:space="preserve"> </w:t>
      </w:r>
      <w:r>
        <w:rPr>
          <w:rStyle w:val="VerbatimChar"/>
        </w:rPr>
        <w:t xml:space="preserve">E2GJS3BOS5H9OT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Il parametro</w:t>
      </w:r>
      <w:r>
        <w:t xml:space="preserve"> </w:t>
      </w:r>
      <w:r>
        <w:rPr>
          <w:rStyle w:val="VerbatimChar"/>
        </w:rPr>
        <w:t xml:space="preserve">stripe-success-url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{brand}</w:t>
      </w:r>
      <w:r>
        <w:t xml:space="preserve"> </w:t>
      </w:r>
      <w:r>
        <w:t xml:space="preserve">(già supportato dal codice), quindi ogni brand atterra sulla propria pagina.</w:t>
      </w:r>
    </w:p>
    <w:p>
      <w:pPr>
        <w:pStyle w:val="FirstParagraph"/>
      </w:pPr>
      <w:r>
        <w:rPr>
          <w:b/>
          <w:bCs/>
        </w:rPr>
        <w:t xml:space="preserve">Verifica:</w:t>
      </w:r>
      <w:r>
        <w:t xml:space="preserve"> </w:t>
      </w:r>
      <w:r>
        <w:rPr>
          <w:rStyle w:val="VerbatimChar"/>
        </w:rPr>
        <w:t xml:space="preserve">curl -I https://bifa.digital/scout/thank-you.html</w:t>
      </w:r>
      <w:r>
        <w:t xml:space="preserve"> </w:t>
      </w:r>
      <w:r>
        <w:t xml:space="preserve">→ 200, e il testo cita Scout.</w:t>
      </w:r>
    </w:p>
    <w:bookmarkEnd w:id="30"/>
    <w:bookmarkStart w:id="31" w:name="b7.-passaggio-a-live-tu-io"/>
    <w:p>
      <w:pPr>
        <w:pStyle w:val="Heading2"/>
      </w:pPr>
      <w:r>
        <w:t xml:space="preserve">B7. Passaggio a LIVE — [tu] + [io]</w:t>
      </w:r>
    </w:p>
    <w:p>
      <w:pPr>
        <w:pStyle w:val="FirstParagraph"/>
      </w:pPr>
      <w:r>
        <w:t xml:space="preserve">Solo dopo B3 (legale), B4 (account attivo) e B5 (prove verdi).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Stripe in modalità</w:t>
      </w:r>
      <w:r>
        <w:t xml:space="preserve"> </w:t>
      </w:r>
      <w:r>
        <w:rPr>
          <w:b/>
          <w:bCs/>
        </w:rPr>
        <w:t xml:space="preserve">Live</w:t>
      </w:r>
      <w:r>
        <w:t xml:space="preserve">: per ogni brand un prodotto con prezzo mensile e annuale (stessi importi del test); copia i</w:t>
      </w:r>
      <w:r>
        <w:t xml:space="preserve"> </w:t>
      </w:r>
      <w:r>
        <w:rPr>
          <w:rStyle w:val="VerbatimChar"/>
        </w:rPr>
        <w:t xml:space="preserve">price_…</w:t>
      </w:r>
      <w:r>
        <w:t xml:space="preserve"> </w:t>
      </w:r>
      <w:r>
        <w:t xml:space="preserve">LIVE.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Webhook LIVE con l’URL dello stack</w:t>
      </w:r>
      <w:r>
        <w:t xml:space="preserve"> </w:t>
      </w:r>
      <w:r>
        <w:rPr>
          <w:b/>
          <w:bCs/>
        </w:rPr>
        <w:t xml:space="preserve">prod</w:t>
      </w:r>
      <w:r>
        <w:t xml:space="preserve"> </w:t>
      </w:r>
      <w:r>
        <w:t xml:space="preserve">e gli stessi 6 eventi; copia il</w:t>
      </w:r>
      <w:r>
        <w:t xml:space="preserve"> </w:t>
      </w:r>
      <w:r>
        <w:rPr>
          <w:rStyle w:val="VerbatimChar"/>
        </w:rPr>
        <w:t xml:space="preserve">whsec_…</w:t>
      </w:r>
      <w:r>
        <w:t xml:space="preserve"> </w:t>
      </w:r>
      <w:r>
        <w:t xml:space="preserve">LIVE.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Chiave segreta LIVE (</w:t>
      </w:r>
      <w:r>
        <w:rPr>
          <w:rStyle w:val="VerbatimChar"/>
        </w:rPr>
        <w:t xml:space="preserve">sk_live_…</w:t>
      </w:r>
      <w:r>
        <w:t xml:space="preserve">): Sviluppatori → Chiavi API. Non incollarla in chat né in file: passa i valori come variabili d’ambiente nel comando.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Applico: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 </w:t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sk_live_… </w:t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whsec_…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LEMON_M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LEMON_Y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SCOUT_M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SCOUT_Y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SIGNAL_M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SIGNAL_Y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BRIEFLY_M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BRIEFLY_Y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NOBULL_M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VariableTok"/>
        </w:rPr>
        <w:t xml:space="preserve">NOBULL_Y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STRIPE_SUCCESS_URL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'{site}/thank-you.html'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STRIPE_CANCEL_URL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'{site}/canceled.html'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infra/setup-stripe-live.sh</w:t>
      </w:r>
    </w:p>
    <w:p>
      <w:pPr>
        <w:numPr>
          <w:ilvl w:val="0"/>
          <w:numId w:val="1000"/>
        </w:numPr>
      </w:pPr>
      <w:r>
        <w:t xml:space="preserve">Poi ridispiego prod.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Verifica:</w:t>
      </w:r>
      <w:r>
        <w:t xml:space="preserve"> </w:t>
      </w:r>
      <w:r>
        <w:rPr>
          <w:rStyle w:val="VerbatimChar"/>
        </w:rPr>
        <w:t xml:space="preserve">/prod/pricing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configured: true</w:t>
      </w:r>
      <w:r>
        <w:t xml:space="preserve">; l’estensione mostra il pulsante di acquisto (senza ricompilare nulla).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[tu]</w:t>
      </w:r>
      <w:r>
        <w:t xml:space="preserve"> </w:t>
      </w:r>
      <w:r>
        <w:rPr>
          <w:b/>
          <w:bCs/>
        </w:rPr>
        <w:t xml:space="preserve">Acquisto reale</w:t>
      </w:r>
      <w:r>
        <w:t xml:space="preserve"> </w:t>
      </w:r>
      <w:r>
        <w:t xml:space="preserve">di prova con una carta vera sul mensile di un brand (1,99 €): Premium attivo, ricevuta email arrivata, record in</w:t>
      </w:r>
      <w:r>
        <w:t xml:space="preserve"> </w:t>
      </w:r>
      <w:r>
        <w:rPr>
          <w:rStyle w:val="VerbatimChar"/>
        </w:rPr>
        <w:t xml:space="preserve">reading-intelligence-subscriptions-prod</w:t>
      </w:r>
      <w:r>
        <w:t xml:space="preserve">, evento</w:t>
      </w:r>
      <w:r>
        <w:t xml:space="preserve"> </w:t>
      </w:r>
      <w:r>
        <w:rPr>
          <w:rStyle w:val="VerbatimChar"/>
        </w:rPr>
        <w:t xml:space="preserve">subscription_activated</w:t>
      </w:r>
      <w:r>
        <w:t xml:space="preserve"> </w:t>
      </w:r>
      <w:r>
        <w:t xml:space="preserve">in dashboard. Poi</w:t>
      </w:r>
      <w:r>
        <w:t xml:space="preserve"> </w:t>
      </w:r>
      <w:r>
        <w:rPr>
          <w:b/>
          <w:bCs/>
        </w:rPr>
        <w:t xml:space="preserve">rimborsa</w:t>
      </w:r>
      <w:r>
        <w:t xml:space="preserve"> </w:t>
      </w:r>
      <w:r>
        <w:t xml:space="preserve">dal dashboard Stripe e verifica che la disdetta riporti l’utente a free.</w:t>
      </w:r>
    </w:p>
    <w:p>
      <w:pPr>
        <w:numPr>
          <w:ilvl w:val="0"/>
          <w:numId w:val="1016"/>
        </w:numPr>
      </w:pPr>
      <w:r>
        <w:t xml:space="preserve">Ripeti su un secondo brand per confermare l’isolamento.</w:t>
      </w:r>
    </w:p>
    <w:bookmarkEnd w:id="31"/>
    <w:bookmarkStart w:id="32" w:name="b8.-se-serve-spegnere-i-pagamenti-io"/>
    <w:p>
      <w:pPr>
        <w:pStyle w:val="Heading2"/>
      </w:pPr>
      <w:r>
        <w:t xml:space="preserve">B8. Se serve spegnere i pagamenti — [io]</w:t>
      </w:r>
    </w:p>
    <w:p>
      <w:pPr>
        <w:pStyle w:val="FirstParagraph"/>
      </w:pPr>
      <w:r>
        <w:t xml:space="preserve">Togliere (o svuotare) i price id di un brand in SSM e ridispiegare: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 l’estensione nasconde il pulsante, senza rilasciare una nuova versione. Gli abbonamenti esistenti restano validi; le disdette continuano a funzionare.</w:t>
      </w:r>
    </w:p>
    <w:bookmarkEnd w:id="32"/>
    <w:bookmarkStart w:id="33" w:name="b9.-monitoraggio-dei-pagamenti-tu-io"/>
    <w:p>
      <w:pPr>
        <w:pStyle w:val="Heading2"/>
      </w:pPr>
      <w:r>
        <w:t xml:space="preserve">B9. Monitoraggio dei pagamenti — [tu] + [io]</w:t>
      </w:r>
    </w:p>
    <w:p>
      <w:pPr>
        <w:pStyle w:val="Compact"/>
        <w:numPr>
          <w:ilvl w:val="0"/>
          <w:numId w:val="1017"/>
        </w:numPr>
      </w:pPr>
      <w:r>
        <w:t xml:space="preserve">Stripe → Webhook: controlla ogni giorno, nella prima settimana, che non ci siano consegne fallite.</w:t>
      </w:r>
    </w:p>
    <w:p>
      <w:pPr>
        <w:pStyle w:val="Compact"/>
        <w:numPr>
          <w:ilvl w:val="0"/>
          <w:numId w:val="1017"/>
        </w:numPr>
      </w:pPr>
      <w:r>
        <w:t xml:space="preserve">Stripe →</w:t>
      </w:r>
      <w:r>
        <w:t xml:space="preserve"> </w:t>
      </w:r>
      <w:r>
        <w:rPr>
          <w:b/>
          <w:bCs/>
        </w:rPr>
        <w:t xml:space="preserve">Radar</w:t>
      </w:r>
      <w:r>
        <w:t xml:space="preserve">: lascia le regole predefinite.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Allarme CloudWatch su errori 5xx della Lambda webhook e della Lambda API (dopo che mi dai l’email per gli avvisi).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e-c-sito-marketing-su-bifa.digital"/>
    <w:p>
      <w:pPr>
        <w:pStyle w:val="Heading1"/>
      </w:pPr>
      <w:r>
        <w:t xml:space="preserve">PARTE C — Sito marketing su bifa.digital</w:t>
      </w:r>
    </w:p>
    <w:p>
      <w:pPr>
        <w:pStyle w:val="FirstParagraph"/>
      </w:pPr>
      <w:r>
        <w:rPr>
          <w:rStyle w:val="VerbatimChar"/>
        </w:rPr>
        <w:t xml:space="preserve">bifa.digital</w:t>
      </w:r>
      <w:r>
        <w:t xml:space="preserve"> </w:t>
      </w:r>
      <w:r>
        <w:t xml:space="preserve">è già servito da CloudFront sul tuo account AWS e ha una landing aziendale (</w:t>
      </w:r>
      <w:r>
        <w:rPr>
          <w:rStyle w:val="VerbatimChar"/>
        </w:rPr>
        <w:t xml:space="preserve">index.html</w:t>
      </w:r>
      <w:r>
        <w:t xml:space="preserve">, blog, privacy). Le pagine dei brand vanno in sottocartelle.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Genero le pagine:</w:t>
      </w:r>
      <w:r>
        <w:t xml:space="preserve"> </w:t>
      </w:r>
      <w:r>
        <w:rPr>
          <w:rStyle w:val="VerbatimChar"/>
        </w:rPr>
        <w:t xml:space="preserve">node apps/website/generate-site.mjs --all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apps/website/dist/&lt;brand&gt;/{landing,pricing,faq}.html</w:t>
      </w:r>
      <w:r>
        <w:t xml:space="preserve">, con i prezzi inseriti nei modelli (</w:t>
      </w:r>
      <w:r>
        <w:rPr>
          <w:rStyle w:val="VerbatimChar"/>
        </w:rPr>
        <w:t xml:space="preserve">apps/website/template/pricing.html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Decisione: dove pubblicare. Consiglio</w:t>
      </w:r>
      <w:r>
        <w:t xml:space="preserve"> </w:t>
      </w:r>
      <w:r>
        <w:rPr>
          <w:rStyle w:val="VerbatimChar"/>
        </w:rPr>
        <w:t xml:space="preserve">bifa.digital/&lt;brand&gt;/</w:t>
      </w:r>
      <w:r>
        <w:t xml:space="preserve"> </w:t>
      </w:r>
      <w:r>
        <w:t xml:space="preserve">(nessuna spesa né DNS in più). L’alternativa è un dominio per brand (costa e richiede DNS, certificato e una distribuzione CloudFront ciascuno).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[io]</w:t>
      </w:r>
      <w:r>
        <w:t xml:space="preserve"> </w:t>
      </w:r>
      <w:r>
        <w:t xml:space="preserve">Carico nel bucket</w:t>
      </w:r>
      <w:r>
        <w:t xml:space="preserve"> </w:t>
      </w:r>
      <w:r>
        <w:rPr>
          <w:rStyle w:val="VerbatimChar"/>
        </w:rPr>
        <w:t xml:space="preserve">bifa-landing-page-1748613593</w:t>
      </w:r>
      <w:r>
        <w:t xml:space="preserve"> </w:t>
      </w:r>
      <w:r>
        <w:t xml:space="preserve">e invalido</w:t>
      </w:r>
      <w:r>
        <w:t xml:space="preserve"> </w:t>
      </w:r>
      <w:r>
        <w:rPr>
          <w:rStyle w:val="VerbatimChar"/>
        </w:rPr>
        <w:t xml:space="preserve">E2GJS3BOS5H9OT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Verifica:</w:t>
      </w:r>
      <w:r>
        <w:t xml:space="preserve"> </w:t>
      </w:r>
      <w:r>
        <w:t xml:space="preserve">le pagine rispondono 200 e il link</w:t>
      </w:r>
      <w:r>
        <w:t xml:space="preserve"> </w:t>
      </w:r>
      <w:r>
        <w:t xml:space="preserve">“Aggiungi a Chrome”</w:t>
      </w:r>
      <w:r>
        <w:t xml:space="preserve"> </w:t>
      </w:r>
      <w:r>
        <w:t xml:space="preserve">punta all’URL pubblico dell’estensione (disponibile solo dopo A10).</w:t>
      </w:r>
    </w:p>
    <w:p>
      <w:pPr>
        <w:pStyle w:val="FirstParagraph"/>
      </w:pPr>
      <w:r>
        <w:t xml:space="preserve">Il sito non blocca A né B: serve per il marketing e come URL</w:t>
      </w:r>
      <w:r>
        <w:t xml:space="preserve"> </w:t>
      </w:r>
      <w:r>
        <w:t xml:space="preserve">“sito web”</w:t>
      </w:r>
      <w:r>
        <w:t xml:space="preserve"> </w:t>
      </w:r>
      <w:r>
        <w:t xml:space="preserve">della scheda.</w:t>
      </w:r>
    </w:p>
    <w:p>
      <w:r>
        <w:pict>
          <v:rect style="width:0;height:1.5pt" o:hralign="center" o:hrstd="t" o:hr="t"/>
        </w:pict>
      </w:r>
    </w:p>
    <w:bookmarkEnd w:id="35"/>
    <w:bookmarkStart w:id="38" w:name="X1b3d3605f8a45ee27dbffb269ae5879ff7373d2"/>
    <w:p>
      <w:pPr>
        <w:pStyle w:val="Heading1"/>
      </w:pPr>
      <w:r>
        <w:t xml:space="preserve">PARTE D — Gli altri 4 brand (Scout, NoBull, Briefly, Signal)</w:t>
      </w:r>
    </w:p>
    <w:bookmarkStart w:id="36" w:name="d1.-non-lanciarli-insieme-a-lemon"/>
    <w:p>
      <w:pPr>
        <w:pStyle w:val="Heading2"/>
      </w:pPr>
      <w:r>
        <w:t xml:space="preserve">D1. Non lanciarli insieme a Lemon</w:t>
      </w:r>
    </w:p>
    <w:p>
      <w:pPr>
        <w:pStyle w:val="FirstParagraph"/>
      </w:pPr>
      <w:r>
        <w:t xml:space="preserve">La policy dello store sui contenuti ripetitivi valuta l’esperienza offerta: cinque estensioni con lo stesso codice e cambiando colori e prompt rischiano di essere trattate come duplicati, con il pericolo di rifiuto o di sospensione dell’</w:t>
      </w:r>
      <w:r>
        <w:rPr>
          <w:b/>
          <w:bCs/>
        </w:rPr>
        <w:t xml:space="preserve">account sviluppatore intero</w:t>
      </w:r>
      <w:r>
        <w:t xml:space="preserve"> </w:t>
      </w:r>
      <w:r>
        <w:t xml:space="preserve">(quindi anche di Lemon). Attendi l’esito e qualche settimana di vita di Lemon, poi procedi</w:t>
      </w:r>
      <w:r>
        <w:t xml:space="preserve"> </w:t>
      </w:r>
      <w:r>
        <w:rPr>
          <w:b/>
          <w:bCs/>
        </w:rPr>
        <w:t xml:space="preserve">uno alla volta</w:t>
      </w:r>
      <w:r>
        <w:t xml:space="preserve">: Scout → NoBull → Briefly → Signal.</w:t>
      </w:r>
    </w:p>
    <w:p>
      <w:pPr>
        <w:pStyle w:val="BodyText"/>
      </w:pPr>
      <w:r>
        <w:t xml:space="preserve">Prima di ciascuno, dimostra un caso d’uso riconoscibile (ogni brand ha un prompt e uno schema di output propri: usali nella scheda con esempi reali).</w:t>
      </w:r>
    </w:p>
    <w:bookmarkEnd w:id="36"/>
    <w:bookmarkStart w:id="37" w:name="d2.-per-ogni-brand"/>
    <w:p>
      <w:pPr>
        <w:pStyle w:val="Heading2"/>
      </w:pPr>
      <w:r>
        <w:t xml:space="preserve">D2. Per ogni brand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Screenshot</w:t>
      </w:r>
      <w:r>
        <w:rPr>
          <w:b/>
          <w:bCs/>
        </w:rPr>
        <w:t xml:space="preserve"> </w:t>
      </w:r>
      <w:r>
        <w:rPr>
          <w:b/>
          <w:bCs/>
        </w:rPr>
        <w:t xml:space="preserve">“risultato”</w:t>
      </w:r>
      <w:r>
        <w:t xml:space="preserve">: mancano per i 4 brand (la sessione deve essere autenticata). Due strade: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Fai login Google su una build di staging del brand, leggi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dalla console del service worker (</w:t>
      </w:r>
      <w:r>
        <w:rPr>
          <w:rStyle w:val="VerbatimChar"/>
        </w:rPr>
        <w:t xml:space="preserve">chrome.storage.local.get('authToken')</w:t>
      </w:r>
      <w:r>
        <w:t xml:space="preserve">), poi</w:t>
      </w:r>
      <w:r>
        <w:t xml:space="preserve"> </w:t>
      </w:r>
      <w:r>
        <w:rPr>
          <w:b/>
          <w:bCs/>
        </w:rPr>
        <w:t xml:space="preserve">[io]</w:t>
      </w:r>
      <w:r>
        <w:t xml:space="preserve"> </w:t>
      </w:r>
      <w:r>
        <w:rPr>
          <w:rStyle w:val="VerbatimChar"/>
        </w:rPr>
        <w:t xml:space="preserve">node qa/store-screenshots.mjs &lt;brand&gt; &lt;token&gt;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oppure autorizzi esplicitamente</w:t>
      </w:r>
      <w:r>
        <w:t xml:space="preserve"> </w:t>
      </w:r>
      <w:r>
        <w:rPr>
          <w:b/>
          <w:bCs/>
        </w:rPr>
        <w:t xml:space="preserve">[io]</w:t>
      </w:r>
      <w:r>
        <w:t xml:space="preserve"> </w:t>
      </w:r>
      <w:r>
        <w:t xml:space="preserve">a generare un token di test di staging (la generazione non è automatica: la sessione secondaria è stata correttamente bloccata quando ha provato a farlo da sola).</w:t>
      </w:r>
    </w:p>
    <w:p>
      <w:pPr>
        <w:pStyle w:val="Compact"/>
        <w:numPr>
          <w:ilvl w:val="0"/>
          <w:numId w:val="1019"/>
        </w:numPr>
      </w:pPr>
      <w:r>
        <w:t xml:space="preserve">Ripeti la Parte A per il brand: nuovo item (nuovo ID) → nuovo redirect OAuth</w:t>
      </w:r>
      <w:r>
        <w:t xml:space="preserve"> </w:t>
      </w:r>
      <w:r>
        <w:rPr>
          <w:rStyle w:val="VerbatimChar"/>
        </w:rPr>
        <w:t xml:space="preserve">https://&lt;ID&gt;.chromiumapp.org/</w:t>
      </w:r>
      <w:r>
        <w:t xml:space="preserve"> </w:t>
      </w:r>
      <w:r>
        <w:t xml:space="preserve">→ scheda → review → test.</w:t>
      </w:r>
    </w:p>
    <w:p>
      <w:pPr>
        <w:pStyle w:val="Compact"/>
        <w:numPr>
          <w:ilvl w:val="0"/>
          <w:numId w:val="1019"/>
        </w:numPr>
      </w:pPr>
      <w:r>
        <w:t xml:space="preserve">Ripeti B5–B7 per il brand: price id LIVE dedicati.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arte-e-firefox-e-safari"/>
    <w:p>
      <w:pPr>
        <w:pStyle w:val="Heading1"/>
      </w:pPr>
      <w:r>
        <w:t xml:space="preserve">PARTE E — Firefox e Safari</w:t>
      </w:r>
    </w:p>
    <w:bookmarkStart w:id="40" w:name="e1.-firefox-addons.mozilla.org"/>
    <w:p>
      <w:pPr>
        <w:pStyle w:val="Heading2"/>
      </w:pPr>
      <w:r>
        <w:t xml:space="preserve">E1. Firefox (addons.mozilla.org)</w:t>
      </w:r>
    </w:p>
    <w:p>
      <w:pPr>
        <w:pStyle w:val="FirstParagraph"/>
      </w:pPr>
      <w:r>
        <w:t xml:space="preserve">Pacchetti pronti:</w:t>
      </w:r>
      <w:r>
        <w:t xml:space="preserve"> </w:t>
      </w:r>
      <w:r>
        <w:rPr>
          <w:rStyle w:val="VerbatimChar"/>
        </w:rPr>
        <w:t xml:space="preserve">dist/&lt;brand&gt;-firefox-prod-1.3.2.zip</w:t>
      </w:r>
      <w:r>
        <w:t xml:space="preserve">. Lint (</w:t>
      </w:r>
      <w:r>
        <w:rPr>
          <w:rStyle w:val="VerbatimChar"/>
        </w:rPr>
        <w:t xml:space="preserve">web-ext</w:t>
      </w:r>
      <w:r>
        <w:t xml:space="preserve">): 0 errori; restano 8 avvisi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(contenuto sempre passato da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; non bloccanti).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[tu]</w:t>
      </w:r>
      <w:r>
        <w:t xml:space="preserve"> </w:t>
      </w:r>
      <w:r>
        <w:t xml:space="preserve">Account su</w:t>
      </w:r>
      <w:r>
        <w:t xml:space="preserve"> </w:t>
      </w:r>
      <w:hyperlink r:id="rId39">
        <w:r>
          <w:rPr>
            <w:rStyle w:val="Hyperlink"/>
          </w:rPr>
          <w:t xml:space="preserve">https://addons.mozilla.org/developers/</w:t>
        </w:r>
      </w:hyperlink>
      <w:r>
        <w:t xml:space="preserve"> </w:t>
      </w:r>
      <w:r>
        <w:t xml:space="preserve">(gratuito).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Login Google su Firefox.</w:t>
      </w:r>
      <w:r>
        <w:t xml:space="preserve"> </w:t>
      </w:r>
      <w:r>
        <w:t xml:space="preserve">Il redirect OAuth ora usa</w:t>
      </w:r>
      <w:r>
        <w:t xml:space="preserve"> </w:t>
      </w:r>
      <w:r>
        <w:rPr>
          <w:rStyle w:val="VerbatimChar"/>
        </w:rPr>
        <w:t xml:space="preserve">identity.getRedirectURL()</w:t>
      </w:r>
      <w:r>
        <w:t xml:space="preserve">, che su Firefox produce</w:t>
      </w:r>
      <w:r>
        <w:t xml:space="preserve"> </w:t>
      </w:r>
      <w:r>
        <w:rPr>
          <w:rStyle w:val="VerbatimChar"/>
        </w:rPr>
        <w:t xml:space="preserve">https://&lt;hash&gt;.extensions.allizom.org/</w:t>
      </w:r>
      <w:r>
        <w:t xml:space="preserve">.</w:t>
      </w:r>
      <w:r>
        <w:t xml:space="preserve"> </w:t>
      </w:r>
      <w:r>
        <w:rPr>
          <w:i/>
          <w:iCs/>
        </w:rPr>
        <w:t xml:space="preserve">Non verificato in un vero Firefox.</w:t>
      </w:r>
      <w:r>
        <w:t xml:space="preserve"> </w:t>
      </w:r>
      <w:r>
        <w:t xml:space="preserve">Dopo il primo caricamento, leggi l’URL effettivo (console del popup:</w:t>
      </w:r>
      <w:r>
        <w:t xml:space="preserve"> </w:t>
      </w:r>
      <w:r>
        <w:rPr>
          <w:rStyle w:val="VerbatimChar"/>
        </w:rPr>
        <w:t xml:space="preserve">browser.identity.getRedirectURL()</w:t>
      </w:r>
      <w:r>
        <w:t xml:space="preserve">), registralo tra gli URI autorizzati del client Google e prova il login.</w:t>
      </w:r>
      <w:r>
        <w:t xml:space="preserve"> </w:t>
      </w:r>
      <w:r>
        <w:rPr>
          <w:b/>
          <w:bCs/>
        </w:rPr>
        <w:t xml:space="preserve">Senza questo il login non funziona su Firefox.</w:t>
      </w:r>
    </w:p>
    <w:p>
      <w:pPr>
        <w:pStyle w:val="Compact"/>
        <w:numPr>
          <w:ilvl w:val="0"/>
          <w:numId w:val="1021"/>
        </w:numPr>
      </w:pPr>
      <w:r>
        <w:t xml:space="preserve">Submit: carica lo zip, scegli distribuzione</w:t>
      </w:r>
      <w:r>
        <w:t xml:space="preserve"> </w:t>
      </w:r>
      <w:r>
        <w:rPr>
          <w:b/>
          <w:bCs/>
        </w:rPr>
        <w:t xml:space="preserve">Su AMO</w:t>
      </w:r>
      <w:r>
        <w:t xml:space="preserve"> </w:t>
      </w:r>
      <w:r>
        <w:t xml:space="preserve">(pubblica) o</w:t>
      </w:r>
      <w:r>
        <w:t xml:space="preserve"> </w:t>
      </w:r>
      <w:r>
        <w:rPr>
          <w:b/>
          <w:bCs/>
        </w:rPr>
        <w:t xml:space="preserve">Autodistribuita</w:t>
      </w:r>
      <w:r>
        <w:t xml:space="preserve"> </w:t>
      </w:r>
      <w:r>
        <w:t xml:space="preserve">(firmato ma non elencato), compila la scheda dai listing e indica l’informativa privacy.</w:t>
      </w:r>
    </w:p>
    <w:p>
      <w:pPr>
        <w:pStyle w:val="Compact"/>
        <w:numPr>
          <w:ilvl w:val="0"/>
          <w:numId w:val="1021"/>
        </w:numPr>
      </w:pPr>
      <w:r>
        <w:t xml:space="preserve">Il consenso ai dati è già dichiarato nel manifest (</w:t>
      </w:r>
      <w:r>
        <w:rPr>
          <w:rStyle w:val="VerbatimChar"/>
        </w:rPr>
        <w:t xml:space="preserve">data_collection_permissions</w:t>
      </w:r>
      <w:r>
        <w:t xml:space="preserve">): dati richiesti</w:t>
      </w:r>
      <w:r>
        <w:t xml:space="preserve"> </w:t>
      </w:r>
      <w:r>
        <w:rPr>
          <w:i/>
          <w:iCs/>
        </w:rPr>
        <w:t xml:space="preserve">autenticazione, identificazione personale, contenuto del sito, attività di navigazione</w:t>
      </w:r>
      <w:r>
        <w:t xml:space="preserve">; opzionale</w:t>
      </w:r>
      <w:r>
        <w:t xml:space="preserve"> </w:t>
      </w:r>
      <w:r>
        <w:rPr>
          <w:i/>
          <w:iCs/>
        </w:rPr>
        <w:t xml:space="preserve">tecnici e di interazione</w:t>
      </w:r>
      <w:r>
        <w:t xml:space="preserve">. Versione minima Firefox 140 (desktop) e 142 (Android).</w:t>
      </w:r>
    </w:p>
    <w:p>
      <w:pPr>
        <w:pStyle w:val="Compact"/>
        <w:numPr>
          <w:ilvl w:val="0"/>
          <w:numId w:val="1021"/>
        </w:numPr>
      </w:pPr>
      <w:r>
        <w:t xml:space="preserve">AMO chiede il</w:t>
      </w:r>
      <w:r>
        <w:t xml:space="preserve"> </w:t>
      </w:r>
      <w:r>
        <w:rPr>
          <w:b/>
          <w:bCs/>
        </w:rPr>
        <w:t xml:space="preserve">codice sorgente</w:t>
      </w:r>
      <w:r>
        <w:t xml:space="preserve"> </w:t>
      </w:r>
      <w:r>
        <w:t xml:space="preserve">solo se il pacchetto è ottenuto con strumenti di build/minificazione. Qui i file sono copie non minificate più</w:t>
      </w:r>
      <w:r>
        <w:t xml:space="preserve"> </w:t>
      </w:r>
      <w:r>
        <w:rPr>
          <w:rStyle w:val="VerbatimChar"/>
        </w:rPr>
        <w:t xml:space="preserve">brand-config.js</w:t>
      </w:r>
      <w:r>
        <w:t xml:space="preserve">/</w:t>
      </w:r>
      <w:r>
        <w:rPr>
          <w:rStyle w:val="VerbatimChar"/>
        </w:rPr>
        <w:t xml:space="preserve">policy-config.js</w:t>
      </w:r>
      <w:r>
        <w:t xml:space="preserve"> </w:t>
      </w:r>
      <w:r>
        <w:t xml:space="preserve">generati: in caso di richiesta si allega il repository e</w:t>
      </w:r>
      <w:r>
        <w:t xml:space="preserve"> </w:t>
      </w:r>
      <w:r>
        <w:rPr>
          <w:rStyle w:val="VerbatimChar"/>
        </w:rPr>
        <w:t xml:space="preserve">scripts/build-brand.mjs</w:t>
      </w:r>
      <w:r>
        <w:t xml:space="preserve">.</w:t>
      </w:r>
    </w:p>
    <w:bookmarkEnd w:id="40"/>
    <w:bookmarkStart w:id="41" w:name="e2.-safari-macos"/>
    <w:p>
      <w:pPr>
        <w:pStyle w:val="Heading2"/>
      </w:pPr>
      <w:r>
        <w:t xml:space="preserve">E2. Safari (macOS)</w:t>
      </w:r>
    </w:p>
    <w:p>
      <w:pPr>
        <w:pStyle w:val="FirstParagraph"/>
      </w:pPr>
      <w:r>
        <w:t xml:space="preserve">Richiede macOS + Xcode e l’</w:t>
      </w:r>
      <w:r>
        <w:rPr>
          <w:b/>
          <w:bCs/>
        </w:rPr>
        <w:t xml:space="preserve">Apple Developer Program (99 USD/anno)</w:t>
      </w:r>
      <w:r>
        <w:t xml:space="preserve">. Passi:</w:t>
      </w:r>
      <w:r>
        <w:t xml:space="preserve"> </w:t>
      </w:r>
      <w:r>
        <w:rPr>
          <w:rStyle w:val="VerbatimChar"/>
        </w:rPr>
        <w:t xml:space="preserve">node scripts/build-brand.mjs &lt;brand&gt; --env prod</w:t>
      </w:r>
      <w:r>
        <w:t xml:space="preserve">, poi</w:t>
      </w:r>
      <w:r>
        <w:t xml:space="preserve"> </w:t>
      </w:r>
      <w:r>
        <w:rPr>
          <w:rStyle w:val="VerbatimChar"/>
        </w:rPr>
        <w:t xml:space="preserve">xcrun safari-web-extension-converter dist/&lt;brand&gt;</w:t>
      </w:r>
      <w:r>
        <w:t xml:space="preserve">, firma in Xcode, prova, e invio da App Store Connect (l’estensione è distribuita dentro un’app contenitore). Ultima priorità.</w:t>
      </w:r>
    </w:p>
    <w:p>
      <w:r>
        <w:pict>
          <v:rect style="width:0;height:1.5pt" o:hralign="center" o:hrstd="t" o:hr="t"/>
        </w:pict>
      </w:r>
    </w:p>
    <w:bookmarkEnd w:id="41"/>
    <w:bookmarkStart w:id="42" w:name="X19cb236b042cb0bcabcad746e1dc62f509937b6"/>
    <w:p>
      <w:pPr>
        <w:pStyle w:val="Heading2"/>
      </w:pPr>
      <w:r>
        <w:t xml:space="preserve">E3. iPhone e iPad —</w:t>
      </w:r>
      <w:r>
        <w:t xml:space="preserve"> </w:t>
      </w:r>
      <w:r>
        <w:t xml:space="preserve">“Squeeze”</w:t>
      </w:r>
      <w:r>
        <w:t xml:space="preserve"> </w:t>
      </w:r>
      <w:r>
        <w:t xml:space="preserve">dai menu di sistema</w:t>
      </w:r>
    </w:p>
    <w:p>
      <w:pPr>
        <w:pStyle w:val="FirstParagraph"/>
      </w:pPr>
      <w:r>
        <w:t xml:space="preserve">Verificato sulla documentazione Apple (settembre 2026):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“Not supported”</w:t>
      </w:r>
      <w:r>
        <w:t xml:space="preserve"> </w:t>
      </w:r>
      <w:r>
        <w:t xml:space="preserve">(niente</w:t>
      </w:r>
      <w:r>
        <w:t xml:space="preserve"> </w:t>
      </w:r>
      <w:r>
        <w:rPr>
          <w:rStyle w:val="VerbatimChar"/>
        </w:rPr>
        <w:t xml:space="preserve">launchWebAuthFlow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contextMenus</w:t>
      </w:r>
      <w:r>
        <w:t xml:space="preserve"> </w:t>
      </w:r>
      <w:r>
        <w:t xml:space="preserve">“Not supported in iOS”</w:t>
      </w:r>
      <w:r>
        <w:t xml:space="preserve">, guideline 4.8 e 3.1.1.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Opzione</w:t>
            </w:r>
          </w:p>
        </w:tc>
        <w:tc>
          <w:tcPr/>
          <w:p>
            <w:pPr>
              <w:pStyle w:val="Compact"/>
            </w:pPr>
            <w:r>
              <w:t xml:space="preserve">Dove appare</w:t>
            </w:r>
          </w:p>
        </w:tc>
        <w:tc>
          <w:tcPr/>
          <w:p>
            <w:pPr>
              <w:pStyle w:val="Compact"/>
            </w:pPr>
            <w:r>
              <w:t xml:space="preserve">Web / PDF / video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Effort (stima)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Extension</w:t>
            </w:r>
            <w:r>
              <w:t xml:space="preserve"> </w:t>
            </w:r>
            <w:r>
              <w:t xml:space="preserve">(consigliata)</w:t>
            </w:r>
          </w:p>
        </w:tc>
        <w:tc>
          <w:tcPr/>
          <w:p>
            <w:pPr>
              <w:pStyle w:val="Compact"/>
            </w:pPr>
            <w:r>
              <w:t xml:space="preserve">Share sheet ovunque: Safari, Files, Quick Look, altre app</w:t>
            </w:r>
          </w:p>
        </w:tc>
        <w:tc>
          <w:tcPr/>
          <w:p>
            <w:pPr>
              <w:pStyle w:val="Compact"/>
            </w:pPr>
            <w:r>
              <w:t xml:space="preserve">sì / sì / sì, stesso backend</w:t>
            </w:r>
          </w:p>
        </w:tc>
        <w:tc>
          <w:tcPr/>
          <w:p>
            <w:pPr>
              <w:pStyle w:val="Compact"/>
            </w:pPr>
            <w:r>
              <w:t xml:space="preserve">Il risultato va mostrato in una UI nostra; non compare al long-press diretto</w:t>
            </w:r>
          </w:p>
        </w:tc>
        <w:tc>
          <w:tcPr/>
          <w:p>
            <w:pPr>
              <w:pStyle w:val="Compact"/>
            </w:pPr>
            <w:r>
              <w:t xml:space="preserve">6–9 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Porting della Safari Web Extension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  <w:r>
              <w:t xml:space="preserve"> </w:t>
            </w:r>
            <w:r>
              <w:t xml:space="preserve">“aA”</w:t>
            </w:r>
            <w:r>
              <w:t xml:space="preserve"> </w:t>
            </w:r>
            <w:r>
              <w:t xml:space="preserve">di Safari</w:t>
            </w:r>
          </w:p>
        </w:tc>
        <w:tc>
          <w:tcPr/>
          <w:p>
            <w:pPr>
              <w:pStyle w:val="Compact"/>
            </w:pPr>
            <w:r>
              <w:t xml:space="preserve">solo pagine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contextMenus</w:t>
            </w:r>
            <w:r>
              <w:t xml:space="preserve"> </w:t>
            </w:r>
            <w:r>
              <w:t xml:space="preserve">non supportati: OAuth da riscrivere, niente PDF/Quick Look</w:t>
            </w:r>
          </w:p>
        </w:tc>
        <w:tc>
          <w:tcPr/>
          <w:p>
            <w:pPr>
              <w:pStyle w:val="Compact"/>
            </w:pPr>
            <w:r>
              <w:t xml:space="preserve">5–8 gg, copre meno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Voce nel menu long-press sui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esiste</w:t>
            </w:r>
            <w:r>
              <w:t xml:space="preserve"> </w:t>
            </w:r>
            <w:r>
              <w:t xml:space="preserve">su iOS (</w:t>
            </w:r>
            <w:r>
              <w:rPr>
                <w:rStyle w:val="VerbatimChar"/>
              </w:rPr>
              <w:t xml:space="preserve">SFSafariContextMenu</w:t>
            </w:r>
            <w:r>
              <w:t xml:space="preserve"> </w:t>
            </w:r>
            <w:r>
              <w:t xml:space="preserve">è solo macOS)</w:t>
            </w:r>
          </w:p>
        </w:tc>
        <w:tc>
          <w:tcPr/>
          <w:p>
            <w:pPr>
              <w:pStyle w:val="Compact"/>
            </w:pPr>
            <w:r>
              <w:t xml:space="preserve">non fattibile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Look Preview Extension</w:t>
            </w:r>
          </w:p>
        </w:tc>
        <w:tc>
          <w:tcPr/>
          <w:p>
            <w:pPr>
              <w:pStyle w:val="Compact"/>
            </w:pPr>
            <w:r>
              <w:t xml:space="preserve">anteprime di formati custom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nessun pulsante aggiungibile</w:t>
            </w:r>
          </w:p>
        </w:tc>
        <w:tc>
          <w:tcPr/>
          <w:p>
            <w:pPr>
              <w:pStyle w:val="Compact"/>
            </w:pPr>
            <w:r>
              <w:t xml:space="preserve">non applicabile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Shortcuts / App Intent</w:t>
            </w:r>
          </w:p>
        </w:tc>
        <w:tc>
          <w:tcPr/>
          <w:p>
            <w:pPr>
              <w:pStyle w:val="Compact"/>
            </w:pPr>
            <w:r>
              <w:t xml:space="preserve">Share sheet solo se l’utente attiva</w:t>
            </w:r>
            <w:r>
              <w:t xml:space="preserve"> </w:t>
            </w:r>
            <w:r>
              <w:t xml:space="preserve">“Mostra nella levata”</w:t>
            </w:r>
          </w:p>
        </w:tc>
        <w:tc>
          <w:tcPr/>
          <w:p>
            <w:pPr>
              <w:pStyle w:val="Compact"/>
            </w:pPr>
            <w:r>
              <w:t xml:space="preserve">dipende</w:t>
            </w:r>
          </w:p>
        </w:tc>
        <w:tc>
          <w:tcPr/>
          <w:p>
            <w:pPr>
              <w:pStyle w:val="Compact"/>
            </w:pPr>
            <w:r>
              <w:t xml:space="preserve">copertura affidata all’utente</w:t>
            </w:r>
          </w:p>
        </w:tc>
        <w:tc>
          <w:tcPr/>
          <w:p>
            <w:pPr>
              <w:pStyle w:val="Compact"/>
            </w:pPr>
            <w:r>
              <w:t xml:space="preserve">basso, inaffidabile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Percorso minimo:</w:t>
      </w:r>
      <w:r>
        <w:t xml:space="preserve"> </w:t>
      </w:r>
      <w:r>
        <w:t xml:space="preserve">app contenitore + una Share Extension che accetta URL web e file PDF, estrae il testo in</w:t>
      </w:r>
      <w:r>
        <w:t xml:space="preserve"> </w:t>
      </w:r>
      <w:r>
        <w:t xml:space="preserve">Safari con</w:t>
      </w:r>
      <w:r>
        <w:t xml:space="preserve"> </w:t>
      </w:r>
      <w:r>
        <w:rPr>
          <w:rStyle w:val="VerbatimChar"/>
        </w:rPr>
        <w:t xml:space="preserve">NSExtensionJavaScriptPreprocessingFile</w:t>
      </w:r>
      <w:r>
        <w:t xml:space="preserve"> </w:t>
      </w:r>
      <w:r>
        <w:t xml:space="preserve">(stessa logica di</w:t>
      </w:r>
      <w:r>
        <w:t xml:space="preserve"> </w:t>
      </w:r>
      <w:r>
        <w:rPr>
          <w:rStyle w:val="VerbatimChar"/>
        </w:rPr>
        <w:t xml:space="preserve">content.js</w:t>
      </w:r>
      <w:r>
        <w:t xml:space="preserve">), chiama</w:t>
      </w:r>
      <w:r>
        <w:t xml:space="preserve"> </w:t>
      </w:r>
      <w:r>
        <w:rPr>
          <w:rStyle w:val="VerbatimChar"/>
        </w:rPr>
        <w:t xml:space="preserve">/summarize-url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/extract-pdf</w:t>
      </w:r>
      <w:r>
        <w:t xml:space="preserve">, mostra il riassunto. Dal long-press su un link:</w:t>
      </w:r>
      <w:r>
        <w:t xml:space="preserve"> </w:t>
      </w:r>
      <w:r>
        <w:t xml:space="preserve">“Condividi → Squeeze”</w:t>
      </w:r>
      <w:r>
        <w:t xml:space="preserve">, un tocco in più.</w:t>
      </w:r>
    </w:p>
    <w:p>
      <w:pPr>
        <w:pStyle w:val="BodyText"/>
      </w:pPr>
      <w:r>
        <w:rPr>
          <w:b/>
          <w:bCs/>
        </w:rPr>
        <w:t xml:space="preserve">Vincoli App Store:</w:t>
      </w:r>
      <w:r>
        <w:t xml:space="preserve"> </w:t>
      </w:r>
      <w:r>
        <w:t xml:space="preserve">4.8 — con Google Sign-In serve anche Sign in with Apple (nuovo</w:t>
      </w:r>
      <w:r>
        <w:t xml:space="preserve"> </w:t>
      </w:r>
      <w:r>
        <w:rPr>
          <w:rStyle w:val="VerbatimChar"/>
        </w:rPr>
        <w:t xml:space="preserve">/auth/apple</w:t>
      </w:r>
      <w:r>
        <w:t xml:space="preserve">, 2–3 gg);</w:t>
      </w:r>
      <w:r>
        <w:t xml:space="preserve"> </w:t>
      </w:r>
      <w:r>
        <w:t xml:space="preserve">3.1.1 — Premium venduto nell’app solo con In-App Purchase, non siamo una</w:t>
      </w:r>
      <w:r>
        <w:t xml:space="preserve"> </w:t>
      </w:r>
      <w:r>
        <w:t xml:space="preserve">“reader app”</w:t>
      </w:r>
      <w:r>
        <w:t xml:space="preserve"> </w:t>
      </w:r>
      <w:r>
        <w:t xml:space="preserve">(consiglio: l’app iOS</w:t>
      </w:r>
      <w:r>
        <w:t xml:space="preserve"> </w:t>
      </w:r>
      <w:r>
        <w:t xml:space="preserve">non vende, mostra solo lo stato acquistato altrove; zona grigia in review); 5.1.1 — privacy, consenso,</w:t>
      </w:r>
      <w:r>
        <w:t xml:space="preserve"> </w:t>
      </w:r>
      <w:r>
        <w:t xml:space="preserve">cancellazione account in-app. Apple Developer Program 99 $/anno. Non verificati: limite di memoria delle</w:t>
      </w:r>
      <w:r>
        <w:t xml:space="preserve"> </w:t>
      </w:r>
      <w:r>
        <w:t xml:space="preserve">Share Extension (~120 MB, solo forum),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su Safari iOS.</w:t>
      </w:r>
    </w:p>
    <w:p>
      <w:pPr>
        <w:pStyle w:val="BodyText"/>
      </w:pPr>
      <w:r>
        <w:t xml:space="preserve">Totale stimato: 8–12 giorni-sviluppatore senza IAP.</w:t>
      </w:r>
    </w:p>
    <w:bookmarkEnd w:id="42"/>
    <w:bookmarkEnd w:id="43"/>
    <w:bookmarkStart w:id="48" w:name="parte-f-operatività-dopo-il-lancio"/>
    <w:p>
      <w:pPr>
        <w:pStyle w:val="Heading1"/>
      </w:pPr>
      <w:r>
        <w:t xml:space="preserve">PARTE F — Operatività dopo il lancio</w:t>
      </w:r>
    </w:p>
    <w:bookmarkStart w:id="44" w:name="f1.-cosa-guardare"/>
    <w:p>
      <w:pPr>
        <w:pStyle w:val="Heading2"/>
      </w:pPr>
      <w:r>
        <w:t xml:space="preserve">F1. Cosa guardare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Dove</w:t>
            </w:r>
          </w:p>
        </w:tc>
        <w:tc>
          <w:tcPr/>
          <w:p>
            <w:pPr>
              <w:pStyle w:val="Compact"/>
            </w:pPr>
            <w:r>
              <w:t xml:space="preserve">Frequenza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Funnel, retention, riassunti per 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/prod/admin/dashboard?key=…</w:t>
            </w:r>
          </w:p>
        </w:tc>
        <w:tc>
          <w:tcPr/>
          <w:p>
            <w:pPr>
              <w:pStyle w:val="Compact"/>
            </w:pPr>
            <w:r>
              <w:t xml:space="preserve">Giornaliera nella prima settimana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Errori Lambda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  <w:r>
              <w:t xml:space="preserve"> </w:t>
            </w:r>
            <w:r>
              <w:rPr>
                <w:rStyle w:val="VerbatimChar"/>
              </w:rPr>
              <w:t xml:space="preserve">reading-intelligence-summarize-prod</w:t>
            </w:r>
          </w:p>
        </w:tc>
        <w:tc>
          <w:tcPr/>
          <w:p>
            <w:pPr>
              <w:pStyle w:val="Compact"/>
            </w:pPr>
            <w:r>
              <w:t xml:space="preserve">Se arrivano segnalazioni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Consegne webhook</w:t>
            </w:r>
          </w:p>
        </w:tc>
        <w:tc>
          <w:tcPr/>
          <w:p>
            <w:pPr>
              <w:pStyle w:val="Compact"/>
            </w:pPr>
            <w:r>
              <w:t xml:space="preserve">Stripe → Webhook</w:t>
            </w:r>
          </w:p>
        </w:tc>
        <w:tc>
          <w:tcPr/>
          <w:p>
            <w:pPr>
              <w:pStyle w:val="Compact"/>
            </w:pPr>
            <w:r>
              <w:t xml:space="preserve">Giornaliera dopo B7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Spesa OpenAI</w:t>
            </w:r>
          </w:p>
        </w:tc>
        <w:tc>
          <w:tcPr/>
          <w:p>
            <w:pPr>
              <w:pStyle w:val="Compact"/>
            </w:pPr>
            <w:r>
              <w:t xml:space="preserve">Dashboard OpenAI</w:t>
            </w:r>
          </w:p>
        </w:tc>
        <w:tc>
          <w:tcPr/>
          <w:p>
            <w:pPr>
              <w:pStyle w:val="Compact"/>
            </w:pPr>
            <w:r>
              <w:t xml:space="preserve">Settimanale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AWS</w:t>
            </w:r>
          </w:p>
        </w:tc>
        <w:tc>
          <w:tcPr/>
          <w:p>
            <w:pPr>
              <w:pStyle w:val="Compact"/>
            </w:pPr>
            <w:r>
              <w:t xml:space="preserve">Cost Explorer</w:t>
            </w:r>
          </w:p>
        </w:tc>
        <w:tc>
          <w:tcPr/>
          <w:p>
            <w:pPr>
              <w:pStyle w:val="Compact"/>
            </w:pPr>
            <w:r>
              <w:t xml:space="preserve">Settimanale</w:t>
            </w:r>
          </w:p>
        </w:tc>
      </w:tr>
    </w:tbl>
    <w:bookmarkEnd w:id="44"/>
    <w:bookmarkStart w:id="45" w:name="f2.-modificare-i-limiti-senza-rilasciare"/>
    <w:p>
      <w:pPr>
        <w:pStyle w:val="Heading2"/>
      </w:pPr>
      <w:r>
        <w:t xml:space="preserve">F2. Modificare i limiti senza rilasciare</w:t>
      </w:r>
    </w:p>
    <w:p>
      <w:pPr>
        <w:pStyle w:val="FirstParagraph"/>
      </w:pPr>
      <w:r>
        <w:rPr>
          <w:rStyle w:val="VerbatimChar"/>
        </w:rPr>
        <w:t xml:space="preserve">GET/POST /prod/admin/config?key=…</w:t>
      </w:r>
      <w:r>
        <w:t xml:space="preserve"> </w:t>
      </w:r>
      <w:r>
        <w:t xml:space="preserve">con chiave amministrativa: 15 parametri (prove, quota giornaliera, minuti di trascrizione, soglie di contenuto, rate limit). I valori vengono validati (fuori intervallo = rifiutato) e ogni modifica è una nuova versione: lo storico è leggibile. Per tornare al default si rimuove la voce.</w:t>
      </w:r>
    </w:p>
    <w:bookmarkEnd w:id="45"/>
    <w:bookmarkStart w:id="46" w:name="f3.-aggiornare-lestensione"/>
    <w:p>
      <w:pPr>
        <w:pStyle w:val="Heading2"/>
      </w:pPr>
      <w:r>
        <w:t xml:space="preserve">F3. Aggiornare l’estensione</w:t>
      </w:r>
    </w:p>
    <w:p>
      <w:pPr>
        <w:pStyle w:val="Compact"/>
        <w:numPr>
          <w:ilvl w:val="0"/>
          <w:numId w:val="1022"/>
        </w:numPr>
      </w:pPr>
      <w:r>
        <w:t xml:space="preserve">Modifica il codice, sali di versione in</w:t>
      </w:r>
      <w:r>
        <w:t xml:space="preserve"> </w:t>
      </w:r>
      <w:r>
        <w:rPr>
          <w:rStyle w:val="VerbatimChar"/>
        </w:rPr>
        <w:t xml:space="preserve">extension/manifest.json</w:t>
      </w:r>
      <w:r>
        <w:t xml:space="preserve"> </w:t>
      </w:r>
      <w:r>
        <w:t xml:space="preserve">(lo store rifiuta la stessa versione due volte).</w:t>
      </w:r>
    </w:p>
    <w:p>
      <w:pPr>
        <w:pStyle w:val="Compact"/>
        <w:numPr>
          <w:ilvl w:val="0"/>
          <w:numId w:val="1022"/>
        </w:numPr>
      </w:pPr>
      <w:r>
        <w:t xml:space="preserve">Ricostruisci il pacchetto (A3), caricalo come nuova versione nell’item esistente, invia in review. Le modifiche ai permessi o ai dati raccolti fanno ripartire una review completa e mostrano un avviso agli utenti.</w:t>
      </w:r>
    </w:p>
    <w:bookmarkEnd w:id="46"/>
    <w:bookmarkStart w:id="47" w:name="f4.-backup-e-ripristino"/>
    <w:p>
      <w:pPr>
        <w:pStyle w:val="Heading2"/>
      </w:pPr>
      <w:r>
        <w:t xml:space="preserve">F4. Backup e ripristino</w:t>
      </w:r>
    </w:p>
    <w:p>
      <w:pPr>
        <w:pStyle w:val="FirstParagraph"/>
      </w:pPr>
      <w:r>
        <w:t xml:space="preserve">Misurato il 19 settembre: il</w:t>
      </w:r>
      <w:r>
        <w:t xml:space="preserve"> </w:t>
      </w:r>
      <w:r>
        <w:rPr>
          <w:b/>
          <w:bCs/>
        </w:rPr>
        <w:t xml:space="preserve">Point-in-Time Recovery</w:t>
      </w:r>
      <w:r>
        <w:t xml:space="preserve"> </w:t>
      </w:r>
      <w:r>
        <w:t xml:space="preserve">(ripristino a qualunque istante degli ultimi 35 giorni) era attivo solo su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non avevano alcun backup. Ora è abilitato nel template su queste tre tabelle e viene applicato dal deploy. Verifica:</w:t>
      </w:r>
      <w:r>
        <w:t xml:space="preserve"> </w:t>
      </w:r>
      <w:r>
        <w:rPr>
          <w:rStyle w:val="VerbatimChar"/>
        </w:rPr>
        <w:t xml:space="preserve">aws dynamodb describe-continuous-backups --table-name reading-intelligence-subscriptions-prod --region eu-west-1</w:t>
      </w:r>
      <w:r>
        <w:t xml:space="preserve">. La protezione dalla cancellazione della tabella non è attiva su nessuna: si valuta a parte, perché può bloccare un futuro aggiornamento dello stack che richieda di sostituire una tabella.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e-g-rischi-aperti-e-decisioni"/>
    <w:p>
      <w:pPr>
        <w:pStyle w:val="Heading1"/>
      </w:pPr>
      <w:r>
        <w:t xml:space="preserve">PARTE G — Rischi aperti e decisioni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Gravità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Nessun budget né allarme AWS/OpenAI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Budget AWS + limite OpenAI + allarmi (B1.5, B9). Servono le tue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Costo di trascrizione nel caso peggiore superiore all’incasso</w:t>
            </w:r>
          </w:p>
        </w:tc>
        <w:tc>
          <w:tcPr/>
          <w:p>
            <w:pPr>
              <w:pStyle w:val="Compact"/>
            </w:pPr>
            <w:r>
              <w:t xml:space="preserve">Alta prima dei pagamenti</w:t>
            </w:r>
          </w:p>
        </w:tc>
        <w:tc>
          <w:tcPr/>
          <w:p>
            <w:pPr>
              <w:pStyle w:val="Compact"/>
            </w:pPr>
            <w:r>
              <w:t xml:space="preserve">Decidere il tetto (B1.4)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Nessuna disdetta in-app né consenso al recesso</w:t>
            </w:r>
          </w:p>
        </w:tc>
        <w:tc>
          <w:tcPr/>
          <w:p>
            <w:pPr>
              <w:pStyle w:val="Compact"/>
            </w:pPr>
            <w:r>
              <w:t xml:space="preserve">Alta prima dei pagamenti</w:t>
            </w:r>
          </w:p>
        </w:tc>
        <w:tc>
          <w:tcPr/>
          <w:p>
            <w:pPr>
              <w:pStyle w:val="Compact"/>
            </w:pPr>
            <w:r>
              <w:t xml:space="preserve">B2.1 e B2.2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Link legali su S3 e consenso Google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Variante B in A2 se Google rifiuta il 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Chrome: permessi host ampi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Giustificazione pronta; alternativa</w:t>
            </w:r>
            <w:r>
              <w:t xml:space="preserve"> </w:t>
            </w: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= lavoro grosso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Divulgazione dati</w:t>
            </w:r>
            <w:r>
              <w:t xml:space="preserve"> </w:t>
            </w:r>
            <w:r>
              <w:t xml:space="preserve">“nel prodotto”</w:t>
            </w:r>
          </w:p>
        </w:tc>
        <w:tc>
          <w:tcPr/>
          <w:p>
            <w:pPr>
              <w:pStyle w:val="Compact"/>
            </w:pPr>
            <w:r>
              <w:t xml:space="preserve">Bassa/media</w:t>
            </w:r>
          </w:p>
        </w:tc>
        <w:tc>
          <w:tcPr/>
          <w:p>
            <w:pPr>
              <w:pStyle w:val="Compact"/>
            </w:pPr>
            <w:r>
              <w:t xml:space="preserve">Schermata di consenso solo se contestata (A7)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 estensioni con codice identico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Lanciarle in sequenza (D1)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Login Google su Firefox mai provato in un vero Firefox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Backup dei dati: mancavano su</w:t>
            </w:r>
            <w:r>
              <w:t xml:space="preserve"> </w:t>
            </w:r>
            <w:r>
              <w:rPr>
                <w:rStyle w:val="VerbatimChar"/>
              </w:rPr>
              <w:t xml:space="preserve">subscriptions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Chiuso nel template (F4); da verificare dopo il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Schede store solo in italiano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Posso generare inglese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dichiarato e non usato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Rimovibile se contestato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Tetto sui job concorrenti basato su un contatore che può restare alto se un worker muore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Si riconcilia da solo alla prima richiesta rifiutata (verificato)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507a7cddbcf285d7e703d8cd60c2d8efb2ba8ee"/>
    <w:p>
      <w:pPr>
        <w:pStyle w:val="Heading1"/>
      </w:pPr>
      <w:r>
        <w:t xml:space="preserve">APPENDICE H — Valori e comandi di riferimento</w:t>
      </w:r>
    </w:p>
    <w:p>
      <w:pPr>
        <w:pStyle w:val="FirstParagraph"/>
      </w:pPr>
      <w:r>
        <w:rPr>
          <w:b/>
          <w:bCs/>
        </w:rPr>
        <w:t xml:space="preserve">Ambienti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https://4jo5gamel9.execute-api.eu-west-1.amazonaws.com/dev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https://rjayfeyebe.execute-api.eu-west-1.amazonaws.com/staging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https://l6ykaxiveh.execute-api.eu-west-1.amazonaws.com/prod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automatico a ogni push su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automatico dopo dev</w:t>
            </w:r>
          </w:p>
        </w:tc>
        <w:tc>
          <w:tcPr/>
          <w:p>
            <w:pPr>
              <w:pStyle w:val="Compact"/>
            </w:pPr>
            <w:r>
              <w:t xml:space="preserve">manuale con approvazione:</w:t>
            </w:r>
            <w:r>
              <w:t xml:space="preserve"> </w:t>
            </w:r>
            <w:r>
              <w:rPr>
                <w:rStyle w:val="VerbatimChar"/>
              </w:rPr>
              <w:t xml:space="preserve">gh workflow run deploy-prod.yml -f confirm=prod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/reading-intelligence/dev/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/reading-intelligence/staging/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/reading-intelligence/prod/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Chiavi SSM Stripe per brand</w:t>
      </w:r>
      <w:r>
        <w:t xml:space="preserve"> </w:t>
      </w:r>
      <w:r>
        <w:t xml:space="preserve">(nomi esatti letti dal codice; le vecchie</w:t>
      </w:r>
      <w:r>
        <w:t xml:space="preserve"> </w:t>
      </w:r>
      <w:r>
        <w:rPr>
          <w:rStyle w:val="VerbatimChar"/>
        </w:rPr>
        <w:t xml:space="preserve">stripe-premium-*</w:t>
      </w:r>
      <w:r>
        <w:t xml:space="preserve"> </w:t>
      </w:r>
      <w:r>
        <w:t xml:space="preserve">non sono più lette):</w:t>
      </w:r>
      <w:r>
        <w:t xml:space="preserve"> </w:t>
      </w:r>
      <w:r>
        <w:rPr>
          <w:rStyle w:val="VerbatimChar"/>
        </w:rPr>
        <w:t xml:space="preserve">stripe-&lt;brand&gt;-premium-monthly-price-id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stripe-&lt;brand&gt;-premium-yearly-price-id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&lt;brand&gt;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lemonsqueezer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briefly</w:t>
      </w:r>
      <w:r>
        <w:t xml:space="preserve">,</w:t>
      </w:r>
      <w:r>
        <w:t xml:space="preserve"> </w:t>
      </w:r>
      <w:r>
        <w:rPr>
          <w:rStyle w:val="VerbatimChar"/>
        </w:rPr>
        <w:t xml:space="preserve">nobull</w:t>
      </w:r>
      <w:r>
        <w:t xml:space="preserve">. Più</w:t>
      </w:r>
      <w:r>
        <w:t xml:space="preserve"> </w:t>
      </w:r>
      <w:r>
        <w:rPr>
          <w:rStyle w:val="VerbatimChar"/>
        </w:rPr>
        <w:t xml:space="preserve">stripe-secret-key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stripe-webhook-secret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stripe-success-url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stripe-cancel-url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Pacchetti</w:t>
      </w:r>
    </w:p>
    <w:p>
      <w:pPr>
        <w:pStyle w:val="SourceCode"/>
      </w:pPr>
      <w:r>
        <w:rPr>
          <w:rStyle w:val="VerbatimChar"/>
        </w:rPr>
        <w:t xml:space="preserve">dist/&lt;brand&gt;-chromium-prod-store-1.3.2.zip   # Chrome Web Store (senza key)</w:t>
      </w:r>
      <w:r>
        <w:br/>
      </w:r>
      <w:r>
        <w:rPr>
          <w:rStyle w:val="VerbatimChar"/>
        </w:rPr>
        <w:t xml:space="preserve">dist/&lt;brand&gt;-firefox-prod-1.3.2.zip          # AMO</w:t>
      </w:r>
    </w:p>
    <w:p>
      <w:pPr>
        <w:pStyle w:val="FirstParagraph"/>
      </w:pPr>
      <w:r>
        <w:rPr>
          <w:b/>
          <w:bCs/>
        </w:rPr>
        <w:t xml:space="preserve">Verifica rapida dello stato di prod</w:t>
      </w:r>
    </w:p>
    <w:p>
      <w:pPr>
        <w:pStyle w:val="SourceCode"/>
      </w:pP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https://l6ykaxiveh.execute-api.eu-west-1.amazonaws.com/prod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/health            </w:t>
      </w:r>
      <w:r>
        <w:rPr>
          <w:rStyle w:val="CommentTok"/>
        </w:rPr>
        <w:t xml:space="preserve"># 200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/config            </w:t>
      </w:r>
      <w:r>
        <w:rPr>
          <w:rStyle w:val="CommentTok"/>
        </w:rPr>
        <w:t xml:space="preserve"># limiti pubblici in vigore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/pricing           </w:t>
      </w:r>
      <w:r>
        <w:rPr>
          <w:rStyle w:val="CommentTok"/>
        </w:rPr>
        <w:t xml:space="preserve"># configured=false finché Stripe non è attivo</w:t>
      </w:r>
    </w:p>
    <w:p>
      <w:pPr>
        <w:pStyle w:val="FirstParagraph"/>
      </w:pPr>
      <w:r>
        <w:rPr>
          <w:b/>
          <w:bCs/>
        </w:rPr>
        <w:t xml:space="preserve">Test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285 test, 0 fallimenti</w:t>
      </w:r>
      <w:r>
        <w:br/>
      </w:r>
      <w:r>
        <w:rPr>
          <w:rStyle w:val="VariableTok"/>
        </w:rPr>
        <w:t xml:space="preserve">RUN_INTEGRATION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   </w:t>
      </w:r>
      <w:r>
        <w:rPr>
          <w:rStyle w:val="CommentTok"/>
        </w:rPr>
        <w:t xml:space="preserve"># OAuth e ciclo Stripe contro DynamoDB di staging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qa/ui-e2e.mjs                              </w:t>
      </w:r>
      <w:r>
        <w:rPr>
          <w:rStyle w:val="CommentTok"/>
        </w:rPr>
        <w:t xml:space="preserve"># UI dell'estensione in un browser reale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qa/i18n-runtime.mjs                        </w:t>
      </w:r>
      <w:r>
        <w:rPr>
          <w:rStyle w:val="CommentTok"/>
        </w:rPr>
        <w:t xml:space="preserve"># 5 lingue in browser reale</w:t>
      </w:r>
    </w:p>
    <w:p>
      <w:pPr>
        <w:pStyle w:val="FirstParagraph"/>
      </w:pPr>
      <w:r>
        <w:rPr>
          <w:b/>
          <w:bCs/>
        </w:rPr>
        <w:t xml:space="preserve">Documenti collegati:</w:t>
      </w:r>
      <w:r>
        <w:t xml:space="preserve"> </w:t>
      </w:r>
      <w:r>
        <w:rPr>
          <w:rStyle w:val="VerbatimChar"/>
        </w:rPr>
        <w:t xml:space="preserve">docs/go-live-checklist.md</w:t>
      </w:r>
      <w:r>
        <w:t xml:space="preserve"> </w:t>
      </w:r>
      <w:r>
        <w:t xml:space="preserve">(riepilogo),</w:t>
      </w:r>
      <w:r>
        <w:t xml:space="preserve"> </w:t>
      </w:r>
      <w:r>
        <w:rPr>
          <w:rStyle w:val="VerbatimChar"/>
        </w:rPr>
        <w:t xml:space="preserve">docs/store-publishing.md</w:t>
      </w:r>
      <w:r>
        <w:t xml:space="preserve"> </w:t>
      </w:r>
      <w:r>
        <w:t xml:space="preserve">(store),</w:t>
      </w:r>
      <w:r>
        <w:t xml:space="preserve"> </w:t>
      </w:r>
      <w:r>
        <w:rPr>
          <w:rStyle w:val="VerbatimChar"/>
        </w:rPr>
        <w:t xml:space="preserve">docs/runbooks/stripe-live-setup.md</w:t>
      </w:r>
      <w:r>
        <w:t xml:space="preserve"> </w:t>
      </w:r>
      <w:r>
        <w:t xml:space="preserve">(Stripe),</w:t>
      </w:r>
      <w:r>
        <w:t xml:space="preserve"> </w:t>
      </w:r>
      <w:r>
        <w:rPr>
          <w:rStyle w:val="VerbatimChar"/>
        </w:rPr>
        <w:t xml:space="preserve">docs/AUDIT-BRIEF.md</w:t>
      </w:r>
      <w:r>
        <w:t xml:space="preserve"> </w:t>
      </w:r>
      <w:r>
        <w:t xml:space="preserve">(esito degli audit).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addons.mozilla.org/developers/" TargetMode="External" /><Relationship Type="http://schemas.openxmlformats.org/officeDocument/2006/relationships/hyperlink" Id="rId13" Target="https://chrome.google.com/webstore/devconso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ddons.mozilla.org/developers/" TargetMode="External" /><Relationship Type="http://schemas.openxmlformats.org/officeDocument/2006/relationships/hyperlink" Id="rId13" Target="https://chrome.google.com/webstore/devconso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2026-09-19T12:29:00Z</dcterms:created>
  <dcterms:modified xsi:type="dcterms:W3CDTF">2026-09-19T12:29:00Z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