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29F927B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E54756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A72BE12" w:rsidR="00720F49" w:rsidRPr="009B50F4" w:rsidRDefault="00E5475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7/9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5902B13E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E54756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786BE219" w:rsidR="00B9159A" w:rsidRPr="009B50F4" w:rsidRDefault="00E54756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10</w:t>
            </w:r>
          </w:p>
        </w:tc>
        <w:tc>
          <w:tcPr>
            <w:tcW w:w="1486" w:type="dxa"/>
            <w:vAlign w:val="center"/>
          </w:tcPr>
          <w:p w14:paraId="50F75D65" w14:textId="35A41213" w:rsidR="00B9159A" w:rsidRPr="009B50F4" w:rsidRDefault="00833ECF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3CC6BC51" w14:textId="7F0642A6" w:rsidR="00B9159A" w:rsidRPr="009B50F4" w:rsidRDefault="00E54756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Review stored procedures, and impact of mail function on dev/stage and prod for launch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25FC8858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E54756">
              <w:rPr>
                <w:rFonts w:ascii="Tahoma" w:hAnsi="Tahoma" w:cs="Tahoma"/>
                <w:color w:val="404040"/>
                <w:spacing w:val="-2"/>
                <w:sz w:val="18"/>
              </w:rPr>
              <w:t>143.50</w:t>
            </w:r>
          </w:p>
        </w:tc>
        <w:tc>
          <w:tcPr>
            <w:tcW w:w="1436" w:type="dxa"/>
            <w:vAlign w:val="center"/>
          </w:tcPr>
          <w:p w14:paraId="3DCDD058" w14:textId="49287155" w:rsidR="00B9159A" w:rsidRPr="009B50F4" w:rsidRDefault="00E54756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$1,435.00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F885C40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</w:p>
        </w:tc>
        <w:tc>
          <w:tcPr>
            <w:tcW w:w="1486" w:type="dxa"/>
            <w:vAlign w:val="center"/>
          </w:tcPr>
          <w:p w14:paraId="28AB4406" w14:textId="7D481B9C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QA/Management</w:t>
            </w:r>
          </w:p>
        </w:tc>
        <w:tc>
          <w:tcPr>
            <w:tcW w:w="2520" w:type="dxa"/>
            <w:vAlign w:val="center"/>
          </w:tcPr>
          <w:p w14:paraId="4D5D55E6" w14:textId="5E815593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Update stage site, testing, merging, meeting, delivery of staging site, obtaining new </w:t>
            </w:r>
            <w:proofErr w:type="spellStart"/>
            <w:r>
              <w:rPr>
                <w:rFonts w:ascii="Tahoma" w:hAnsi="Tahoma" w:cs="Tahoma"/>
                <w:sz w:val="18"/>
              </w:rPr>
              <w:t>reqs</w:t>
            </w:r>
            <w:proofErr w:type="spellEnd"/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26A404F2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E54756">
              <w:rPr>
                <w:rFonts w:ascii="Tahoma" w:hAnsi="Tahoma" w:cs="Tahoma"/>
                <w:color w:val="404040"/>
                <w:spacing w:val="-2"/>
                <w:sz w:val="18"/>
              </w:rPr>
              <w:t>143.50</w:t>
            </w:r>
          </w:p>
        </w:tc>
        <w:tc>
          <w:tcPr>
            <w:tcW w:w="1436" w:type="dxa"/>
            <w:vAlign w:val="center"/>
          </w:tcPr>
          <w:p w14:paraId="75DBD771" w14:textId="2FF8ADA6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$1,291.50</w:t>
            </w:r>
          </w:p>
        </w:tc>
      </w:tr>
      <w:tr w:rsidR="00664935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23945510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660D3417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34F6404A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451E42D2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34DE0979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5CFB6EFF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747F9170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664935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664935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5E880766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54756">
              <w:rPr>
                <w:rFonts w:ascii="Tahoma" w:hAnsi="Tahoma" w:cs="Tahoma"/>
                <w:color w:val="404040"/>
                <w:sz w:val="18"/>
              </w:rPr>
              <w:t>2,726.50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7438D37F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54756">
              <w:rPr>
                <w:rFonts w:ascii="Tahoma" w:hAnsi="Tahoma" w:cs="Tahoma"/>
                <w:color w:val="404040"/>
                <w:sz w:val="18"/>
              </w:rPr>
              <w:t>2,726.50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334D84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E10A6"/>
    <w:rsid w:val="003F0250"/>
    <w:rsid w:val="0048706B"/>
    <w:rsid w:val="00664935"/>
    <w:rsid w:val="00720F49"/>
    <w:rsid w:val="00833ECF"/>
    <w:rsid w:val="008F0BC2"/>
    <w:rsid w:val="009962DC"/>
    <w:rsid w:val="009B50F4"/>
    <w:rsid w:val="00A833B8"/>
    <w:rsid w:val="00B9159A"/>
    <w:rsid w:val="00CE025B"/>
    <w:rsid w:val="00D100D4"/>
    <w:rsid w:val="00E5475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2023-07-09T15:39:00Z</dcterms:created>
  <dcterms:modified xsi:type="dcterms:W3CDTF">2023-07-09T15:39:00Z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