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A02" w:rsidRPr="00900EF1" w:rsidRDefault="00083F6B" w:rsidP="00854CFE">
      <w:pPr>
        <w:jc w:val="center"/>
        <w:rPr>
          <w:rFonts w:cs="Arial"/>
          <w:szCs w:val="24"/>
        </w:rPr>
      </w:pPr>
      <w:r w:rsidRPr="00900EF1">
        <w:rPr>
          <w:rFonts w:cs="Arial"/>
          <w:szCs w:val="24"/>
        </w:rPr>
        <w:t>Centro Paula Souza</w:t>
      </w:r>
    </w:p>
    <w:p w:rsidR="00854CFE" w:rsidRDefault="00083F6B" w:rsidP="00854CFE">
      <w:pPr>
        <w:jc w:val="center"/>
        <w:rPr>
          <w:rFonts w:cs="Arial"/>
          <w:szCs w:val="24"/>
        </w:rPr>
      </w:pPr>
      <w:r w:rsidRPr="00900EF1">
        <w:rPr>
          <w:rFonts w:cs="Arial"/>
          <w:szCs w:val="24"/>
        </w:rPr>
        <w:t>Escola Técnica Estadual Vasco Antônio Venchiarutti</w:t>
      </w:r>
    </w:p>
    <w:p w:rsidR="00854CFE" w:rsidRDefault="00854CFE" w:rsidP="00854CFE">
      <w:pPr>
        <w:jc w:val="center"/>
        <w:rPr>
          <w:rFonts w:cs="Arial"/>
          <w:szCs w:val="24"/>
        </w:rPr>
      </w:pPr>
    </w:p>
    <w:p w:rsidR="00854CFE" w:rsidRDefault="00854CFE" w:rsidP="00854CFE">
      <w:pPr>
        <w:jc w:val="center"/>
        <w:rPr>
          <w:rFonts w:cs="Arial"/>
          <w:szCs w:val="24"/>
        </w:rPr>
      </w:pPr>
    </w:p>
    <w:p w:rsidR="00854CFE" w:rsidRDefault="00854CFE" w:rsidP="00854CFE">
      <w:pPr>
        <w:jc w:val="center"/>
        <w:rPr>
          <w:rFonts w:cs="Arial"/>
          <w:szCs w:val="24"/>
        </w:rPr>
      </w:pPr>
    </w:p>
    <w:p w:rsidR="00854CFE" w:rsidRPr="00900EF1" w:rsidRDefault="00854CFE" w:rsidP="00854CFE">
      <w:pPr>
        <w:jc w:val="center"/>
        <w:rPr>
          <w:rFonts w:cs="Arial"/>
          <w:szCs w:val="24"/>
        </w:rPr>
      </w:pPr>
    </w:p>
    <w:p w:rsidR="00083F6B" w:rsidRPr="00900EF1" w:rsidRDefault="00083F6B" w:rsidP="00854CFE">
      <w:pPr>
        <w:jc w:val="center"/>
        <w:rPr>
          <w:rFonts w:cs="Arial"/>
          <w:szCs w:val="24"/>
        </w:rPr>
      </w:pPr>
      <w:r w:rsidRPr="00900EF1">
        <w:rPr>
          <w:rFonts w:cs="Arial"/>
          <w:szCs w:val="24"/>
        </w:rPr>
        <w:t>Pilares Computacionais</w:t>
      </w:r>
    </w:p>
    <w:p w:rsidR="00083F6B" w:rsidRPr="00900EF1" w:rsidRDefault="006F70F4" w:rsidP="00854CFE">
      <w:pPr>
        <w:jc w:val="center"/>
        <w:rPr>
          <w:rFonts w:cs="Arial"/>
          <w:szCs w:val="24"/>
        </w:rPr>
      </w:pPr>
      <w:r w:rsidRPr="00900EF1">
        <w:rPr>
          <w:rFonts w:cs="Arial"/>
          <w:szCs w:val="24"/>
        </w:rPr>
        <w:t>E Seus 4 Pilares</w:t>
      </w:r>
    </w:p>
    <w:p w:rsidR="006F70F4" w:rsidRPr="00900EF1" w:rsidRDefault="006F70F4" w:rsidP="00854CFE">
      <w:pPr>
        <w:jc w:val="center"/>
        <w:rPr>
          <w:rFonts w:cs="Arial"/>
          <w:szCs w:val="24"/>
        </w:rPr>
      </w:pPr>
    </w:p>
    <w:p w:rsidR="006F70F4" w:rsidRDefault="006F70F4" w:rsidP="00854CFE">
      <w:pPr>
        <w:jc w:val="center"/>
        <w:rPr>
          <w:rFonts w:cs="Arial"/>
          <w:szCs w:val="24"/>
        </w:rPr>
      </w:pPr>
    </w:p>
    <w:p w:rsidR="00854CFE" w:rsidRPr="00900EF1" w:rsidRDefault="00854CFE" w:rsidP="00854CFE">
      <w:pPr>
        <w:jc w:val="center"/>
        <w:rPr>
          <w:rFonts w:cs="Arial"/>
          <w:szCs w:val="24"/>
        </w:rPr>
      </w:pPr>
    </w:p>
    <w:p w:rsidR="00083F6B" w:rsidRPr="00900EF1" w:rsidRDefault="00083F6B" w:rsidP="00854CFE">
      <w:pPr>
        <w:jc w:val="center"/>
        <w:rPr>
          <w:rFonts w:cs="Arial"/>
          <w:szCs w:val="24"/>
        </w:rPr>
      </w:pPr>
    </w:p>
    <w:p w:rsidR="00083F6B" w:rsidRPr="00900EF1" w:rsidRDefault="00083F6B" w:rsidP="00854CFE">
      <w:pPr>
        <w:jc w:val="center"/>
        <w:rPr>
          <w:rFonts w:cs="Arial"/>
          <w:szCs w:val="24"/>
        </w:rPr>
      </w:pPr>
    </w:p>
    <w:p w:rsidR="00083F6B" w:rsidRPr="00900EF1" w:rsidRDefault="00083F6B" w:rsidP="00854CFE">
      <w:pPr>
        <w:jc w:val="center"/>
        <w:rPr>
          <w:rFonts w:cs="Arial"/>
          <w:szCs w:val="24"/>
        </w:rPr>
      </w:pPr>
      <w:r w:rsidRPr="00900EF1">
        <w:rPr>
          <w:rFonts w:cs="Arial"/>
          <w:szCs w:val="24"/>
        </w:rPr>
        <w:t xml:space="preserve">Davi </w:t>
      </w:r>
      <w:r w:rsidR="006F70F4" w:rsidRPr="00900EF1">
        <w:rPr>
          <w:rFonts w:cs="Arial"/>
          <w:szCs w:val="24"/>
        </w:rPr>
        <w:t>de Sousa Melo</w:t>
      </w:r>
    </w:p>
    <w:p w:rsidR="006F70F4" w:rsidRPr="00900EF1" w:rsidRDefault="006F70F4" w:rsidP="00854CFE">
      <w:pPr>
        <w:jc w:val="center"/>
        <w:rPr>
          <w:rFonts w:cs="Arial"/>
          <w:szCs w:val="24"/>
        </w:rPr>
      </w:pPr>
      <w:r w:rsidRPr="00900EF1">
        <w:rPr>
          <w:rFonts w:cs="Arial"/>
          <w:szCs w:val="24"/>
        </w:rPr>
        <w:t>João Victor Monteiro Christo</w:t>
      </w:r>
    </w:p>
    <w:p w:rsidR="006F70F4" w:rsidRPr="00900EF1" w:rsidRDefault="006F70F4" w:rsidP="00854CFE">
      <w:pPr>
        <w:jc w:val="center"/>
        <w:rPr>
          <w:rFonts w:cs="Arial"/>
          <w:szCs w:val="24"/>
        </w:rPr>
      </w:pPr>
    </w:p>
    <w:p w:rsidR="006F70F4" w:rsidRPr="00900EF1" w:rsidRDefault="006F70F4" w:rsidP="00854CFE">
      <w:pPr>
        <w:jc w:val="center"/>
        <w:rPr>
          <w:rFonts w:cs="Arial"/>
          <w:szCs w:val="24"/>
        </w:rPr>
      </w:pPr>
    </w:p>
    <w:p w:rsidR="006F70F4" w:rsidRPr="00900EF1" w:rsidRDefault="006F70F4" w:rsidP="00854CFE">
      <w:pPr>
        <w:jc w:val="center"/>
        <w:rPr>
          <w:rFonts w:cs="Arial"/>
          <w:szCs w:val="24"/>
        </w:rPr>
      </w:pPr>
    </w:p>
    <w:p w:rsidR="00A465CD" w:rsidRDefault="00A465CD" w:rsidP="00854CFE">
      <w:pPr>
        <w:jc w:val="center"/>
        <w:rPr>
          <w:rFonts w:cs="Arial"/>
          <w:szCs w:val="24"/>
        </w:rPr>
      </w:pPr>
    </w:p>
    <w:p w:rsidR="00A465CD" w:rsidRDefault="00A465CD" w:rsidP="00854CFE">
      <w:pPr>
        <w:jc w:val="center"/>
        <w:rPr>
          <w:rFonts w:cs="Arial"/>
          <w:szCs w:val="24"/>
        </w:rPr>
      </w:pPr>
    </w:p>
    <w:p w:rsidR="00854CFE" w:rsidRDefault="00854CFE" w:rsidP="00854CFE">
      <w:pPr>
        <w:jc w:val="center"/>
        <w:rPr>
          <w:rFonts w:cs="Arial"/>
          <w:szCs w:val="24"/>
        </w:rPr>
      </w:pPr>
    </w:p>
    <w:p w:rsidR="00A465CD" w:rsidRDefault="006F70F4" w:rsidP="00854CFE">
      <w:pPr>
        <w:jc w:val="center"/>
        <w:rPr>
          <w:rFonts w:cs="Arial"/>
          <w:szCs w:val="24"/>
        </w:rPr>
      </w:pPr>
      <w:r w:rsidRPr="00900EF1">
        <w:rPr>
          <w:rFonts w:cs="Arial"/>
          <w:szCs w:val="24"/>
        </w:rPr>
        <w:t>Jundiaí</w:t>
      </w:r>
    </w:p>
    <w:p w:rsidR="0014775C" w:rsidRPr="00900EF1" w:rsidRDefault="006F70F4" w:rsidP="00854CFE">
      <w:pPr>
        <w:jc w:val="center"/>
        <w:rPr>
          <w:rFonts w:cs="Arial"/>
          <w:szCs w:val="24"/>
        </w:rPr>
      </w:pPr>
      <w:r w:rsidRPr="00900EF1">
        <w:rPr>
          <w:rFonts w:cs="Arial"/>
          <w:szCs w:val="24"/>
        </w:rPr>
        <w:t>2026</w:t>
      </w:r>
    </w:p>
    <w:p w:rsidR="00A465CD" w:rsidRDefault="00A465CD" w:rsidP="00900EF1">
      <w:pPr>
        <w:rPr>
          <w:rFonts w:cs="Arial"/>
          <w:szCs w:val="24"/>
        </w:rPr>
      </w:pPr>
    </w:p>
    <w:p w:rsidR="006F70F4" w:rsidRPr="00900EF1" w:rsidRDefault="006F70F4" w:rsidP="00900EF1">
      <w:pPr>
        <w:rPr>
          <w:rFonts w:cs="Arial"/>
          <w:szCs w:val="24"/>
        </w:rPr>
      </w:pPr>
      <w:r w:rsidRPr="00900EF1">
        <w:rPr>
          <w:rFonts w:cs="Arial"/>
          <w:szCs w:val="24"/>
        </w:rPr>
        <w:lastRenderedPageBreak/>
        <w:t>Centro Paula Souza</w:t>
      </w:r>
    </w:p>
    <w:p w:rsidR="006F70F4" w:rsidRPr="00900EF1" w:rsidRDefault="006F70F4" w:rsidP="00900EF1">
      <w:pPr>
        <w:rPr>
          <w:rFonts w:cs="Arial"/>
          <w:szCs w:val="24"/>
        </w:rPr>
      </w:pPr>
      <w:r w:rsidRPr="00900EF1">
        <w:rPr>
          <w:rFonts w:cs="Arial"/>
          <w:szCs w:val="24"/>
        </w:rPr>
        <w:t>Escola Técnica Estadual Vasco Antônio Venchiarutti</w:t>
      </w:r>
    </w:p>
    <w:p w:rsidR="006F70F4" w:rsidRPr="00900EF1" w:rsidRDefault="006F70F4" w:rsidP="00900EF1">
      <w:pPr>
        <w:rPr>
          <w:rFonts w:cs="Arial"/>
          <w:szCs w:val="24"/>
        </w:rPr>
      </w:pPr>
    </w:p>
    <w:p w:rsidR="006F70F4" w:rsidRPr="00900EF1" w:rsidRDefault="006F70F4" w:rsidP="00900EF1">
      <w:pPr>
        <w:rPr>
          <w:rFonts w:cs="Arial"/>
          <w:szCs w:val="24"/>
        </w:rPr>
      </w:pPr>
    </w:p>
    <w:p w:rsidR="006F70F4" w:rsidRPr="00900EF1" w:rsidRDefault="006F70F4" w:rsidP="00900EF1">
      <w:pPr>
        <w:rPr>
          <w:rFonts w:cs="Arial"/>
          <w:szCs w:val="24"/>
        </w:rPr>
      </w:pPr>
    </w:p>
    <w:p w:rsidR="006F70F4" w:rsidRPr="00900EF1" w:rsidRDefault="006F70F4" w:rsidP="00900EF1">
      <w:pPr>
        <w:rPr>
          <w:rFonts w:cs="Arial"/>
          <w:szCs w:val="24"/>
        </w:rPr>
      </w:pPr>
    </w:p>
    <w:p w:rsidR="006F70F4" w:rsidRPr="00900EF1" w:rsidRDefault="006F70F4" w:rsidP="00900EF1">
      <w:pPr>
        <w:rPr>
          <w:rFonts w:cs="Arial"/>
          <w:szCs w:val="24"/>
        </w:rPr>
      </w:pPr>
    </w:p>
    <w:p w:rsidR="006F70F4" w:rsidRPr="00900EF1" w:rsidRDefault="006F70F4" w:rsidP="00900EF1">
      <w:pPr>
        <w:rPr>
          <w:rFonts w:cs="Arial"/>
          <w:szCs w:val="24"/>
        </w:rPr>
      </w:pPr>
    </w:p>
    <w:p w:rsidR="006F70F4" w:rsidRPr="00900EF1" w:rsidRDefault="006F70F4" w:rsidP="00900EF1">
      <w:pPr>
        <w:rPr>
          <w:rFonts w:cs="Arial"/>
          <w:szCs w:val="24"/>
        </w:rPr>
      </w:pPr>
      <w:r w:rsidRPr="00900EF1">
        <w:rPr>
          <w:rFonts w:cs="Arial"/>
          <w:szCs w:val="24"/>
        </w:rPr>
        <w:t>Pilares Computacionais</w:t>
      </w:r>
    </w:p>
    <w:p w:rsidR="006F70F4" w:rsidRPr="00900EF1" w:rsidRDefault="006F70F4" w:rsidP="00900EF1">
      <w:pPr>
        <w:rPr>
          <w:rFonts w:cs="Arial"/>
          <w:szCs w:val="24"/>
        </w:rPr>
      </w:pPr>
      <w:r w:rsidRPr="00900EF1">
        <w:rPr>
          <w:rFonts w:cs="Arial"/>
          <w:szCs w:val="24"/>
        </w:rPr>
        <w:t>E Seus 4 Pilares</w:t>
      </w:r>
    </w:p>
    <w:p w:rsidR="006F70F4" w:rsidRPr="00900EF1" w:rsidRDefault="006F70F4" w:rsidP="00900EF1">
      <w:pPr>
        <w:rPr>
          <w:rFonts w:cs="Arial"/>
          <w:szCs w:val="24"/>
        </w:rPr>
      </w:pPr>
    </w:p>
    <w:p w:rsidR="006F70F4" w:rsidRPr="00900EF1" w:rsidRDefault="006F70F4" w:rsidP="00900EF1">
      <w:pPr>
        <w:rPr>
          <w:rFonts w:cs="Arial"/>
          <w:szCs w:val="24"/>
        </w:rPr>
      </w:pPr>
    </w:p>
    <w:p w:rsidR="006F70F4" w:rsidRPr="00900EF1" w:rsidRDefault="006F70F4" w:rsidP="00900EF1">
      <w:pPr>
        <w:rPr>
          <w:rFonts w:cs="Arial"/>
          <w:szCs w:val="24"/>
        </w:rPr>
      </w:pPr>
    </w:p>
    <w:p w:rsidR="006F70F4" w:rsidRPr="00900EF1" w:rsidRDefault="006F70F4" w:rsidP="00900EF1">
      <w:pPr>
        <w:rPr>
          <w:rFonts w:cs="Arial"/>
          <w:szCs w:val="24"/>
        </w:rPr>
      </w:pPr>
    </w:p>
    <w:p w:rsidR="006F70F4" w:rsidRPr="00900EF1" w:rsidRDefault="006F70F4" w:rsidP="00900EF1">
      <w:pPr>
        <w:rPr>
          <w:rFonts w:cs="Arial"/>
          <w:szCs w:val="24"/>
        </w:rPr>
      </w:pPr>
    </w:p>
    <w:p w:rsidR="006F70F4" w:rsidRPr="00900EF1" w:rsidRDefault="006F70F4" w:rsidP="00900EF1">
      <w:pPr>
        <w:rPr>
          <w:rFonts w:cs="Arial"/>
          <w:szCs w:val="24"/>
        </w:rPr>
      </w:pPr>
      <w:r w:rsidRPr="00900EF1">
        <w:rPr>
          <w:rFonts w:cs="Arial"/>
          <w:szCs w:val="24"/>
        </w:rPr>
        <w:t>Davi de Sousa Melo</w:t>
      </w:r>
    </w:p>
    <w:p w:rsidR="006F70F4" w:rsidRPr="00900EF1" w:rsidRDefault="006F70F4" w:rsidP="00900EF1">
      <w:pPr>
        <w:rPr>
          <w:rFonts w:cs="Arial"/>
          <w:szCs w:val="24"/>
        </w:rPr>
      </w:pPr>
      <w:r w:rsidRPr="00900EF1">
        <w:rPr>
          <w:rFonts w:cs="Arial"/>
          <w:szCs w:val="24"/>
        </w:rPr>
        <w:t>João Victor Monteiro Christo</w:t>
      </w:r>
    </w:p>
    <w:p w:rsidR="006F70F4" w:rsidRPr="00900EF1" w:rsidRDefault="006F70F4" w:rsidP="00900EF1">
      <w:pPr>
        <w:rPr>
          <w:rFonts w:cs="Arial"/>
          <w:szCs w:val="24"/>
        </w:rPr>
      </w:pPr>
      <w:r w:rsidRPr="00900EF1">
        <w:rPr>
          <w:rFonts w:cs="Arial"/>
          <w:noProof/>
          <w:szCs w:val="24"/>
          <w:lang w:eastAsia="pt-BR"/>
        </w:rPr>
        <mc:AlternateContent>
          <mc:Choice Requires="wps">
            <w:drawing>
              <wp:anchor distT="0" distB="0" distL="114300" distR="114300" simplePos="0" relativeHeight="251659264" behindDoc="0" locked="0" layoutInCell="1" allowOverlap="1">
                <wp:simplePos x="0" y="0"/>
                <wp:positionH relativeFrom="column">
                  <wp:posOffset>3013400</wp:posOffset>
                </wp:positionH>
                <wp:positionV relativeFrom="paragraph">
                  <wp:posOffset>143008</wp:posOffset>
                </wp:positionV>
                <wp:extent cx="2806995" cy="1743739"/>
                <wp:effectExtent l="0" t="0" r="12700" b="27940"/>
                <wp:wrapNone/>
                <wp:docPr id="4" name="Caixa de Texto 4"/>
                <wp:cNvGraphicFramePr/>
                <a:graphic xmlns:a="http://schemas.openxmlformats.org/drawingml/2006/main">
                  <a:graphicData uri="http://schemas.microsoft.com/office/word/2010/wordprocessingShape">
                    <wps:wsp>
                      <wps:cNvSpPr txBox="1"/>
                      <wps:spPr>
                        <a:xfrm>
                          <a:off x="0" y="0"/>
                          <a:ext cx="2806995" cy="1743739"/>
                        </a:xfrm>
                        <a:prstGeom prst="rect">
                          <a:avLst/>
                        </a:prstGeom>
                        <a:solidFill>
                          <a:schemeClr val="lt1"/>
                        </a:solidFill>
                        <a:ln w="6350">
                          <a:solidFill>
                            <a:prstClr val="black"/>
                          </a:solidFill>
                        </a:ln>
                      </wps:spPr>
                      <wps:txbx>
                        <w:txbxContent>
                          <w:p w:rsidR="006F70F4" w:rsidRDefault="006F70F4">
                            <w:r>
                              <w:t xml:space="preserve">Trabalho apresentado para disciplina de Projetos de Tecnologia de Informação e Comunicação sob orientação dos professores </w:t>
                            </w:r>
                            <w:r w:rsidR="003B4F29">
                              <w:t>José Madureira e Roberto Melle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Caixa de Texto 4" o:spid="_x0000_s1026" type="#_x0000_t202" style="position:absolute;left:0;text-align:left;margin-left:237.3pt;margin-top:11.25pt;width:221pt;height:137.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" fillcolor="white [3201]" strokeweight=".5pt">
                <v:textbox>
                  <w:txbxContent>
                    <w:p w:rsidR="006F70F4" w:rsidRDefault="006F70F4">
                      <w:r>
                        <w:t xml:space="preserve">Trabalho apresentado para disciplina de Projetos de Tecnologia de Informação e Comunicação sob orientação dos professores </w:t>
                      </w:r>
                      <w:r w:rsidR="003B4F29">
                        <w:t>José Madureira e Roberto Melle</w:t>
                      </w:r>
                    </w:p>
                  </w:txbxContent>
                </v:textbox>
              </v:shape>
            </w:pict>
          </mc:Fallback>
        </mc:AlternateContent>
      </w:r>
    </w:p>
    <w:p w:rsidR="006F70F4" w:rsidRPr="00900EF1" w:rsidRDefault="006F70F4" w:rsidP="00900EF1">
      <w:pPr>
        <w:rPr>
          <w:rFonts w:cs="Arial"/>
          <w:szCs w:val="24"/>
        </w:rPr>
      </w:pPr>
    </w:p>
    <w:p w:rsidR="0014775C" w:rsidRPr="00900EF1" w:rsidRDefault="0014775C" w:rsidP="00900EF1">
      <w:pPr>
        <w:rPr>
          <w:rFonts w:cs="Arial"/>
          <w:szCs w:val="24"/>
        </w:rPr>
      </w:pPr>
    </w:p>
    <w:p w:rsidR="006F70F4" w:rsidRPr="00900EF1" w:rsidRDefault="006F70F4" w:rsidP="00900EF1">
      <w:pPr>
        <w:rPr>
          <w:rFonts w:cs="Arial"/>
          <w:szCs w:val="24"/>
        </w:rPr>
      </w:pPr>
    </w:p>
    <w:p w:rsidR="0014775C" w:rsidRPr="00900EF1" w:rsidRDefault="0014775C" w:rsidP="00900EF1">
      <w:pPr>
        <w:rPr>
          <w:rFonts w:cs="Arial"/>
          <w:szCs w:val="24"/>
        </w:rPr>
      </w:pPr>
    </w:p>
    <w:p w:rsidR="006F70F4" w:rsidRPr="00900EF1" w:rsidRDefault="00A465CD" w:rsidP="00A465CD">
      <w:pPr>
        <w:ind w:firstLine="0"/>
        <w:rPr>
          <w:rFonts w:cs="Arial"/>
          <w:szCs w:val="24"/>
        </w:rPr>
      </w:pPr>
      <w:r>
        <w:rPr>
          <w:rFonts w:cs="Arial"/>
          <w:szCs w:val="24"/>
        </w:rPr>
        <w:t xml:space="preserve">          </w:t>
      </w:r>
      <w:r w:rsidR="006F70F4" w:rsidRPr="00900EF1">
        <w:rPr>
          <w:rFonts w:cs="Arial"/>
          <w:szCs w:val="24"/>
        </w:rPr>
        <w:t>Jundiaí</w:t>
      </w:r>
    </w:p>
    <w:p w:rsidR="00900EF1" w:rsidRDefault="00A465CD" w:rsidP="00854CFE">
      <w:pPr>
        <w:ind w:firstLine="0"/>
        <w:rPr>
          <w:rFonts w:cs="Arial"/>
          <w:szCs w:val="24"/>
        </w:rPr>
      </w:pPr>
      <w:r>
        <w:rPr>
          <w:rFonts w:cs="Arial"/>
          <w:szCs w:val="24"/>
        </w:rPr>
        <w:t xml:space="preserve">          </w:t>
      </w:r>
      <w:r w:rsidR="006F70F4" w:rsidRPr="00900EF1">
        <w:rPr>
          <w:rFonts w:cs="Arial"/>
          <w:szCs w:val="24"/>
        </w:rPr>
        <w:t>2026</w:t>
      </w:r>
    </w:p>
    <w:p w:rsidR="008C3757" w:rsidRPr="00900EF1" w:rsidRDefault="008C3757" w:rsidP="00900EF1">
      <w:pPr>
        <w:pStyle w:val="Ttulo"/>
      </w:pPr>
      <w:r w:rsidRPr="00900EF1">
        <w:lastRenderedPageBreak/>
        <w:t>Resumo</w:t>
      </w:r>
    </w:p>
    <w:p w:rsidR="008C3757" w:rsidRPr="00900EF1" w:rsidRDefault="008C3757" w:rsidP="00900EF1">
      <w:pPr>
        <w:rPr>
          <w:rFonts w:cs="Arial"/>
          <w:szCs w:val="24"/>
        </w:rPr>
      </w:pPr>
      <w:r w:rsidRPr="00900EF1">
        <w:rPr>
          <w:rFonts w:cs="Arial"/>
          <w:szCs w:val="24"/>
        </w:rPr>
        <w:t>Os pilares do pensamento computacional — decomposição, reconhecimento de padrões, abstração e algoritmos — formam uma abordagem estruturada para resolver problemas de maneira eficiente. Eles permitem dividir situações complexas em partes menores, identificar tendências, focar no que é essencial e criar soluções organizadas em etapas lógicas. No ambiente empresarial, esses conceitos contribuem para uma gestão mais eficiente, decisões baseadas em dados e maior capacidade de inovação. Já na vida pessoal, auxiliam na organização financeira, definição de metas e desenvolvimento de hábitos mais produtivos.</w:t>
      </w:r>
    </w:p>
    <w:p w:rsidR="008C3757" w:rsidRPr="00900EF1" w:rsidRDefault="008C3757" w:rsidP="00900EF1">
      <w:pPr>
        <w:rPr>
          <w:rFonts w:cs="Arial"/>
          <w:szCs w:val="24"/>
        </w:rPr>
      </w:pPr>
    </w:p>
    <w:p w:rsidR="008C3757" w:rsidRPr="00900EF1" w:rsidRDefault="008C3757" w:rsidP="00900EF1">
      <w:pPr>
        <w:rPr>
          <w:rFonts w:cs="Arial"/>
          <w:szCs w:val="24"/>
        </w:rPr>
      </w:pPr>
      <w:r w:rsidRPr="00900EF1">
        <w:rPr>
          <w:rFonts w:cs="Arial"/>
          <w:szCs w:val="24"/>
        </w:rPr>
        <w:t>Com o avanço de tecnologias como Inteligência Artificial e Big Data, esses pilares tornam-se ainda mais relevantes, pois sustentam a análise de dados e a automação de processos. Além disso, seu uso fortalece o raciocínio lógico, reduz erros, melhora a tomada de decisões e desenvolve uma mentalidade analítica. Assim, o pensamento computacional se consolida como uma habilidade essencial tanto para o sucesso profissional quanto para a vida cotidiana.</w:t>
      </w:r>
    </w:p>
    <w:p w:rsidR="008C3757" w:rsidRPr="00900EF1" w:rsidRDefault="008C3757" w:rsidP="00900EF1">
      <w:pPr>
        <w:rPr>
          <w:rFonts w:cs="Arial"/>
          <w:szCs w:val="24"/>
        </w:rPr>
      </w:pPr>
    </w:p>
    <w:p w:rsidR="008C3757" w:rsidRPr="00900EF1" w:rsidRDefault="008C3757" w:rsidP="00900EF1">
      <w:pPr>
        <w:rPr>
          <w:rFonts w:cs="Arial"/>
          <w:szCs w:val="24"/>
        </w:rPr>
      </w:pPr>
      <w:r w:rsidRPr="00900EF1">
        <w:rPr>
          <w:rFonts w:cs="Arial"/>
          <w:szCs w:val="24"/>
        </w:rPr>
        <w:t>Palavras-Chave: Pilares computacional, Eficiente, Inteligência Artificial e tomada de decisões</w:t>
      </w:r>
    </w:p>
    <w:p w:rsidR="008C3757" w:rsidRPr="00900EF1" w:rsidRDefault="008C3757" w:rsidP="00900EF1">
      <w:pPr>
        <w:rPr>
          <w:rFonts w:cs="Arial"/>
          <w:szCs w:val="24"/>
        </w:rPr>
      </w:pPr>
    </w:p>
    <w:p w:rsidR="008C3757" w:rsidRPr="00900EF1" w:rsidRDefault="008C3757" w:rsidP="00900EF1">
      <w:pPr>
        <w:rPr>
          <w:rFonts w:cs="Arial"/>
          <w:szCs w:val="24"/>
        </w:rPr>
      </w:pPr>
    </w:p>
    <w:p w:rsidR="008C3757" w:rsidRPr="00900EF1" w:rsidRDefault="008C3757" w:rsidP="00900EF1">
      <w:pPr>
        <w:rPr>
          <w:rFonts w:cs="Arial"/>
          <w:szCs w:val="24"/>
        </w:rPr>
      </w:pPr>
    </w:p>
    <w:p w:rsidR="008C3757" w:rsidRPr="00900EF1" w:rsidRDefault="008C3757" w:rsidP="00900EF1">
      <w:pPr>
        <w:rPr>
          <w:rFonts w:cs="Arial"/>
          <w:szCs w:val="24"/>
        </w:rPr>
      </w:pPr>
    </w:p>
    <w:p w:rsidR="008C3757" w:rsidRPr="00900EF1" w:rsidRDefault="008C3757" w:rsidP="00900EF1">
      <w:pPr>
        <w:rPr>
          <w:rFonts w:cs="Arial"/>
          <w:szCs w:val="24"/>
        </w:rPr>
      </w:pPr>
    </w:p>
    <w:p w:rsidR="008C3757" w:rsidRPr="00900EF1" w:rsidRDefault="008C3757" w:rsidP="00900EF1">
      <w:pPr>
        <w:rPr>
          <w:rFonts w:cs="Arial"/>
          <w:szCs w:val="24"/>
        </w:rPr>
      </w:pPr>
    </w:p>
    <w:p w:rsidR="008C3757" w:rsidRPr="00900EF1" w:rsidRDefault="008C3757" w:rsidP="00900EF1">
      <w:pPr>
        <w:rPr>
          <w:rFonts w:cs="Arial"/>
          <w:szCs w:val="24"/>
        </w:rPr>
      </w:pPr>
    </w:p>
    <w:p w:rsidR="00900EF1" w:rsidRPr="00900EF1" w:rsidRDefault="00900EF1" w:rsidP="00687374">
      <w:pPr>
        <w:ind w:firstLine="0"/>
        <w:rPr>
          <w:rFonts w:cs="Arial"/>
          <w:szCs w:val="24"/>
        </w:rPr>
      </w:pPr>
    </w:p>
    <w:p w:rsidR="008C3757" w:rsidRPr="00900EF1" w:rsidRDefault="008C3757" w:rsidP="00900EF1">
      <w:pPr>
        <w:pStyle w:val="Ttulo"/>
      </w:pPr>
      <w:r w:rsidRPr="00900EF1">
        <w:lastRenderedPageBreak/>
        <w:t>Abstract</w:t>
      </w:r>
    </w:p>
    <w:p w:rsidR="008C3757" w:rsidRPr="00900EF1" w:rsidRDefault="008C3757" w:rsidP="00900EF1">
      <w:pPr>
        <w:rPr>
          <w:rFonts w:cs="Arial"/>
          <w:szCs w:val="24"/>
        </w:rPr>
      </w:pPr>
      <w:r w:rsidRPr="00900EF1">
        <w:rPr>
          <w:rFonts w:cs="Arial"/>
          <w:szCs w:val="24"/>
        </w:rPr>
        <w:t>Computational thinking pillars — decomposition, pattern recognition, abstraction, and algorithms — form a structured approach to solving problems efficiently. They allow complex situations to be broken down into smaller parts, help identify trends, focus on what is essential, and create solutions organized into logical steps. In the business environment, these concepts contribute to more efficient management, data-driven decision-making, and greater capacity for innovation. In personal life, they support financial organization, goal setting, and the development of more productive habits.</w:t>
      </w:r>
    </w:p>
    <w:p w:rsidR="008C3757" w:rsidRPr="00900EF1" w:rsidRDefault="008C3757" w:rsidP="00900EF1">
      <w:pPr>
        <w:rPr>
          <w:rFonts w:cs="Arial"/>
          <w:szCs w:val="24"/>
        </w:rPr>
      </w:pPr>
      <w:r w:rsidRPr="00900EF1">
        <w:rPr>
          <w:rFonts w:cs="Arial"/>
          <w:szCs w:val="24"/>
        </w:rPr>
        <w:t>With the advancement of technologies such as Artificial Intelligence and Big Data, these pillars have become even more relevant, as they support data analysis and process automation. Additionally, their use strengthens logical reasoning, reduces errors, improves decision-making, and develops an analytical mindset. Therefore, computational thinking is established as an essential skill for both professional success and everyday life.</w:t>
      </w:r>
    </w:p>
    <w:p w:rsidR="006F70F4" w:rsidRPr="00900EF1" w:rsidRDefault="008C3757" w:rsidP="00900EF1">
      <w:pPr>
        <w:rPr>
          <w:rFonts w:cs="Arial"/>
          <w:szCs w:val="24"/>
        </w:rPr>
      </w:pPr>
      <w:r w:rsidRPr="00900EF1">
        <w:rPr>
          <w:rFonts w:cs="Arial"/>
          <w:szCs w:val="24"/>
        </w:rPr>
        <w:t>Keywords: Computational pillars, Efficiency, Artificial Intelligence, and decision-making.</w:t>
      </w:r>
    </w:p>
    <w:p w:rsidR="006F70F4" w:rsidRPr="00900EF1" w:rsidRDefault="006F70F4" w:rsidP="00900EF1">
      <w:pPr>
        <w:rPr>
          <w:rFonts w:cs="Arial"/>
          <w:szCs w:val="24"/>
        </w:rPr>
      </w:pPr>
    </w:p>
    <w:p w:rsidR="008C3757" w:rsidRPr="00900EF1" w:rsidRDefault="008C3757" w:rsidP="00900EF1">
      <w:pPr>
        <w:rPr>
          <w:rFonts w:cs="Arial"/>
          <w:szCs w:val="24"/>
        </w:rPr>
      </w:pPr>
    </w:p>
    <w:p w:rsidR="008C3757" w:rsidRPr="00900EF1" w:rsidRDefault="008C3757" w:rsidP="00900EF1">
      <w:pPr>
        <w:rPr>
          <w:rFonts w:cs="Arial"/>
          <w:szCs w:val="24"/>
        </w:rPr>
      </w:pPr>
    </w:p>
    <w:p w:rsidR="008C3757" w:rsidRPr="00900EF1" w:rsidRDefault="008C3757" w:rsidP="00900EF1">
      <w:pPr>
        <w:rPr>
          <w:rFonts w:cs="Arial"/>
          <w:szCs w:val="24"/>
        </w:rPr>
      </w:pPr>
    </w:p>
    <w:p w:rsidR="008C3757" w:rsidRPr="00900EF1" w:rsidRDefault="008C3757" w:rsidP="00900EF1">
      <w:pPr>
        <w:rPr>
          <w:rFonts w:cs="Arial"/>
          <w:szCs w:val="24"/>
        </w:rPr>
      </w:pPr>
    </w:p>
    <w:p w:rsidR="008C3757" w:rsidRPr="00900EF1" w:rsidRDefault="008C3757" w:rsidP="00900EF1">
      <w:pPr>
        <w:rPr>
          <w:rFonts w:cs="Arial"/>
          <w:szCs w:val="24"/>
        </w:rPr>
      </w:pPr>
    </w:p>
    <w:p w:rsidR="008C3757" w:rsidRPr="00900EF1" w:rsidRDefault="008C3757" w:rsidP="00900EF1">
      <w:pPr>
        <w:rPr>
          <w:rFonts w:cs="Arial"/>
          <w:szCs w:val="24"/>
        </w:rPr>
      </w:pPr>
    </w:p>
    <w:p w:rsidR="0013348B" w:rsidRPr="00900EF1" w:rsidRDefault="0013348B" w:rsidP="00900EF1">
      <w:pPr>
        <w:rPr>
          <w:rFonts w:cs="Arial"/>
          <w:szCs w:val="24"/>
        </w:rPr>
      </w:pPr>
    </w:p>
    <w:p w:rsidR="008C3757" w:rsidRPr="00900EF1" w:rsidRDefault="008C3757" w:rsidP="00900EF1">
      <w:pPr>
        <w:rPr>
          <w:rFonts w:cs="Arial"/>
          <w:szCs w:val="24"/>
        </w:rPr>
      </w:pPr>
    </w:p>
    <w:p w:rsidR="008C3757" w:rsidRPr="00900EF1" w:rsidRDefault="008C3757" w:rsidP="00900EF1">
      <w:pPr>
        <w:rPr>
          <w:rFonts w:cs="Arial"/>
          <w:szCs w:val="24"/>
        </w:rPr>
      </w:pPr>
    </w:p>
    <w:p w:rsidR="0013348B" w:rsidRPr="00900EF1" w:rsidRDefault="0013348B" w:rsidP="00900EF1">
      <w:pPr>
        <w:rPr>
          <w:rFonts w:cs="Arial"/>
          <w:szCs w:val="24"/>
        </w:rPr>
      </w:pPr>
    </w:p>
    <w:sdt>
      <w:sdtPr>
        <w:id w:val="-1361498047"/>
        <w:docPartObj>
          <w:docPartGallery w:val="Table of Contents"/>
          <w:docPartUnique/>
        </w:docPartObj>
      </w:sdtPr>
      <w:sdtEndPr>
        <w:rPr>
          <w:rFonts w:ascii="Arial" w:eastAsiaTheme="minorHAnsi" w:hAnsi="Arial" w:cstheme="minorBidi"/>
          <w:b/>
          <w:bCs/>
          <w:color w:val="auto"/>
          <w:sz w:val="24"/>
          <w:szCs w:val="22"/>
          <w:lang w:eastAsia="en-US"/>
        </w:rPr>
      </w:sdtEndPr>
      <w:sdtContent>
        <w:p w:rsidR="00854CFE" w:rsidRPr="00854CFE" w:rsidRDefault="00854CFE">
          <w:pPr>
            <w:pStyle w:val="CabealhodoSumrio"/>
            <w:rPr>
              <w:rStyle w:val="TtuloChar"/>
              <w:color w:val="auto"/>
            </w:rPr>
          </w:pPr>
          <w:r w:rsidRPr="00854CFE">
            <w:rPr>
              <w:rStyle w:val="TtuloChar"/>
              <w:color w:val="auto"/>
            </w:rPr>
            <w:t>Sumário</w:t>
          </w:r>
        </w:p>
        <w:p w:rsidR="00854CFE" w:rsidRDefault="00854CFE">
          <w:pPr>
            <w:pStyle w:val="Sumrio1"/>
            <w:tabs>
              <w:tab w:val="left" w:pos="1320"/>
              <w:tab w:val="right" w:leader="dot" w:pos="9061"/>
            </w:tabs>
            <w:rPr>
              <w:rFonts w:asciiTheme="minorHAnsi" w:eastAsiaTheme="minorEastAsia" w:hAnsiTheme="minorHAnsi"/>
              <w:noProof/>
              <w:sz w:val="22"/>
              <w:lang w:eastAsia="pt-BR"/>
            </w:rPr>
          </w:pPr>
          <w:r>
            <w:fldChar w:fldCharType="begin"/>
          </w:r>
          <w:r>
            <w:instrText xml:space="preserve"> TOC \o "1-3" \h \z \u </w:instrText>
          </w:r>
          <w:r>
            <w:fldChar w:fldCharType="separate"/>
          </w:r>
          <w:hyperlink w:anchor="_Toc227830345" w:history="1">
            <w:r w:rsidRPr="00132976">
              <w:rPr>
                <w:rStyle w:val="Hyperlink"/>
                <w:noProof/>
              </w:rPr>
              <w:t>1.</w:t>
            </w:r>
            <w:r>
              <w:rPr>
                <w:rFonts w:asciiTheme="minorHAnsi" w:eastAsiaTheme="minorEastAsia" w:hAnsiTheme="minorHAnsi"/>
                <w:noProof/>
                <w:sz w:val="22"/>
                <w:lang w:eastAsia="pt-BR"/>
              </w:rPr>
              <w:tab/>
            </w:r>
            <w:r w:rsidRPr="00132976">
              <w:rPr>
                <w:rStyle w:val="Hyperlink"/>
                <w:noProof/>
              </w:rPr>
              <w:t>Introdução</w:t>
            </w:r>
            <w:r>
              <w:rPr>
                <w:noProof/>
                <w:webHidden/>
              </w:rPr>
              <w:tab/>
            </w:r>
            <w:r>
              <w:rPr>
                <w:noProof/>
                <w:webHidden/>
              </w:rPr>
              <w:fldChar w:fldCharType="begin"/>
            </w:r>
            <w:r>
              <w:rPr>
                <w:noProof/>
                <w:webHidden/>
              </w:rPr>
              <w:instrText xml:space="preserve"> PAGEREF _Toc227830345 \h </w:instrText>
            </w:r>
            <w:r>
              <w:rPr>
                <w:noProof/>
                <w:webHidden/>
              </w:rPr>
            </w:r>
            <w:r>
              <w:rPr>
                <w:noProof/>
                <w:webHidden/>
              </w:rPr>
              <w:fldChar w:fldCharType="separate"/>
            </w:r>
            <w:r>
              <w:rPr>
                <w:noProof/>
                <w:webHidden/>
              </w:rPr>
              <w:t>6</w:t>
            </w:r>
            <w:r>
              <w:rPr>
                <w:noProof/>
                <w:webHidden/>
              </w:rPr>
              <w:fldChar w:fldCharType="end"/>
            </w:r>
          </w:hyperlink>
        </w:p>
        <w:p w:rsidR="00854CFE" w:rsidRDefault="00854CFE">
          <w:pPr>
            <w:pStyle w:val="Sumrio1"/>
            <w:tabs>
              <w:tab w:val="left" w:pos="1320"/>
              <w:tab w:val="right" w:leader="dot" w:pos="9061"/>
            </w:tabs>
            <w:rPr>
              <w:rFonts w:asciiTheme="minorHAnsi" w:eastAsiaTheme="minorEastAsia" w:hAnsiTheme="minorHAnsi"/>
              <w:noProof/>
              <w:sz w:val="22"/>
              <w:lang w:eastAsia="pt-BR"/>
            </w:rPr>
          </w:pPr>
          <w:hyperlink w:anchor="_Toc227830346" w:history="1">
            <w:r w:rsidRPr="00132976">
              <w:rPr>
                <w:rStyle w:val="Hyperlink"/>
                <w:noProof/>
              </w:rPr>
              <w:t>2.</w:t>
            </w:r>
            <w:r>
              <w:rPr>
                <w:rFonts w:asciiTheme="minorHAnsi" w:eastAsiaTheme="minorEastAsia" w:hAnsiTheme="minorHAnsi"/>
                <w:noProof/>
                <w:sz w:val="22"/>
                <w:lang w:eastAsia="pt-BR"/>
              </w:rPr>
              <w:tab/>
            </w:r>
            <w:r w:rsidRPr="00132976">
              <w:rPr>
                <w:rStyle w:val="Hyperlink"/>
                <w:noProof/>
              </w:rPr>
              <w:t>Desenvolvimento</w:t>
            </w:r>
            <w:r>
              <w:rPr>
                <w:noProof/>
                <w:webHidden/>
              </w:rPr>
              <w:tab/>
            </w:r>
            <w:r>
              <w:rPr>
                <w:noProof/>
                <w:webHidden/>
              </w:rPr>
              <w:fldChar w:fldCharType="begin"/>
            </w:r>
            <w:r>
              <w:rPr>
                <w:noProof/>
                <w:webHidden/>
              </w:rPr>
              <w:instrText xml:space="preserve"> PAGEREF _Toc227830346 \h </w:instrText>
            </w:r>
            <w:r>
              <w:rPr>
                <w:noProof/>
                <w:webHidden/>
              </w:rPr>
            </w:r>
            <w:r>
              <w:rPr>
                <w:noProof/>
                <w:webHidden/>
              </w:rPr>
              <w:fldChar w:fldCharType="separate"/>
            </w:r>
            <w:r>
              <w:rPr>
                <w:noProof/>
                <w:webHidden/>
              </w:rPr>
              <w:t>7</w:t>
            </w:r>
            <w:r>
              <w:rPr>
                <w:noProof/>
                <w:webHidden/>
              </w:rPr>
              <w:fldChar w:fldCharType="end"/>
            </w:r>
          </w:hyperlink>
        </w:p>
        <w:p w:rsidR="00854CFE" w:rsidRDefault="00854CFE">
          <w:pPr>
            <w:pStyle w:val="Sumrio1"/>
            <w:tabs>
              <w:tab w:val="left" w:pos="1320"/>
              <w:tab w:val="right" w:leader="dot" w:pos="9061"/>
            </w:tabs>
            <w:rPr>
              <w:rFonts w:asciiTheme="minorHAnsi" w:eastAsiaTheme="minorEastAsia" w:hAnsiTheme="minorHAnsi"/>
              <w:noProof/>
              <w:sz w:val="22"/>
              <w:lang w:eastAsia="pt-BR"/>
            </w:rPr>
          </w:pPr>
          <w:hyperlink w:anchor="_Toc227830347" w:history="1">
            <w:r w:rsidRPr="00132976">
              <w:rPr>
                <w:rStyle w:val="Hyperlink"/>
                <w:noProof/>
              </w:rPr>
              <w:t>3.</w:t>
            </w:r>
            <w:r>
              <w:rPr>
                <w:rFonts w:asciiTheme="minorHAnsi" w:eastAsiaTheme="minorEastAsia" w:hAnsiTheme="minorHAnsi"/>
                <w:noProof/>
                <w:sz w:val="22"/>
                <w:lang w:eastAsia="pt-BR"/>
              </w:rPr>
              <w:tab/>
            </w:r>
            <w:r w:rsidRPr="00132976">
              <w:rPr>
                <w:rStyle w:val="Hyperlink"/>
                <w:noProof/>
              </w:rPr>
              <w:t>Interfaces</w:t>
            </w:r>
            <w:r>
              <w:rPr>
                <w:noProof/>
                <w:webHidden/>
              </w:rPr>
              <w:tab/>
            </w:r>
            <w:r>
              <w:rPr>
                <w:noProof/>
                <w:webHidden/>
              </w:rPr>
              <w:fldChar w:fldCharType="begin"/>
            </w:r>
            <w:r>
              <w:rPr>
                <w:noProof/>
                <w:webHidden/>
              </w:rPr>
              <w:instrText xml:space="preserve"> PAGEREF _Toc227830347 \h </w:instrText>
            </w:r>
            <w:r>
              <w:rPr>
                <w:noProof/>
                <w:webHidden/>
              </w:rPr>
            </w:r>
            <w:r>
              <w:rPr>
                <w:noProof/>
                <w:webHidden/>
              </w:rPr>
              <w:fldChar w:fldCharType="separate"/>
            </w:r>
            <w:r>
              <w:rPr>
                <w:noProof/>
                <w:webHidden/>
              </w:rPr>
              <w:t>8</w:t>
            </w:r>
            <w:r>
              <w:rPr>
                <w:noProof/>
                <w:webHidden/>
              </w:rPr>
              <w:fldChar w:fldCharType="end"/>
            </w:r>
          </w:hyperlink>
        </w:p>
        <w:p w:rsidR="00854CFE" w:rsidRDefault="00854CFE">
          <w:pPr>
            <w:pStyle w:val="Sumrio1"/>
            <w:tabs>
              <w:tab w:val="left" w:pos="1320"/>
              <w:tab w:val="right" w:leader="dot" w:pos="9061"/>
            </w:tabs>
            <w:rPr>
              <w:rFonts w:asciiTheme="minorHAnsi" w:eastAsiaTheme="minorEastAsia" w:hAnsiTheme="minorHAnsi"/>
              <w:noProof/>
              <w:sz w:val="22"/>
              <w:lang w:eastAsia="pt-BR"/>
            </w:rPr>
          </w:pPr>
          <w:hyperlink w:anchor="_Toc227830348" w:history="1">
            <w:r w:rsidRPr="00132976">
              <w:rPr>
                <w:rStyle w:val="Hyperlink"/>
                <w:noProof/>
              </w:rPr>
              <w:t>4.</w:t>
            </w:r>
            <w:r>
              <w:rPr>
                <w:rFonts w:asciiTheme="minorHAnsi" w:eastAsiaTheme="minorEastAsia" w:hAnsiTheme="minorHAnsi"/>
                <w:noProof/>
                <w:sz w:val="22"/>
                <w:lang w:eastAsia="pt-BR"/>
              </w:rPr>
              <w:tab/>
            </w:r>
            <w:r w:rsidRPr="00132976">
              <w:rPr>
                <w:rStyle w:val="Hyperlink"/>
                <w:noProof/>
              </w:rPr>
              <w:t>Os Pilares Computacionais</w:t>
            </w:r>
            <w:r>
              <w:rPr>
                <w:noProof/>
                <w:webHidden/>
              </w:rPr>
              <w:tab/>
            </w:r>
            <w:r>
              <w:rPr>
                <w:noProof/>
                <w:webHidden/>
              </w:rPr>
              <w:fldChar w:fldCharType="begin"/>
            </w:r>
            <w:r>
              <w:rPr>
                <w:noProof/>
                <w:webHidden/>
              </w:rPr>
              <w:instrText xml:space="preserve"> PAGEREF _Toc227830348 \h </w:instrText>
            </w:r>
            <w:r>
              <w:rPr>
                <w:noProof/>
                <w:webHidden/>
              </w:rPr>
            </w:r>
            <w:r>
              <w:rPr>
                <w:noProof/>
                <w:webHidden/>
              </w:rPr>
              <w:fldChar w:fldCharType="separate"/>
            </w:r>
            <w:r>
              <w:rPr>
                <w:noProof/>
                <w:webHidden/>
              </w:rPr>
              <w:t>9</w:t>
            </w:r>
            <w:r>
              <w:rPr>
                <w:noProof/>
                <w:webHidden/>
              </w:rPr>
              <w:fldChar w:fldCharType="end"/>
            </w:r>
          </w:hyperlink>
        </w:p>
        <w:p w:rsidR="00854CFE" w:rsidRDefault="00854CFE">
          <w:pPr>
            <w:pStyle w:val="Sumrio1"/>
            <w:tabs>
              <w:tab w:val="left" w:pos="1320"/>
              <w:tab w:val="right" w:leader="dot" w:pos="9061"/>
            </w:tabs>
            <w:rPr>
              <w:rFonts w:asciiTheme="minorHAnsi" w:eastAsiaTheme="minorEastAsia" w:hAnsiTheme="minorHAnsi"/>
              <w:noProof/>
              <w:sz w:val="22"/>
              <w:lang w:eastAsia="pt-BR"/>
            </w:rPr>
          </w:pPr>
          <w:hyperlink w:anchor="_Toc227830349" w:history="1">
            <w:r w:rsidRPr="00132976">
              <w:rPr>
                <w:rStyle w:val="Hyperlink"/>
                <w:noProof/>
              </w:rPr>
              <w:t>5.</w:t>
            </w:r>
            <w:r>
              <w:rPr>
                <w:rFonts w:asciiTheme="minorHAnsi" w:eastAsiaTheme="minorEastAsia" w:hAnsiTheme="minorHAnsi"/>
                <w:noProof/>
                <w:sz w:val="22"/>
                <w:lang w:eastAsia="pt-BR"/>
              </w:rPr>
              <w:tab/>
            </w:r>
            <w:r w:rsidRPr="00132976">
              <w:rPr>
                <w:rStyle w:val="Hyperlink"/>
                <w:noProof/>
              </w:rPr>
              <w:t>Conclusão</w:t>
            </w:r>
            <w:r>
              <w:rPr>
                <w:noProof/>
                <w:webHidden/>
              </w:rPr>
              <w:tab/>
            </w:r>
            <w:r>
              <w:rPr>
                <w:noProof/>
                <w:webHidden/>
              </w:rPr>
              <w:fldChar w:fldCharType="begin"/>
            </w:r>
            <w:r>
              <w:rPr>
                <w:noProof/>
                <w:webHidden/>
              </w:rPr>
              <w:instrText xml:space="preserve"> PAGEREF _Toc227830349 \h </w:instrText>
            </w:r>
            <w:r>
              <w:rPr>
                <w:noProof/>
                <w:webHidden/>
              </w:rPr>
            </w:r>
            <w:r>
              <w:rPr>
                <w:noProof/>
                <w:webHidden/>
              </w:rPr>
              <w:fldChar w:fldCharType="separate"/>
            </w:r>
            <w:r>
              <w:rPr>
                <w:noProof/>
                <w:webHidden/>
              </w:rPr>
              <w:t>10</w:t>
            </w:r>
            <w:r>
              <w:rPr>
                <w:noProof/>
                <w:webHidden/>
              </w:rPr>
              <w:fldChar w:fldCharType="end"/>
            </w:r>
          </w:hyperlink>
        </w:p>
        <w:p w:rsidR="00854CFE" w:rsidRDefault="00854CFE">
          <w:r>
            <w:rPr>
              <w:b/>
              <w:bCs/>
            </w:rPr>
            <w:fldChar w:fldCharType="end"/>
          </w:r>
        </w:p>
      </w:sdtContent>
    </w:sdt>
    <w:p w:rsidR="0013348B" w:rsidRPr="00900EF1" w:rsidRDefault="0013348B" w:rsidP="00900EF1">
      <w:pPr>
        <w:rPr>
          <w:rFonts w:cs="Arial"/>
          <w:szCs w:val="24"/>
        </w:rPr>
      </w:pPr>
    </w:p>
    <w:p w:rsidR="0013348B" w:rsidRPr="00900EF1" w:rsidRDefault="0013348B" w:rsidP="00900EF1">
      <w:pPr>
        <w:rPr>
          <w:rFonts w:cs="Arial"/>
          <w:szCs w:val="24"/>
        </w:rPr>
      </w:pPr>
    </w:p>
    <w:p w:rsidR="00854CFE" w:rsidRDefault="00854CFE" w:rsidP="00854CFE">
      <w:pPr>
        <w:ind w:firstLine="0"/>
        <w:rPr>
          <w:rFonts w:cs="Arial"/>
          <w:szCs w:val="24"/>
        </w:rPr>
        <w:sectPr w:rsidR="00854CFE" w:rsidSect="00687374">
          <w:headerReference w:type="even" r:id="rId8"/>
          <w:headerReference w:type="default" r:id="rId9"/>
          <w:footerReference w:type="even" r:id="rId10"/>
          <w:footerReference w:type="default" r:id="rId11"/>
          <w:headerReference w:type="first" r:id="rId12"/>
          <w:footerReference w:type="first" r:id="rId13"/>
          <w:pgSz w:w="11906" w:h="16838" w:code="9"/>
          <w:pgMar w:top="1701" w:right="1134" w:bottom="1134" w:left="1701" w:header="709" w:footer="709" w:gutter="0"/>
          <w:cols w:space="708"/>
          <w:docGrid w:linePitch="360"/>
        </w:sectPr>
      </w:pPr>
    </w:p>
    <w:p w:rsidR="008C3757" w:rsidRPr="00EF5007" w:rsidRDefault="008C3757" w:rsidP="00EF5007">
      <w:pPr>
        <w:pStyle w:val="Ttulo1"/>
      </w:pPr>
      <w:bookmarkStart w:id="0" w:name="_Toc227830284"/>
      <w:bookmarkStart w:id="1" w:name="_Toc227830345"/>
      <w:r w:rsidRPr="00EF5007">
        <w:t>Introdução</w:t>
      </w:r>
      <w:bookmarkEnd w:id="0"/>
      <w:bookmarkEnd w:id="1"/>
    </w:p>
    <w:p w:rsidR="008C3757" w:rsidRPr="00900EF1" w:rsidRDefault="008C3757" w:rsidP="00900EF1">
      <w:pPr>
        <w:rPr>
          <w:rFonts w:cs="Arial"/>
          <w:szCs w:val="24"/>
        </w:rPr>
      </w:pPr>
      <w:r w:rsidRPr="00900EF1">
        <w:rPr>
          <w:rFonts w:cs="Arial"/>
          <w:szCs w:val="24"/>
        </w:rPr>
        <w:t>Os pilares do pensamento computacional representam uma forma estruturada de raciocínio voltada para a resolução de problemas. Em um mundo cada vez mais orientado por dados, tecnologia e inovação, essa abordagem deixou de ser exclusiva da programação e passou a ser uma competência essencial em diversas áreas. Ela permite analisar situações complexas, organizar informações e tomar decisões de forma mais lógica e eficiente.</w:t>
      </w:r>
    </w:p>
    <w:p w:rsidR="008C3757" w:rsidRDefault="008C3757" w:rsidP="00900EF1">
      <w:pPr>
        <w:rPr>
          <w:rFonts w:cs="Arial"/>
          <w:szCs w:val="24"/>
        </w:rPr>
      </w:pPr>
    </w:p>
    <w:p w:rsidR="00900EF1" w:rsidRDefault="00900EF1" w:rsidP="00900EF1">
      <w:pPr>
        <w:rPr>
          <w:rFonts w:cs="Arial"/>
          <w:szCs w:val="24"/>
        </w:rPr>
      </w:pPr>
    </w:p>
    <w:p w:rsidR="00900EF1" w:rsidRDefault="00900EF1" w:rsidP="00900EF1">
      <w:pPr>
        <w:rPr>
          <w:rFonts w:cs="Arial"/>
          <w:szCs w:val="24"/>
        </w:rPr>
      </w:pPr>
    </w:p>
    <w:p w:rsidR="00900EF1" w:rsidRDefault="00900EF1" w:rsidP="00900EF1">
      <w:pPr>
        <w:rPr>
          <w:rFonts w:cs="Arial"/>
          <w:szCs w:val="24"/>
        </w:rPr>
      </w:pPr>
    </w:p>
    <w:p w:rsidR="00900EF1" w:rsidRDefault="00900EF1" w:rsidP="00900EF1">
      <w:pPr>
        <w:rPr>
          <w:rFonts w:cs="Arial"/>
          <w:szCs w:val="24"/>
        </w:rPr>
      </w:pPr>
    </w:p>
    <w:p w:rsidR="00900EF1" w:rsidRDefault="00900EF1" w:rsidP="00900EF1">
      <w:pPr>
        <w:rPr>
          <w:rFonts w:cs="Arial"/>
          <w:szCs w:val="24"/>
        </w:rPr>
      </w:pPr>
    </w:p>
    <w:p w:rsidR="00900EF1" w:rsidRDefault="00900EF1" w:rsidP="00900EF1">
      <w:pPr>
        <w:rPr>
          <w:rFonts w:cs="Arial"/>
          <w:szCs w:val="24"/>
        </w:rPr>
      </w:pPr>
    </w:p>
    <w:p w:rsidR="00900EF1" w:rsidRDefault="00900EF1" w:rsidP="00900EF1">
      <w:pPr>
        <w:rPr>
          <w:rFonts w:cs="Arial"/>
          <w:szCs w:val="24"/>
        </w:rPr>
      </w:pPr>
    </w:p>
    <w:p w:rsidR="00900EF1" w:rsidRDefault="00900EF1" w:rsidP="00900EF1">
      <w:pPr>
        <w:rPr>
          <w:rFonts w:cs="Arial"/>
          <w:szCs w:val="24"/>
        </w:rPr>
      </w:pPr>
    </w:p>
    <w:p w:rsidR="00900EF1" w:rsidRDefault="00900EF1" w:rsidP="00900EF1">
      <w:pPr>
        <w:rPr>
          <w:rFonts w:cs="Arial"/>
          <w:szCs w:val="24"/>
        </w:rPr>
      </w:pPr>
    </w:p>
    <w:p w:rsidR="00900EF1" w:rsidRDefault="00900EF1" w:rsidP="00900EF1">
      <w:pPr>
        <w:rPr>
          <w:rFonts w:cs="Arial"/>
          <w:szCs w:val="24"/>
        </w:rPr>
      </w:pPr>
    </w:p>
    <w:p w:rsidR="00900EF1" w:rsidRDefault="00900EF1" w:rsidP="00900EF1">
      <w:pPr>
        <w:rPr>
          <w:rFonts w:cs="Arial"/>
          <w:szCs w:val="24"/>
        </w:rPr>
      </w:pPr>
    </w:p>
    <w:p w:rsidR="00900EF1" w:rsidRPr="00900EF1" w:rsidRDefault="00900EF1" w:rsidP="00900EF1">
      <w:pPr>
        <w:rPr>
          <w:rFonts w:cs="Arial"/>
          <w:szCs w:val="24"/>
        </w:rPr>
      </w:pPr>
    </w:p>
    <w:p w:rsidR="008C3757" w:rsidRPr="00900EF1" w:rsidRDefault="008C3757" w:rsidP="00900EF1">
      <w:pPr>
        <w:pStyle w:val="Ttulo1"/>
      </w:pPr>
      <w:bookmarkStart w:id="2" w:name="_Toc227830285"/>
      <w:bookmarkStart w:id="3" w:name="_Toc227830346"/>
      <w:r w:rsidRPr="00900EF1">
        <w:lastRenderedPageBreak/>
        <w:t>Desenvolvimento</w:t>
      </w:r>
      <w:bookmarkEnd w:id="2"/>
      <w:bookmarkEnd w:id="3"/>
    </w:p>
    <w:p w:rsidR="008C3757" w:rsidRPr="00900EF1" w:rsidRDefault="008C3757" w:rsidP="00900EF1">
      <w:pPr>
        <w:rPr>
          <w:rFonts w:cs="Arial"/>
          <w:szCs w:val="24"/>
        </w:rPr>
      </w:pPr>
      <w:r w:rsidRPr="00900EF1">
        <w:rPr>
          <w:rFonts w:cs="Arial"/>
          <w:szCs w:val="24"/>
        </w:rPr>
        <w:t>O pensamento computacional é aplicado tanto no ambiente empresarial quanto na vida cotidiana. Nas organizações, ele contribui para a melhoria da gestão, otimização de processos e tomada de decisões baseada em dados. Já na vida pessoal, auxilia no planejamento financeiro, na organização de tarefas e na definição de metas. Essa abordagem favorece a redução de erros, o aumento da produtividade e o desenvolvimento de uma mentalidade analítica e estratégica.</w:t>
      </w:r>
    </w:p>
    <w:p w:rsidR="008C3757" w:rsidRPr="00900EF1" w:rsidRDefault="008C3757" w:rsidP="00900EF1">
      <w:pPr>
        <w:rPr>
          <w:rFonts w:cs="Arial"/>
          <w:szCs w:val="24"/>
        </w:rPr>
      </w:pPr>
    </w:p>
    <w:p w:rsidR="008C3757" w:rsidRPr="00900EF1" w:rsidRDefault="008C3757" w:rsidP="00900EF1">
      <w:pPr>
        <w:pStyle w:val="Ttulo1"/>
      </w:pPr>
      <w:bookmarkStart w:id="4" w:name="_Toc227830286"/>
      <w:bookmarkStart w:id="5" w:name="_Toc227830347"/>
      <w:r w:rsidRPr="00900EF1">
        <w:lastRenderedPageBreak/>
        <w:t>Interfaces</w:t>
      </w:r>
      <w:bookmarkEnd w:id="4"/>
      <w:bookmarkEnd w:id="5"/>
    </w:p>
    <w:p w:rsidR="008C3757" w:rsidRPr="00900EF1" w:rsidRDefault="008C3757" w:rsidP="00900EF1">
      <w:pPr>
        <w:rPr>
          <w:rFonts w:cs="Arial"/>
          <w:szCs w:val="24"/>
        </w:rPr>
      </w:pPr>
      <w:r w:rsidRPr="00900EF1">
        <w:rPr>
          <w:rFonts w:cs="Arial"/>
          <w:szCs w:val="24"/>
        </w:rPr>
        <w:t>As interfaces representam os meios pelos quais as pessoas interagem com sistemas e tecnologias. Nesse contexto, o pensamento computacional facilita o uso eficiente de ferramentas digitais, como aplicativos, sistemas de gestão e plataformas online. Ele permite compreender melhor como essas interfaces funcionam, tornando o uso mais intuitivo, organizado e produtivo, além de contribuir para a criação de soluções mais acessíveis e centradas no usuário.</w:t>
      </w:r>
    </w:p>
    <w:p w:rsidR="008C3757" w:rsidRPr="00900EF1" w:rsidRDefault="008C3757" w:rsidP="00900EF1">
      <w:pPr>
        <w:rPr>
          <w:rFonts w:cs="Arial"/>
          <w:szCs w:val="24"/>
        </w:rPr>
      </w:pPr>
    </w:p>
    <w:p w:rsidR="008C3757" w:rsidRPr="00900EF1" w:rsidRDefault="008C3757" w:rsidP="00900EF1">
      <w:pPr>
        <w:pStyle w:val="Ttulo1"/>
      </w:pPr>
      <w:bookmarkStart w:id="6" w:name="_Toc227830287"/>
      <w:bookmarkStart w:id="7" w:name="_Toc227830348"/>
      <w:r w:rsidRPr="00900EF1">
        <w:lastRenderedPageBreak/>
        <w:t>Os Pilares Computacionais</w:t>
      </w:r>
      <w:bookmarkEnd w:id="6"/>
      <w:bookmarkEnd w:id="7"/>
    </w:p>
    <w:p w:rsidR="008C3757" w:rsidRPr="00900EF1" w:rsidRDefault="008C3757" w:rsidP="00900EF1">
      <w:pPr>
        <w:rPr>
          <w:rFonts w:cs="Arial"/>
          <w:szCs w:val="24"/>
        </w:rPr>
      </w:pPr>
      <w:r w:rsidRPr="00900EF1">
        <w:rPr>
          <w:rFonts w:cs="Arial"/>
          <w:szCs w:val="24"/>
        </w:rPr>
        <w:t>Os quatro pilares fundamentais são:</w:t>
      </w:r>
    </w:p>
    <w:p w:rsidR="0013348B" w:rsidRPr="00900EF1" w:rsidRDefault="008C3757" w:rsidP="00900EF1">
      <w:pPr>
        <w:rPr>
          <w:rFonts w:cs="Arial"/>
          <w:szCs w:val="24"/>
        </w:rPr>
      </w:pPr>
      <w:r w:rsidRPr="00900EF1">
        <w:rPr>
          <w:rFonts w:cs="Arial"/>
          <w:szCs w:val="24"/>
        </w:rPr>
        <w:t>Decomposição: dividir problemas complexos em partes men</w:t>
      </w:r>
      <w:r w:rsidR="0013348B" w:rsidRPr="00900EF1">
        <w:rPr>
          <w:rFonts w:cs="Arial"/>
          <w:szCs w:val="24"/>
        </w:rPr>
        <w:t>ores e mais fáceis de resolver.</w:t>
      </w:r>
    </w:p>
    <w:p w:rsidR="0013348B" w:rsidRPr="00900EF1" w:rsidRDefault="008C3757" w:rsidP="00900EF1">
      <w:pPr>
        <w:rPr>
          <w:rFonts w:cs="Arial"/>
          <w:szCs w:val="24"/>
        </w:rPr>
      </w:pPr>
      <w:r w:rsidRPr="00900EF1">
        <w:rPr>
          <w:rFonts w:cs="Arial"/>
          <w:szCs w:val="24"/>
        </w:rPr>
        <w:t>Reconhecimento de padrões: identificar repetições e tendências que ajudam a</w:t>
      </w:r>
      <w:r w:rsidR="0013348B" w:rsidRPr="00900EF1">
        <w:rPr>
          <w:rFonts w:cs="Arial"/>
          <w:szCs w:val="24"/>
        </w:rPr>
        <w:t xml:space="preserve"> prever e solucionar problemas.</w:t>
      </w:r>
    </w:p>
    <w:p w:rsidR="008C3757" w:rsidRPr="00900EF1" w:rsidRDefault="008C3757" w:rsidP="00900EF1">
      <w:pPr>
        <w:rPr>
          <w:rFonts w:cs="Arial"/>
          <w:szCs w:val="24"/>
        </w:rPr>
      </w:pPr>
      <w:r w:rsidRPr="00900EF1">
        <w:rPr>
          <w:rFonts w:cs="Arial"/>
          <w:szCs w:val="24"/>
        </w:rPr>
        <w:t>Abstração: focar apenas nas informações mais relevantes, ign</w:t>
      </w:r>
      <w:r w:rsidR="0013348B" w:rsidRPr="00900EF1">
        <w:rPr>
          <w:rFonts w:cs="Arial"/>
          <w:szCs w:val="24"/>
        </w:rPr>
        <w:t>orando detalhes desnecessários.</w:t>
      </w:r>
    </w:p>
    <w:p w:rsidR="008C3757" w:rsidRPr="00900EF1" w:rsidRDefault="008C3757" w:rsidP="00900EF1">
      <w:pPr>
        <w:rPr>
          <w:rFonts w:cs="Arial"/>
          <w:szCs w:val="24"/>
        </w:rPr>
      </w:pPr>
      <w:r w:rsidRPr="00900EF1">
        <w:rPr>
          <w:rFonts w:cs="Arial"/>
          <w:szCs w:val="24"/>
        </w:rPr>
        <w:t xml:space="preserve">Algoritmos: criar sequências lógicas de passos para </w:t>
      </w:r>
      <w:r w:rsidR="0013348B" w:rsidRPr="00900EF1">
        <w:rPr>
          <w:rFonts w:cs="Arial"/>
          <w:szCs w:val="24"/>
        </w:rPr>
        <w:t>chegar a uma solução eficiente.</w:t>
      </w:r>
    </w:p>
    <w:p w:rsidR="008C3757" w:rsidRPr="00900EF1" w:rsidRDefault="008C3757" w:rsidP="00900EF1">
      <w:pPr>
        <w:rPr>
          <w:rFonts w:cs="Arial"/>
          <w:szCs w:val="24"/>
        </w:rPr>
      </w:pPr>
      <w:r w:rsidRPr="00900EF1">
        <w:rPr>
          <w:rFonts w:cs="Arial"/>
          <w:szCs w:val="24"/>
        </w:rPr>
        <w:t>Esses pilares, quando utilizados em conjunto, tornam a resolução de problemas mais clara, organizada e eficaz.</w:t>
      </w:r>
    </w:p>
    <w:p w:rsidR="008C3757" w:rsidRPr="00900EF1" w:rsidRDefault="008C3757" w:rsidP="00900EF1">
      <w:pPr>
        <w:rPr>
          <w:rFonts w:cs="Arial"/>
          <w:szCs w:val="24"/>
        </w:rPr>
      </w:pPr>
    </w:p>
    <w:p w:rsidR="008C3757" w:rsidRPr="00900EF1" w:rsidRDefault="008C3757" w:rsidP="00900EF1">
      <w:pPr>
        <w:pStyle w:val="Ttulo1"/>
      </w:pPr>
      <w:bookmarkStart w:id="8" w:name="_Toc227830288"/>
      <w:bookmarkStart w:id="9" w:name="_Toc227830349"/>
      <w:r w:rsidRPr="00900EF1">
        <w:lastRenderedPageBreak/>
        <w:t>Conclusão</w:t>
      </w:r>
      <w:bookmarkEnd w:id="8"/>
      <w:bookmarkEnd w:id="9"/>
    </w:p>
    <w:p w:rsidR="008C3757" w:rsidRPr="00900EF1" w:rsidRDefault="008C3757" w:rsidP="00900EF1">
      <w:pPr>
        <w:rPr>
          <w:rFonts w:cs="Arial"/>
          <w:szCs w:val="24"/>
        </w:rPr>
      </w:pPr>
      <w:r w:rsidRPr="00900EF1">
        <w:rPr>
          <w:rFonts w:cs="Arial"/>
          <w:szCs w:val="24"/>
        </w:rPr>
        <w:t>Os pilares computacionais vão além da área tecnológica e se consolidam como uma habilidade essencial para o século XXI. Sua aplicação contribui para decisões mais racionais, maior eficiência e capacidade de inovação. Ao dominar essa forma de pensar, indivíduos e organizações se tornam mais preparados para enfrentar desafios, adaptar-se às mudanças e alcançar melhores resultados tanto na vida profissional quanto pessoal.</w:t>
      </w:r>
    </w:p>
    <w:p w:rsidR="0014775C" w:rsidRPr="00900EF1" w:rsidRDefault="0014775C" w:rsidP="00900EF1">
      <w:pPr>
        <w:rPr>
          <w:rFonts w:cs="Arial"/>
          <w:szCs w:val="24"/>
        </w:rPr>
      </w:pPr>
    </w:p>
    <w:p w:rsidR="0014775C" w:rsidRDefault="0014775C" w:rsidP="00900EF1">
      <w:pPr>
        <w:rPr>
          <w:rFonts w:cs="Arial"/>
          <w:szCs w:val="24"/>
        </w:rPr>
      </w:pPr>
    </w:p>
    <w:p w:rsidR="00900EF1" w:rsidRDefault="00900EF1" w:rsidP="00900EF1">
      <w:pPr>
        <w:rPr>
          <w:rFonts w:cs="Arial"/>
          <w:szCs w:val="24"/>
        </w:rPr>
      </w:pPr>
    </w:p>
    <w:p w:rsidR="00900EF1" w:rsidRDefault="00900EF1" w:rsidP="00900EF1">
      <w:pPr>
        <w:rPr>
          <w:rFonts w:cs="Arial"/>
          <w:szCs w:val="24"/>
        </w:rPr>
      </w:pPr>
    </w:p>
    <w:p w:rsidR="00900EF1" w:rsidRDefault="00900EF1" w:rsidP="00900EF1">
      <w:pPr>
        <w:rPr>
          <w:rFonts w:cs="Arial"/>
          <w:szCs w:val="24"/>
        </w:rPr>
      </w:pPr>
    </w:p>
    <w:p w:rsidR="00900EF1" w:rsidRDefault="00900EF1" w:rsidP="00900EF1">
      <w:pPr>
        <w:rPr>
          <w:rFonts w:cs="Arial"/>
          <w:szCs w:val="24"/>
        </w:rPr>
      </w:pPr>
    </w:p>
    <w:p w:rsidR="00900EF1" w:rsidRPr="00900EF1" w:rsidRDefault="00900EF1" w:rsidP="00900EF1">
      <w:pPr>
        <w:rPr>
          <w:rFonts w:cs="Arial"/>
          <w:szCs w:val="24"/>
        </w:rPr>
      </w:pPr>
    </w:p>
    <w:p w:rsidR="0014775C" w:rsidRPr="00900EF1" w:rsidRDefault="0014775C" w:rsidP="00900EF1">
      <w:pPr>
        <w:pStyle w:val="Ttulo"/>
      </w:pPr>
      <w:r w:rsidRPr="00900EF1">
        <w:lastRenderedPageBreak/>
        <w:t>Referências</w:t>
      </w:r>
    </w:p>
    <w:p w:rsidR="0014775C" w:rsidRPr="00900EF1" w:rsidRDefault="0014775C" w:rsidP="00900EF1">
      <w:pPr>
        <w:rPr>
          <w:rFonts w:cs="Arial"/>
          <w:szCs w:val="24"/>
        </w:rPr>
      </w:pPr>
    </w:p>
    <w:p w:rsidR="0014775C" w:rsidRPr="00900EF1" w:rsidRDefault="0014775C" w:rsidP="00900EF1">
      <w:pPr>
        <w:rPr>
          <w:rFonts w:cs="Arial"/>
          <w:szCs w:val="24"/>
        </w:rPr>
      </w:pPr>
      <w:r w:rsidRPr="00900EF1">
        <w:rPr>
          <w:rFonts w:cs="Arial"/>
          <w:szCs w:val="24"/>
        </w:rPr>
        <w:t>WING, Jeannette M. Computational thinking. Communications of the ACM, New York, v. 49, n. 3, p. 33–35, 2006.</w:t>
      </w:r>
    </w:p>
    <w:p w:rsidR="0014775C" w:rsidRPr="00900EF1" w:rsidRDefault="0014775C" w:rsidP="00900EF1">
      <w:pPr>
        <w:rPr>
          <w:rFonts w:cs="Arial"/>
          <w:szCs w:val="24"/>
        </w:rPr>
      </w:pPr>
    </w:p>
    <w:p w:rsidR="0014775C" w:rsidRPr="00900EF1" w:rsidRDefault="0014775C" w:rsidP="00900EF1">
      <w:pPr>
        <w:rPr>
          <w:rFonts w:cs="Arial"/>
          <w:szCs w:val="24"/>
        </w:rPr>
      </w:pPr>
      <w:r w:rsidRPr="00900EF1">
        <w:rPr>
          <w:rFonts w:cs="Arial"/>
          <w:szCs w:val="24"/>
        </w:rPr>
        <w:t>ASSOCIATION FOR COMPUTING MACHINERY (ACM). Communications of the ACM. New York: ACM, 2006. Disponível em: https://cacm.acm.org</w:t>
      </w:r>
    </w:p>
    <w:p w:rsidR="0014775C" w:rsidRPr="00900EF1" w:rsidRDefault="0014775C" w:rsidP="00900EF1">
      <w:pPr>
        <w:rPr>
          <w:rFonts w:cs="Arial"/>
          <w:szCs w:val="24"/>
        </w:rPr>
      </w:pPr>
    </w:p>
    <w:p w:rsidR="0014775C" w:rsidRPr="00900EF1" w:rsidRDefault="0014775C" w:rsidP="00900EF1">
      <w:pPr>
        <w:rPr>
          <w:rFonts w:cs="Arial"/>
          <w:szCs w:val="24"/>
        </w:rPr>
      </w:pPr>
      <w:r w:rsidRPr="00900EF1">
        <w:rPr>
          <w:rFonts w:cs="Arial"/>
          <w:szCs w:val="24"/>
        </w:rPr>
        <w:t>COMPUTER SCIENCE TEACHERS ASSOCIATION (CSTA). CSTA K–12 Computer Science Standards. New York: CSTA, 2017. Disponível em: https://www.csteachers.org</w:t>
      </w:r>
    </w:p>
    <w:p w:rsidR="0014775C" w:rsidRPr="00900EF1" w:rsidRDefault="0014775C" w:rsidP="00900EF1">
      <w:pPr>
        <w:rPr>
          <w:rFonts w:cs="Arial"/>
          <w:szCs w:val="24"/>
        </w:rPr>
      </w:pPr>
    </w:p>
    <w:p w:rsidR="0014775C" w:rsidRPr="00900EF1" w:rsidRDefault="0014775C" w:rsidP="00900EF1">
      <w:pPr>
        <w:rPr>
          <w:rFonts w:cs="Arial"/>
          <w:szCs w:val="24"/>
        </w:rPr>
      </w:pPr>
      <w:r w:rsidRPr="00900EF1">
        <w:rPr>
          <w:rFonts w:cs="Arial"/>
          <w:szCs w:val="24"/>
        </w:rPr>
        <w:t>INTERNATIONAL SOCIETY FOR TECHNOLOGY IN EDUCATION (ISTE). Computational Thinking Competencies. Arlington: ISTE, 2015. Disponível em: https://www.iste.org</w:t>
      </w:r>
    </w:p>
    <w:p w:rsidR="0014775C" w:rsidRPr="00900EF1" w:rsidRDefault="0014775C" w:rsidP="00900EF1">
      <w:pPr>
        <w:rPr>
          <w:rFonts w:cs="Arial"/>
          <w:szCs w:val="24"/>
        </w:rPr>
      </w:pPr>
      <w:r w:rsidRPr="00900EF1">
        <w:rPr>
          <w:rFonts w:cs="Arial"/>
          <w:szCs w:val="24"/>
        </w:rPr>
        <w:t>. Acesso em: 22 abr. 2026.</w:t>
      </w:r>
    </w:p>
    <w:p w:rsidR="0014775C" w:rsidRPr="00900EF1" w:rsidRDefault="0014775C" w:rsidP="00900EF1">
      <w:pPr>
        <w:rPr>
          <w:rFonts w:cs="Arial"/>
          <w:szCs w:val="24"/>
        </w:rPr>
      </w:pPr>
    </w:p>
    <w:p w:rsidR="0014775C" w:rsidRPr="00900EF1" w:rsidRDefault="0014775C" w:rsidP="00900EF1">
      <w:pPr>
        <w:rPr>
          <w:rFonts w:cs="Arial"/>
          <w:szCs w:val="24"/>
        </w:rPr>
      </w:pPr>
      <w:r w:rsidRPr="00900EF1">
        <w:rPr>
          <w:rFonts w:cs="Arial"/>
          <w:szCs w:val="24"/>
        </w:rPr>
        <w:t>BBC. Introduction to computational thinking. London: BBC Bitesize, 2020. Disponível em: https://www.bbc.co.uk/bitesize</w:t>
      </w:r>
    </w:p>
    <w:p w:rsidR="0014775C" w:rsidRPr="00900EF1" w:rsidRDefault="0014775C" w:rsidP="00900EF1">
      <w:pPr>
        <w:rPr>
          <w:rFonts w:cs="Arial"/>
          <w:szCs w:val="24"/>
        </w:rPr>
      </w:pPr>
    </w:p>
    <w:p w:rsidR="0014775C" w:rsidRPr="00900EF1" w:rsidRDefault="0014775C" w:rsidP="00900EF1">
      <w:pPr>
        <w:rPr>
          <w:rFonts w:cs="Arial"/>
          <w:szCs w:val="24"/>
        </w:rPr>
      </w:pPr>
      <w:r w:rsidRPr="00900EF1">
        <w:rPr>
          <w:rFonts w:cs="Arial"/>
          <w:szCs w:val="24"/>
        </w:rPr>
        <w:t>GOOGLE FOR EDUCATION. Computational thinking for educators. Mountain View: Google, 2019. Disponível em: https://edu.google.com</w:t>
      </w:r>
    </w:p>
    <w:p w:rsidR="0014775C" w:rsidRPr="0014775C" w:rsidRDefault="0014775C" w:rsidP="0014775C">
      <w:pPr>
        <w:rPr>
          <w:szCs w:val="24"/>
        </w:rPr>
      </w:pPr>
    </w:p>
    <w:sectPr w:rsidR="0014775C" w:rsidRPr="0014775C" w:rsidSect="00687374">
      <w:headerReference w:type="default" r:id="rId14"/>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0EF1" w:rsidRDefault="00900EF1" w:rsidP="00900EF1">
      <w:pPr>
        <w:spacing w:after="0" w:line="240" w:lineRule="auto"/>
      </w:pPr>
      <w:r>
        <w:separator/>
      </w:r>
    </w:p>
  </w:endnote>
  <w:endnote w:type="continuationSeparator" w:id="0">
    <w:p w:rsidR="00900EF1" w:rsidRDefault="00900EF1" w:rsidP="00900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007" w:rsidRDefault="00EF500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007" w:rsidRDefault="00EF500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007" w:rsidRDefault="00EF500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0EF1" w:rsidRDefault="00900EF1" w:rsidP="00900EF1">
      <w:pPr>
        <w:spacing w:after="0" w:line="240" w:lineRule="auto"/>
      </w:pPr>
      <w:r>
        <w:separator/>
      </w:r>
    </w:p>
  </w:footnote>
  <w:footnote w:type="continuationSeparator" w:id="0">
    <w:p w:rsidR="00900EF1" w:rsidRDefault="00900EF1" w:rsidP="00900E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007" w:rsidRDefault="00EF500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007" w:rsidRDefault="00EF5007">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007" w:rsidRDefault="00EF5007">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10" w:name="_GoBack" w:displacedByCustomXml="next"/>
  <w:bookmarkEnd w:id="10" w:displacedByCustomXml="next"/>
  <w:sdt>
    <w:sdtPr>
      <w:id w:val="-948234773"/>
      <w:docPartObj>
        <w:docPartGallery w:val="Page Numbers (Top of Page)"/>
        <w:docPartUnique/>
      </w:docPartObj>
    </w:sdtPr>
    <w:sdtContent>
      <w:p w:rsidR="00EF5007" w:rsidRDefault="00EF5007">
        <w:pPr>
          <w:pStyle w:val="Cabealho"/>
          <w:jc w:val="right"/>
        </w:pPr>
        <w:r>
          <w:fldChar w:fldCharType="begin"/>
        </w:r>
        <w:r>
          <w:instrText>PAGE   \* MERGEFORMAT</w:instrText>
        </w:r>
        <w:r>
          <w:fldChar w:fldCharType="separate"/>
        </w:r>
        <w:r>
          <w:rPr>
            <w:noProof/>
          </w:rPr>
          <w:t>6</w:t>
        </w:r>
        <w:r>
          <w:fldChar w:fldCharType="end"/>
        </w:r>
      </w:p>
    </w:sdtContent>
  </w:sdt>
  <w:p w:rsidR="00EF5007" w:rsidRDefault="00EF500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37D6E"/>
    <w:multiLevelType w:val="multilevel"/>
    <w:tmpl w:val="79D6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3673E5"/>
    <w:multiLevelType w:val="hybridMultilevel"/>
    <w:tmpl w:val="CAB2A85A"/>
    <w:lvl w:ilvl="0" w:tplc="024A32E8">
      <w:start w:val="1"/>
      <w:numFmt w:val="decimal"/>
      <w:pStyle w:val="Ttulo1"/>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activeWritingStyle w:appName="MSWord" w:lang="pt-B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F6B"/>
    <w:rsid w:val="00083F6B"/>
    <w:rsid w:val="0013348B"/>
    <w:rsid w:val="0014775C"/>
    <w:rsid w:val="00211D73"/>
    <w:rsid w:val="002E6A02"/>
    <w:rsid w:val="003B4F29"/>
    <w:rsid w:val="00687374"/>
    <w:rsid w:val="006F70F4"/>
    <w:rsid w:val="00854CFE"/>
    <w:rsid w:val="008C3757"/>
    <w:rsid w:val="00900EF1"/>
    <w:rsid w:val="00A465CD"/>
    <w:rsid w:val="00EF50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9C13D"/>
  <w15:chartTrackingRefBased/>
  <w15:docId w15:val="{306D0258-DA1B-47DE-B70F-85279097F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0EF1"/>
    <w:pPr>
      <w:spacing w:line="360" w:lineRule="auto"/>
      <w:ind w:firstLine="709"/>
      <w:jc w:val="both"/>
    </w:pPr>
    <w:rPr>
      <w:rFonts w:ascii="Arial" w:hAnsi="Arial"/>
      <w:sz w:val="24"/>
    </w:rPr>
  </w:style>
  <w:style w:type="paragraph" w:styleId="Ttulo1">
    <w:name w:val="heading 1"/>
    <w:basedOn w:val="Normal"/>
    <w:next w:val="Normal"/>
    <w:link w:val="Ttulo1Char"/>
    <w:uiPriority w:val="9"/>
    <w:qFormat/>
    <w:rsid w:val="00687374"/>
    <w:pPr>
      <w:keepNext/>
      <w:keepLines/>
      <w:pageBreakBefore/>
      <w:numPr>
        <w:numId w:val="2"/>
      </w:numPr>
      <w:spacing w:before="120" w:after="240"/>
      <w:ind w:left="360"/>
      <w:outlineLvl w:val="0"/>
    </w:pPr>
    <w:rPr>
      <w:rFonts w:eastAsiaTheme="majorEastAsia" w:cstheme="majorBidi"/>
      <w:b/>
      <w:sz w:val="28"/>
      <w:szCs w:val="32"/>
    </w:rPr>
  </w:style>
  <w:style w:type="paragraph" w:styleId="Ttulo2">
    <w:name w:val="heading 2"/>
    <w:basedOn w:val="Normal"/>
    <w:link w:val="Ttulo2Char"/>
    <w:uiPriority w:val="9"/>
    <w:qFormat/>
    <w:rsid w:val="008C3757"/>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next w:val="Normal"/>
    <w:link w:val="Ttulo3Char"/>
    <w:uiPriority w:val="9"/>
    <w:semiHidden/>
    <w:unhideWhenUsed/>
    <w:qFormat/>
    <w:rsid w:val="0014775C"/>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4F29"/>
    <w:pPr>
      <w:spacing w:before="100" w:beforeAutospacing="1" w:after="100" w:afterAutospacing="1" w:line="240" w:lineRule="auto"/>
    </w:pPr>
    <w:rPr>
      <w:rFonts w:ascii="Times New Roman" w:eastAsia="Times New Roman" w:hAnsi="Times New Roman" w:cs="Times New Roman"/>
      <w:szCs w:val="24"/>
      <w:lang w:eastAsia="pt-BR"/>
    </w:rPr>
  </w:style>
  <w:style w:type="character" w:styleId="Forte">
    <w:name w:val="Strong"/>
    <w:basedOn w:val="Fontepargpadro"/>
    <w:uiPriority w:val="22"/>
    <w:qFormat/>
    <w:rsid w:val="003B4F29"/>
    <w:rPr>
      <w:b/>
      <w:bCs/>
    </w:rPr>
  </w:style>
  <w:style w:type="character" w:customStyle="1" w:styleId="Ttulo2Char">
    <w:name w:val="Título 2 Char"/>
    <w:basedOn w:val="Fontepargpadro"/>
    <w:link w:val="Ttulo2"/>
    <w:uiPriority w:val="9"/>
    <w:rsid w:val="008C3757"/>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semiHidden/>
    <w:rsid w:val="0014775C"/>
    <w:rPr>
      <w:rFonts w:asciiTheme="majorHAnsi" w:eastAsiaTheme="majorEastAsia" w:hAnsiTheme="majorHAnsi" w:cstheme="majorBidi"/>
      <w:color w:val="1F4D78" w:themeColor="accent1" w:themeShade="7F"/>
      <w:sz w:val="24"/>
      <w:szCs w:val="24"/>
    </w:rPr>
  </w:style>
  <w:style w:type="character" w:styleId="nfase">
    <w:name w:val="Emphasis"/>
    <w:basedOn w:val="Fontepargpadro"/>
    <w:uiPriority w:val="20"/>
    <w:qFormat/>
    <w:rsid w:val="0014775C"/>
    <w:rPr>
      <w:i/>
      <w:iCs/>
    </w:rPr>
  </w:style>
  <w:style w:type="character" w:styleId="Hyperlink">
    <w:name w:val="Hyperlink"/>
    <w:basedOn w:val="Fontepargpadro"/>
    <w:uiPriority w:val="99"/>
    <w:unhideWhenUsed/>
    <w:rsid w:val="0014775C"/>
    <w:rPr>
      <w:color w:val="0000FF"/>
      <w:u w:val="single"/>
    </w:rPr>
  </w:style>
  <w:style w:type="character" w:customStyle="1" w:styleId="Ttulo1Char">
    <w:name w:val="Título 1 Char"/>
    <w:basedOn w:val="Fontepargpadro"/>
    <w:link w:val="Ttulo1"/>
    <w:uiPriority w:val="9"/>
    <w:rsid w:val="00687374"/>
    <w:rPr>
      <w:rFonts w:ascii="Arial" w:eastAsiaTheme="majorEastAsia" w:hAnsi="Arial" w:cstheme="majorBidi"/>
      <w:b/>
      <w:sz w:val="28"/>
      <w:szCs w:val="32"/>
    </w:rPr>
  </w:style>
  <w:style w:type="paragraph" w:styleId="Ttulo">
    <w:name w:val="Title"/>
    <w:basedOn w:val="Normal"/>
    <w:next w:val="Normal"/>
    <w:link w:val="TtuloChar"/>
    <w:uiPriority w:val="10"/>
    <w:qFormat/>
    <w:rsid w:val="00854CFE"/>
    <w:pPr>
      <w:pageBreakBefore/>
      <w:spacing w:before="120" w:after="240"/>
      <w:ind w:left="708" w:firstLine="0"/>
      <w:contextualSpacing/>
    </w:pPr>
    <w:rPr>
      <w:rFonts w:eastAsiaTheme="majorEastAsia" w:cstheme="majorBidi"/>
      <w:b/>
      <w:spacing w:val="-10"/>
      <w:kern w:val="28"/>
      <w:sz w:val="28"/>
      <w:szCs w:val="56"/>
    </w:rPr>
  </w:style>
  <w:style w:type="character" w:customStyle="1" w:styleId="TtuloChar">
    <w:name w:val="Título Char"/>
    <w:basedOn w:val="Fontepargpadro"/>
    <w:link w:val="Ttulo"/>
    <w:uiPriority w:val="10"/>
    <w:rsid w:val="00854CFE"/>
    <w:rPr>
      <w:rFonts w:ascii="Arial" w:eastAsiaTheme="majorEastAsia" w:hAnsi="Arial" w:cstheme="majorBidi"/>
      <w:b/>
      <w:spacing w:val="-10"/>
      <w:kern w:val="28"/>
      <w:sz w:val="28"/>
      <w:szCs w:val="56"/>
    </w:rPr>
  </w:style>
  <w:style w:type="paragraph" w:styleId="Cabealho">
    <w:name w:val="header"/>
    <w:basedOn w:val="Normal"/>
    <w:link w:val="CabealhoChar"/>
    <w:uiPriority w:val="99"/>
    <w:unhideWhenUsed/>
    <w:rsid w:val="00900EF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00EF1"/>
  </w:style>
  <w:style w:type="paragraph" w:styleId="Rodap">
    <w:name w:val="footer"/>
    <w:basedOn w:val="Normal"/>
    <w:link w:val="RodapChar"/>
    <w:uiPriority w:val="99"/>
    <w:unhideWhenUsed/>
    <w:rsid w:val="00900EF1"/>
    <w:pPr>
      <w:tabs>
        <w:tab w:val="center" w:pos="4252"/>
        <w:tab w:val="right" w:pos="8504"/>
      </w:tabs>
      <w:spacing w:after="0" w:line="240" w:lineRule="auto"/>
    </w:pPr>
  </w:style>
  <w:style w:type="character" w:customStyle="1" w:styleId="RodapChar">
    <w:name w:val="Rodapé Char"/>
    <w:basedOn w:val="Fontepargpadro"/>
    <w:link w:val="Rodap"/>
    <w:uiPriority w:val="99"/>
    <w:rsid w:val="00900EF1"/>
  </w:style>
  <w:style w:type="paragraph" w:styleId="CabealhodoSumrio">
    <w:name w:val="TOC Heading"/>
    <w:basedOn w:val="Ttulo1"/>
    <w:next w:val="Normal"/>
    <w:uiPriority w:val="39"/>
    <w:unhideWhenUsed/>
    <w:qFormat/>
    <w:rsid w:val="00A465CD"/>
    <w:pPr>
      <w:pageBreakBefore w:val="0"/>
      <w:numPr>
        <w:numId w:val="0"/>
      </w:numPr>
      <w:spacing w:before="240" w:after="0" w:line="259" w:lineRule="auto"/>
      <w:jc w:val="left"/>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A465CD"/>
    <w:pPr>
      <w:spacing w:after="100"/>
    </w:pPr>
  </w:style>
  <w:style w:type="paragraph" w:styleId="Textodenotaderodap">
    <w:name w:val="footnote text"/>
    <w:basedOn w:val="Normal"/>
    <w:link w:val="TextodenotaderodapChar"/>
    <w:uiPriority w:val="99"/>
    <w:semiHidden/>
    <w:unhideWhenUsed/>
    <w:rsid w:val="00854CF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54CFE"/>
    <w:rPr>
      <w:rFonts w:ascii="Arial" w:hAnsi="Arial"/>
      <w:sz w:val="20"/>
      <w:szCs w:val="20"/>
    </w:rPr>
  </w:style>
  <w:style w:type="character" w:styleId="Refdenotaderodap">
    <w:name w:val="footnote reference"/>
    <w:basedOn w:val="Fontepargpadro"/>
    <w:uiPriority w:val="99"/>
    <w:semiHidden/>
    <w:unhideWhenUsed/>
    <w:rsid w:val="00854CF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3287732">
      <w:bodyDiv w:val="1"/>
      <w:marLeft w:val="0"/>
      <w:marRight w:val="0"/>
      <w:marTop w:val="0"/>
      <w:marBottom w:val="0"/>
      <w:divBdr>
        <w:top w:val="none" w:sz="0" w:space="0" w:color="auto"/>
        <w:left w:val="none" w:sz="0" w:space="0" w:color="auto"/>
        <w:bottom w:val="none" w:sz="0" w:space="0" w:color="auto"/>
        <w:right w:val="none" w:sz="0" w:space="0" w:color="auto"/>
      </w:divBdr>
    </w:div>
    <w:div w:id="838890719">
      <w:bodyDiv w:val="1"/>
      <w:marLeft w:val="0"/>
      <w:marRight w:val="0"/>
      <w:marTop w:val="0"/>
      <w:marBottom w:val="0"/>
      <w:divBdr>
        <w:top w:val="none" w:sz="0" w:space="0" w:color="auto"/>
        <w:left w:val="none" w:sz="0" w:space="0" w:color="auto"/>
        <w:bottom w:val="none" w:sz="0" w:space="0" w:color="auto"/>
        <w:right w:val="none" w:sz="0" w:space="0" w:color="auto"/>
      </w:divBdr>
      <w:divsChild>
        <w:div w:id="914320683">
          <w:marLeft w:val="0"/>
          <w:marRight w:val="0"/>
          <w:marTop w:val="0"/>
          <w:marBottom w:val="0"/>
          <w:divBdr>
            <w:top w:val="none" w:sz="0" w:space="0" w:color="auto"/>
            <w:left w:val="none" w:sz="0" w:space="0" w:color="auto"/>
            <w:bottom w:val="none" w:sz="0" w:space="0" w:color="auto"/>
            <w:right w:val="none" w:sz="0" w:space="0" w:color="auto"/>
          </w:divBdr>
          <w:divsChild>
            <w:div w:id="1673068722">
              <w:marLeft w:val="0"/>
              <w:marRight w:val="0"/>
              <w:marTop w:val="0"/>
              <w:marBottom w:val="0"/>
              <w:divBdr>
                <w:top w:val="none" w:sz="0" w:space="0" w:color="auto"/>
                <w:left w:val="none" w:sz="0" w:space="0" w:color="auto"/>
                <w:bottom w:val="none" w:sz="0" w:space="0" w:color="auto"/>
                <w:right w:val="none" w:sz="0" w:space="0" w:color="auto"/>
              </w:divBdr>
              <w:divsChild>
                <w:div w:id="102193694">
                  <w:marLeft w:val="0"/>
                  <w:marRight w:val="0"/>
                  <w:marTop w:val="0"/>
                  <w:marBottom w:val="0"/>
                  <w:divBdr>
                    <w:top w:val="none" w:sz="0" w:space="0" w:color="auto"/>
                    <w:left w:val="none" w:sz="0" w:space="0" w:color="auto"/>
                    <w:bottom w:val="none" w:sz="0" w:space="0" w:color="auto"/>
                    <w:right w:val="none" w:sz="0" w:space="0" w:color="auto"/>
                  </w:divBdr>
                  <w:divsChild>
                    <w:div w:id="1724207006">
                      <w:marLeft w:val="0"/>
                      <w:marRight w:val="0"/>
                      <w:marTop w:val="0"/>
                      <w:marBottom w:val="0"/>
                      <w:divBdr>
                        <w:top w:val="none" w:sz="0" w:space="0" w:color="auto"/>
                        <w:left w:val="none" w:sz="0" w:space="0" w:color="auto"/>
                        <w:bottom w:val="none" w:sz="0" w:space="0" w:color="auto"/>
                        <w:right w:val="none" w:sz="0" w:space="0" w:color="auto"/>
                      </w:divBdr>
                      <w:divsChild>
                        <w:div w:id="1612780621">
                          <w:marLeft w:val="0"/>
                          <w:marRight w:val="0"/>
                          <w:marTop w:val="0"/>
                          <w:marBottom w:val="0"/>
                          <w:divBdr>
                            <w:top w:val="none" w:sz="0" w:space="0" w:color="auto"/>
                            <w:left w:val="none" w:sz="0" w:space="0" w:color="auto"/>
                            <w:bottom w:val="none" w:sz="0" w:space="0" w:color="auto"/>
                            <w:right w:val="none" w:sz="0" w:space="0" w:color="auto"/>
                          </w:divBdr>
                          <w:divsChild>
                            <w:div w:id="75825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383756">
      <w:bodyDiv w:val="1"/>
      <w:marLeft w:val="0"/>
      <w:marRight w:val="0"/>
      <w:marTop w:val="0"/>
      <w:marBottom w:val="0"/>
      <w:divBdr>
        <w:top w:val="none" w:sz="0" w:space="0" w:color="auto"/>
        <w:left w:val="none" w:sz="0" w:space="0" w:color="auto"/>
        <w:bottom w:val="none" w:sz="0" w:space="0" w:color="auto"/>
        <w:right w:val="none" w:sz="0" w:space="0" w:color="auto"/>
      </w:divBdr>
      <w:divsChild>
        <w:div w:id="636493409">
          <w:marLeft w:val="0"/>
          <w:marRight w:val="0"/>
          <w:marTop w:val="0"/>
          <w:marBottom w:val="0"/>
          <w:divBdr>
            <w:top w:val="none" w:sz="0" w:space="0" w:color="auto"/>
            <w:left w:val="none" w:sz="0" w:space="0" w:color="auto"/>
            <w:bottom w:val="none" w:sz="0" w:space="0" w:color="auto"/>
            <w:right w:val="none" w:sz="0" w:space="0" w:color="auto"/>
          </w:divBdr>
          <w:divsChild>
            <w:div w:id="1781996030">
              <w:marLeft w:val="0"/>
              <w:marRight w:val="0"/>
              <w:marTop w:val="0"/>
              <w:marBottom w:val="0"/>
              <w:divBdr>
                <w:top w:val="none" w:sz="0" w:space="0" w:color="auto"/>
                <w:left w:val="none" w:sz="0" w:space="0" w:color="auto"/>
                <w:bottom w:val="none" w:sz="0" w:space="0" w:color="auto"/>
                <w:right w:val="none" w:sz="0" w:space="0" w:color="auto"/>
              </w:divBdr>
              <w:divsChild>
                <w:div w:id="761687904">
                  <w:marLeft w:val="0"/>
                  <w:marRight w:val="0"/>
                  <w:marTop w:val="0"/>
                  <w:marBottom w:val="0"/>
                  <w:divBdr>
                    <w:top w:val="none" w:sz="0" w:space="0" w:color="auto"/>
                    <w:left w:val="none" w:sz="0" w:space="0" w:color="auto"/>
                    <w:bottom w:val="none" w:sz="0" w:space="0" w:color="auto"/>
                    <w:right w:val="none" w:sz="0" w:space="0" w:color="auto"/>
                  </w:divBdr>
                  <w:divsChild>
                    <w:div w:id="125242690">
                      <w:marLeft w:val="0"/>
                      <w:marRight w:val="0"/>
                      <w:marTop w:val="0"/>
                      <w:marBottom w:val="0"/>
                      <w:divBdr>
                        <w:top w:val="none" w:sz="0" w:space="0" w:color="auto"/>
                        <w:left w:val="none" w:sz="0" w:space="0" w:color="auto"/>
                        <w:bottom w:val="none" w:sz="0" w:space="0" w:color="auto"/>
                        <w:right w:val="none" w:sz="0" w:space="0" w:color="auto"/>
                      </w:divBdr>
                      <w:divsChild>
                        <w:div w:id="1290281166">
                          <w:marLeft w:val="0"/>
                          <w:marRight w:val="0"/>
                          <w:marTop w:val="0"/>
                          <w:marBottom w:val="0"/>
                          <w:divBdr>
                            <w:top w:val="none" w:sz="0" w:space="0" w:color="auto"/>
                            <w:left w:val="none" w:sz="0" w:space="0" w:color="auto"/>
                            <w:bottom w:val="none" w:sz="0" w:space="0" w:color="auto"/>
                            <w:right w:val="none" w:sz="0" w:space="0" w:color="auto"/>
                          </w:divBdr>
                          <w:divsChild>
                            <w:div w:id="25043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00A17-6809-4AFC-A7BE-D65589B7B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11</Pages>
  <Words>995</Words>
  <Characters>5378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EtecVAV</dc:creator>
  <cp:keywords/>
  <dc:description/>
  <cp:lastModifiedBy>EtecVAV</cp:lastModifiedBy>
  <cp:revision>7</cp:revision>
  <dcterms:created xsi:type="dcterms:W3CDTF">2026-04-22T11:29:00Z</dcterms:created>
  <dcterms:modified xsi:type="dcterms:W3CDTF">2026-04-23T12:55:00Z</dcterms:modified>
</cp:coreProperties>
</file>