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FF0A81" w14:textId="77777777" w:rsidR="00892ACF" w:rsidRDefault="00892ACF" w:rsidP="00E87D00">
      <w:pPr>
        <w:pStyle w:val="Heading2"/>
      </w:pPr>
      <w:r>
        <w:t>Works Cited:</w:t>
      </w:r>
    </w:p>
    <w:p w14:paraId="6E42E18F" w14:textId="77777777" w:rsidR="00892ACF" w:rsidRPr="00892ACF" w:rsidRDefault="00892ACF" w:rsidP="00892ACF"/>
    <w:p w14:paraId="16D41DF8" w14:textId="77777777" w:rsidR="00892ACF" w:rsidRDefault="00892ACF" w:rsidP="00892ACF">
      <w:pPr>
        <w:ind w:left="360" w:hanging="360"/>
      </w:pPr>
      <w:proofErr w:type="spellStart"/>
      <w:r>
        <w:t>Aspi</w:t>
      </w:r>
      <w:r>
        <w:rPr>
          <w:rFonts w:hint="eastAsia"/>
        </w:rPr>
        <w:t>ō</w:t>
      </w:r>
      <w:r>
        <w:t>t</w:t>
      </w:r>
      <w:r>
        <w:rPr>
          <w:rFonts w:hint="eastAsia"/>
        </w:rPr>
        <w:t>ē</w:t>
      </w:r>
      <w:r>
        <w:t>s</w:t>
      </w:r>
      <w:proofErr w:type="spellEnd"/>
      <w:r>
        <w:t>, Nikolaos</w:t>
      </w:r>
      <w:r>
        <w:t xml:space="preserve">. 2006. </w:t>
      </w:r>
      <w:proofErr w:type="spellStart"/>
      <w:r w:rsidRPr="007C10A0">
        <w:rPr>
          <w:i/>
        </w:rPr>
        <w:t>Prosopographia</w:t>
      </w:r>
      <w:proofErr w:type="spellEnd"/>
      <w:r w:rsidRPr="007C10A0">
        <w:rPr>
          <w:i/>
        </w:rPr>
        <w:t xml:space="preserve"> </w:t>
      </w:r>
      <w:proofErr w:type="spellStart"/>
      <w:r w:rsidRPr="007C10A0">
        <w:rPr>
          <w:i/>
        </w:rPr>
        <w:t>Musica</w:t>
      </w:r>
      <w:proofErr w:type="spellEnd"/>
      <w:r w:rsidRPr="007C10A0">
        <w:rPr>
          <w:i/>
        </w:rPr>
        <w:t xml:space="preserve"> </w:t>
      </w:r>
      <w:proofErr w:type="spellStart"/>
      <w:r w:rsidRPr="007C10A0">
        <w:rPr>
          <w:i/>
        </w:rPr>
        <w:t>Graeca</w:t>
      </w:r>
      <w:proofErr w:type="spellEnd"/>
      <w:r w:rsidRPr="007C10A0">
        <w:rPr>
          <w:i/>
        </w:rPr>
        <w:t xml:space="preserve">: </w:t>
      </w:r>
      <w:proofErr w:type="spellStart"/>
      <w:r w:rsidRPr="007C10A0">
        <w:rPr>
          <w:i/>
        </w:rPr>
        <w:t>Personenlexikon</w:t>
      </w:r>
      <w:proofErr w:type="spellEnd"/>
      <w:r w:rsidRPr="007C10A0">
        <w:rPr>
          <w:i/>
        </w:rPr>
        <w:t xml:space="preserve"> </w:t>
      </w:r>
      <w:proofErr w:type="spellStart"/>
      <w:r w:rsidRPr="007C10A0">
        <w:rPr>
          <w:i/>
        </w:rPr>
        <w:t>Mit</w:t>
      </w:r>
      <w:proofErr w:type="spellEnd"/>
      <w:r w:rsidRPr="007C10A0">
        <w:rPr>
          <w:i/>
        </w:rPr>
        <w:t xml:space="preserve"> </w:t>
      </w:r>
      <w:proofErr w:type="spellStart"/>
      <w:r w:rsidRPr="007C10A0">
        <w:rPr>
          <w:i/>
        </w:rPr>
        <w:t>Daten</w:t>
      </w:r>
      <w:proofErr w:type="spellEnd"/>
      <w:r w:rsidRPr="007C10A0">
        <w:rPr>
          <w:i/>
        </w:rPr>
        <w:t xml:space="preserve"> </w:t>
      </w:r>
      <w:proofErr w:type="spellStart"/>
      <w:r w:rsidRPr="007C10A0">
        <w:rPr>
          <w:i/>
        </w:rPr>
        <w:t>Zu</w:t>
      </w:r>
      <w:proofErr w:type="spellEnd"/>
      <w:r w:rsidRPr="007C10A0">
        <w:rPr>
          <w:i/>
        </w:rPr>
        <w:t xml:space="preserve"> 2350 (</w:t>
      </w:r>
      <w:proofErr w:type="spellStart"/>
      <w:r w:rsidRPr="007C10A0">
        <w:rPr>
          <w:i/>
        </w:rPr>
        <w:t>heidnischen</w:t>
      </w:r>
      <w:proofErr w:type="spellEnd"/>
      <w:r w:rsidRPr="007C10A0">
        <w:rPr>
          <w:i/>
        </w:rPr>
        <w:t xml:space="preserve">) </w:t>
      </w:r>
      <w:proofErr w:type="spellStart"/>
      <w:r w:rsidRPr="007C10A0">
        <w:rPr>
          <w:i/>
        </w:rPr>
        <w:t>Musikern</w:t>
      </w:r>
      <w:proofErr w:type="spellEnd"/>
      <w:r>
        <w:t xml:space="preserve">. Berlin: Frank &amp; </w:t>
      </w:r>
      <w:proofErr w:type="spellStart"/>
      <w:r>
        <w:t>Timme</w:t>
      </w:r>
      <w:proofErr w:type="spellEnd"/>
      <w:r>
        <w:t>.</w:t>
      </w:r>
    </w:p>
    <w:p w14:paraId="628E5FAD" w14:textId="77777777" w:rsidR="00892ACF" w:rsidRDefault="00892ACF" w:rsidP="00892ACF">
      <w:pPr>
        <w:ind w:left="360" w:hanging="360"/>
      </w:pPr>
      <w:r>
        <w:t xml:space="preserve">Babbitt, F. C. 1936. </w:t>
      </w:r>
      <w:r w:rsidRPr="007C10A0">
        <w:rPr>
          <w:i/>
        </w:rPr>
        <w:t xml:space="preserve">Plutarch: </w:t>
      </w:r>
      <w:proofErr w:type="spellStart"/>
      <w:r w:rsidRPr="007C10A0">
        <w:rPr>
          <w:i/>
        </w:rPr>
        <w:t>Moralia</w:t>
      </w:r>
      <w:proofErr w:type="spellEnd"/>
      <w:r w:rsidRPr="007C10A0">
        <w:rPr>
          <w:i/>
        </w:rPr>
        <w:t>, Volume IV, Roman Questions. Greek Questions. Greek and Roman Parallel Stories</w:t>
      </w:r>
      <w:r>
        <w:t>. Harvard University Press.</w:t>
      </w:r>
    </w:p>
    <w:p w14:paraId="0AF94C9D" w14:textId="77777777" w:rsidR="00892ACF" w:rsidRDefault="00892ACF" w:rsidP="00892ACF">
      <w:pPr>
        <w:ind w:left="360" w:hanging="360"/>
      </w:pPr>
      <w:r>
        <w:t xml:space="preserve">Beazley, J. D. 1963. </w:t>
      </w:r>
      <w:r w:rsidRPr="007C10A0">
        <w:rPr>
          <w:i/>
        </w:rPr>
        <w:t>Attic Red-Figure Vase-Painters</w:t>
      </w:r>
      <w:r>
        <w:t>. Oxford: Oxford University Press.</w:t>
      </w:r>
    </w:p>
    <w:p w14:paraId="18FCD191" w14:textId="5BAB2978" w:rsidR="00892ACF" w:rsidRDefault="00892ACF" w:rsidP="00892ACF">
      <w:pPr>
        <w:ind w:left="360" w:hanging="360"/>
      </w:pPr>
      <w:r>
        <w:t xml:space="preserve">Campbell, David. 1982. </w:t>
      </w:r>
      <w:r w:rsidRPr="007C10A0">
        <w:rPr>
          <w:i/>
        </w:rPr>
        <w:t xml:space="preserve">Greek Lyric. </w:t>
      </w:r>
      <w:r w:rsidRPr="007C10A0">
        <w:rPr>
          <w:i/>
        </w:rPr>
        <w:t>Vols.</w:t>
      </w:r>
      <w:r w:rsidRPr="007C10A0">
        <w:rPr>
          <w:i/>
        </w:rPr>
        <w:t xml:space="preserve"> 1–5</w:t>
      </w:r>
      <w:r>
        <w:t>. Cambridge, Mass.: Harvard University Press.</w:t>
      </w:r>
      <w:bookmarkStart w:id="0" w:name="_GoBack"/>
      <w:bookmarkEnd w:id="0"/>
    </w:p>
    <w:p w14:paraId="360079CC" w14:textId="77777777" w:rsidR="00892ACF" w:rsidRDefault="00892ACF" w:rsidP="00892ACF">
      <w:pPr>
        <w:ind w:left="360" w:hanging="360"/>
      </w:pPr>
      <w:proofErr w:type="spellStart"/>
      <w:r>
        <w:t>Cancik</w:t>
      </w:r>
      <w:proofErr w:type="spellEnd"/>
      <w:r>
        <w:t xml:space="preserve">, Hubert, Francis G. Gentry, Manfred </w:t>
      </w:r>
      <w:proofErr w:type="spellStart"/>
      <w:r>
        <w:t>Landfester</w:t>
      </w:r>
      <w:proofErr w:type="spellEnd"/>
      <w:r>
        <w:t xml:space="preserve">, August </w:t>
      </w:r>
      <w:proofErr w:type="spellStart"/>
      <w:r>
        <w:t>Pauly</w:t>
      </w:r>
      <w:proofErr w:type="spellEnd"/>
      <w:r>
        <w:t xml:space="preserve">, and </w:t>
      </w:r>
      <w:proofErr w:type="spellStart"/>
      <w:r>
        <w:t>Helmuth</w:t>
      </w:r>
      <w:proofErr w:type="spellEnd"/>
      <w:r>
        <w:t xml:space="preserve"> Schneider, ed. 1996. </w:t>
      </w:r>
      <w:r w:rsidRPr="007C10A0">
        <w:rPr>
          <w:i/>
        </w:rPr>
        <w:t xml:space="preserve">Brill’s New </w:t>
      </w:r>
      <w:proofErr w:type="spellStart"/>
      <w:r w:rsidRPr="007C10A0">
        <w:rPr>
          <w:i/>
        </w:rPr>
        <w:t>Pauly</w:t>
      </w:r>
      <w:proofErr w:type="spellEnd"/>
      <w:r w:rsidRPr="007C10A0">
        <w:rPr>
          <w:i/>
        </w:rPr>
        <w:t xml:space="preserve">: </w:t>
      </w:r>
      <w:proofErr w:type="spellStart"/>
      <w:r w:rsidRPr="007C10A0">
        <w:rPr>
          <w:i/>
        </w:rPr>
        <w:t>Encyclopaedia</w:t>
      </w:r>
      <w:proofErr w:type="spellEnd"/>
      <w:r w:rsidRPr="007C10A0">
        <w:rPr>
          <w:i/>
        </w:rPr>
        <w:t xml:space="preserve"> of the Ancient World</w:t>
      </w:r>
      <w:r>
        <w:t>. Leiden: Brill.</w:t>
      </w:r>
    </w:p>
    <w:p w14:paraId="4B4D63F2" w14:textId="75D0AEEB" w:rsidR="00892ACF" w:rsidRDefault="00892ACF" w:rsidP="00892ACF">
      <w:pPr>
        <w:ind w:left="360" w:hanging="360"/>
      </w:pPr>
      <w:proofErr w:type="spellStart"/>
      <w:r>
        <w:t>Fantuzzi</w:t>
      </w:r>
      <w:proofErr w:type="spellEnd"/>
      <w:r>
        <w:t xml:space="preserve">, Marco, and Richard Hunter. 2005. </w:t>
      </w:r>
      <w:r w:rsidRPr="007C10A0">
        <w:rPr>
          <w:i/>
        </w:rPr>
        <w:t>Tradition and Innovation in Hellenistic Poetry</w:t>
      </w:r>
      <w:r>
        <w:t>. Cambridge</w:t>
      </w:r>
      <w:r w:rsidR="002539CB">
        <w:t>: Cambridge</w:t>
      </w:r>
      <w:r>
        <w:t xml:space="preserve"> University Press.</w:t>
      </w:r>
    </w:p>
    <w:p w14:paraId="730016C6" w14:textId="5062B543" w:rsidR="00892ACF" w:rsidRDefault="00892ACF" w:rsidP="00892ACF">
      <w:pPr>
        <w:ind w:left="360" w:hanging="360"/>
      </w:pPr>
      <w:r>
        <w:t xml:space="preserve">Gerber, Douglas E., ed. 1999a. </w:t>
      </w:r>
      <w:r w:rsidRPr="007C10A0">
        <w:rPr>
          <w:i/>
        </w:rPr>
        <w:t>Greek Iambic Poetry: From the Seventh to the Fifth Centuries B.C</w:t>
      </w:r>
      <w:r>
        <w:t>. 2 edition. Cambridge, Mass</w:t>
      </w:r>
      <w:r w:rsidR="002539CB">
        <w:t>.</w:t>
      </w:r>
      <w:r>
        <w:t>: Harvard University Press.</w:t>
      </w:r>
    </w:p>
    <w:p w14:paraId="65769E4B" w14:textId="61D35692" w:rsidR="00892ACF" w:rsidRDefault="00892ACF" w:rsidP="00892ACF">
      <w:pPr>
        <w:ind w:left="360" w:hanging="360"/>
      </w:pPr>
      <w:r>
        <w:t xml:space="preserve">Gerber, Douglas E, ed. 1999b. </w:t>
      </w:r>
      <w:r w:rsidRPr="007C10A0">
        <w:rPr>
          <w:i/>
        </w:rPr>
        <w:t>Greek Elegiac Poetry: From the Seventh to the Fifth Centuries B.C</w:t>
      </w:r>
      <w:r>
        <w:t>. Cambridge, Mass</w:t>
      </w:r>
      <w:r w:rsidR="002539CB">
        <w:t>.</w:t>
      </w:r>
      <w:r>
        <w:t>: Harvard University Press.</w:t>
      </w:r>
    </w:p>
    <w:p w14:paraId="12A38089" w14:textId="6004A26D" w:rsidR="00892ACF" w:rsidRDefault="002539CB" w:rsidP="00892ACF">
      <w:pPr>
        <w:ind w:left="360" w:hanging="360"/>
      </w:pPr>
      <w:r>
        <w:t xml:space="preserve">Hansen, </w:t>
      </w:r>
      <w:proofErr w:type="spellStart"/>
      <w:r>
        <w:t>Mogens</w:t>
      </w:r>
      <w:proofErr w:type="spellEnd"/>
      <w:r w:rsidR="00892ACF">
        <w:t>, and Thomas Nielsen. 2005</w:t>
      </w:r>
      <w:r w:rsidR="00892ACF" w:rsidRPr="007C10A0">
        <w:rPr>
          <w:i/>
        </w:rPr>
        <w:t>. An Inventory of Archaic and Classical Poleis</w:t>
      </w:r>
      <w:r w:rsidR="00892ACF">
        <w:t>. New York: Oxford University Press.</w:t>
      </w:r>
    </w:p>
    <w:p w14:paraId="2586C0B8" w14:textId="77777777" w:rsidR="00892ACF" w:rsidRDefault="00892ACF" w:rsidP="00892ACF">
      <w:pPr>
        <w:ind w:left="360" w:hanging="360"/>
      </w:pPr>
      <w:r>
        <w:t xml:space="preserve">Hansen, P. A. 1983. </w:t>
      </w:r>
      <w:proofErr w:type="spellStart"/>
      <w:r w:rsidRPr="007C10A0">
        <w:rPr>
          <w:i/>
        </w:rPr>
        <w:t>Carmina</w:t>
      </w:r>
      <w:proofErr w:type="spellEnd"/>
      <w:r w:rsidRPr="007C10A0">
        <w:rPr>
          <w:i/>
        </w:rPr>
        <w:t xml:space="preserve"> </w:t>
      </w:r>
      <w:proofErr w:type="spellStart"/>
      <w:r w:rsidRPr="007C10A0">
        <w:rPr>
          <w:i/>
        </w:rPr>
        <w:t>Epigraphica</w:t>
      </w:r>
      <w:proofErr w:type="spellEnd"/>
      <w:r w:rsidRPr="007C10A0">
        <w:rPr>
          <w:i/>
        </w:rPr>
        <w:t xml:space="preserve"> </w:t>
      </w:r>
      <w:proofErr w:type="spellStart"/>
      <w:r w:rsidRPr="007C10A0">
        <w:rPr>
          <w:i/>
        </w:rPr>
        <w:t>Graeca</w:t>
      </w:r>
      <w:proofErr w:type="spellEnd"/>
      <w:r>
        <w:t xml:space="preserve">. Berlin: De </w:t>
      </w:r>
      <w:proofErr w:type="spellStart"/>
      <w:r>
        <w:t>Gruyter</w:t>
      </w:r>
      <w:proofErr w:type="spellEnd"/>
      <w:r>
        <w:t>.</w:t>
      </w:r>
    </w:p>
    <w:p w14:paraId="3D9C081E" w14:textId="79FCBC2E" w:rsidR="00892ACF" w:rsidRDefault="00892ACF" w:rsidP="00892ACF">
      <w:pPr>
        <w:ind w:left="360" w:hanging="360"/>
      </w:pPr>
      <w:r>
        <w:t xml:space="preserve">Henderson, Jeffrey, ed. 1998. </w:t>
      </w:r>
      <w:r w:rsidRPr="007C10A0">
        <w:rPr>
          <w:i/>
        </w:rPr>
        <w:t xml:space="preserve">Aristophanes. </w:t>
      </w:r>
      <w:r w:rsidRPr="007C10A0">
        <w:rPr>
          <w:i/>
        </w:rPr>
        <w:t>Vols.</w:t>
      </w:r>
      <w:r w:rsidR="002539CB" w:rsidRPr="007C10A0">
        <w:rPr>
          <w:i/>
        </w:rPr>
        <w:t xml:space="preserve"> 1–4</w:t>
      </w:r>
      <w:r w:rsidR="002539CB">
        <w:t>. Cambridge, Mass.</w:t>
      </w:r>
      <w:r>
        <w:t>: Harvard University Press.</w:t>
      </w:r>
    </w:p>
    <w:p w14:paraId="25F0465C" w14:textId="3BEDF5DA" w:rsidR="00892ACF" w:rsidRDefault="00892ACF" w:rsidP="00892ACF">
      <w:pPr>
        <w:ind w:left="360" w:hanging="360"/>
      </w:pPr>
      <w:r>
        <w:t xml:space="preserve">Hicks, R. D., ed. 1925. </w:t>
      </w:r>
      <w:r w:rsidRPr="007C10A0">
        <w:rPr>
          <w:i/>
        </w:rPr>
        <w:t xml:space="preserve">Diogenes </w:t>
      </w:r>
      <w:proofErr w:type="spellStart"/>
      <w:r w:rsidRPr="007C10A0">
        <w:rPr>
          <w:i/>
        </w:rPr>
        <w:t>Laertius</w:t>
      </w:r>
      <w:proofErr w:type="spellEnd"/>
      <w:r w:rsidRPr="007C10A0">
        <w:rPr>
          <w:i/>
        </w:rPr>
        <w:t>: Lives of Eminent Philosophers, Vol</w:t>
      </w:r>
      <w:r w:rsidR="007C10A0">
        <w:rPr>
          <w:i/>
        </w:rPr>
        <w:t>s. 1-2</w:t>
      </w:r>
      <w:r>
        <w:t xml:space="preserve">. </w:t>
      </w:r>
      <w:r w:rsidR="002539CB">
        <w:t>Cambridge, Mass.</w:t>
      </w:r>
      <w:r>
        <w:t>: Harvard University Press.</w:t>
      </w:r>
    </w:p>
    <w:p w14:paraId="0DC7FAA3" w14:textId="77777777" w:rsidR="00892ACF" w:rsidRDefault="00892ACF" w:rsidP="00892ACF">
      <w:pPr>
        <w:ind w:left="360" w:hanging="360"/>
      </w:pPr>
      <w:proofErr w:type="spellStart"/>
      <w:r>
        <w:t>Hondius</w:t>
      </w:r>
      <w:proofErr w:type="spellEnd"/>
      <w:r>
        <w:t xml:space="preserve">, Jacobus Johannes </w:t>
      </w:r>
      <w:proofErr w:type="spellStart"/>
      <w:r>
        <w:t>Ewoud</w:t>
      </w:r>
      <w:proofErr w:type="spellEnd"/>
      <w:r>
        <w:t xml:space="preserve">, Arthur Geoffrey </w:t>
      </w:r>
      <w:proofErr w:type="spellStart"/>
      <w:r>
        <w:t>Woodhead</w:t>
      </w:r>
      <w:proofErr w:type="spellEnd"/>
      <w:r>
        <w:t xml:space="preserve">, </w:t>
      </w:r>
      <w:proofErr w:type="spellStart"/>
      <w:r>
        <w:t>Günther</w:t>
      </w:r>
      <w:proofErr w:type="spellEnd"/>
      <w:r>
        <w:t xml:space="preserve"> </w:t>
      </w:r>
      <w:proofErr w:type="spellStart"/>
      <w:r>
        <w:t>Klaffenbach</w:t>
      </w:r>
      <w:proofErr w:type="spellEnd"/>
      <w:r>
        <w:t xml:space="preserve">, Pierre </w:t>
      </w:r>
      <w:proofErr w:type="spellStart"/>
      <w:r>
        <w:t>Roussel</w:t>
      </w:r>
      <w:proofErr w:type="spellEnd"/>
      <w:r>
        <w:t xml:space="preserve">, H. W. </w:t>
      </w:r>
      <w:proofErr w:type="spellStart"/>
      <w:r>
        <w:t>Pleket</w:t>
      </w:r>
      <w:proofErr w:type="spellEnd"/>
      <w:r>
        <w:t xml:space="preserve">, Ronald S. Stroud, and </w:t>
      </w:r>
      <w:proofErr w:type="spellStart"/>
      <w:r>
        <w:t>Aggelos</w:t>
      </w:r>
      <w:proofErr w:type="spellEnd"/>
      <w:r>
        <w:t xml:space="preserve"> </w:t>
      </w:r>
      <w:proofErr w:type="spellStart"/>
      <w:r>
        <w:t>Chani</w:t>
      </w:r>
      <w:r>
        <w:rPr>
          <w:rFonts w:hint="eastAsia"/>
        </w:rPr>
        <w:t>ō</w:t>
      </w:r>
      <w:r>
        <w:t>t</w:t>
      </w:r>
      <w:r>
        <w:rPr>
          <w:rFonts w:hint="eastAsia"/>
        </w:rPr>
        <w:t>ē</w:t>
      </w:r>
      <w:r>
        <w:t>s</w:t>
      </w:r>
      <w:proofErr w:type="spellEnd"/>
      <w:r>
        <w:t xml:space="preserve">. 1923. </w:t>
      </w:r>
      <w:proofErr w:type="spellStart"/>
      <w:r w:rsidRPr="007C10A0">
        <w:rPr>
          <w:i/>
        </w:rPr>
        <w:t>Supplementum</w:t>
      </w:r>
      <w:proofErr w:type="spellEnd"/>
      <w:r w:rsidRPr="007C10A0">
        <w:rPr>
          <w:i/>
        </w:rPr>
        <w:t xml:space="preserve"> </w:t>
      </w:r>
      <w:proofErr w:type="spellStart"/>
      <w:r w:rsidRPr="007C10A0">
        <w:rPr>
          <w:i/>
        </w:rPr>
        <w:t>Epigraphicum</w:t>
      </w:r>
      <w:proofErr w:type="spellEnd"/>
      <w:r w:rsidRPr="007C10A0">
        <w:rPr>
          <w:i/>
        </w:rPr>
        <w:t xml:space="preserve"> </w:t>
      </w:r>
      <w:proofErr w:type="spellStart"/>
      <w:r w:rsidRPr="007C10A0">
        <w:rPr>
          <w:i/>
        </w:rPr>
        <w:t>Graecum</w:t>
      </w:r>
      <w:proofErr w:type="spellEnd"/>
      <w:r>
        <w:t xml:space="preserve">. </w:t>
      </w:r>
      <w:proofErr w:type="spellStart"/>
      <w:r>
        <w:t>Gieben</w:t>
      </w:r>
      <w:proofErr w:type="spellEnd"/>
      <w:r>
        <w:t>.</w:t>
      </w:r>
    </w:p>
    <w:p w14:paraId="4BE6F011" w14:textId="3D5B5201" w:rsidR="00892ACF" w:rsidRDefault="00892ACF" w:rsidP="00892ACF">
      <w:pPr>
        <w:ind w:left="360" w:hanging="360"/>
      </w:pPr>
      <w:r>
        <w:t xml:space="preserve">Hutton, William, Elizabeth </w:t>
      </w:r>
      <w:proofErr w:type="spellStart"/>
      <w:r>
        <w:t>Vandiver</w:t>
      </w:r>
      <w:proofErr w:type="spellEnd"/>
      <w:r>
        <w:t xml:space="preserve">, Ross </w:t>
      </w:r>
      <w:proofErr w:type="spellStart"/>
      <w:r>
        <w:t>Scaife</w:t>
      </w:r>
      <w:proofErr w:type="spellEnd"/>
      <w:r>
        <w:t xml:space="preserve">, Raphael </w:t>
      </w:r>
      <w:proofErr w:type="spellStart"/>
      <w:r>
        <w:t>Finkel</w:t>
      </w:r>
      <w:proofErr w:type="spellEnd"/>
      <w:r>
        <w:t xml:space="preserve">, and Patrick </w:t>
      </w:r>
      <w:proofErr w:type="spellStart"/>
      <w:r>
        <w:t>Rourke</w:t>
      </w:r>
      <w:proofErr w:type="spellEnd"/>
      <w:r>
        <w:t xml:space="preserve">, ed. 1998. </w:t>
      </w:r>
      <w:proofErr w:type="spellStart"/>
      <w:r w:rsidRPr="002539CB">
        <w:rPr>
          <w:i/>
        </w:rPr>
        <w:t>Suda</w:t>
      </w:r>
      <w:proofErr w:type="spellEnd"/>
      <w:r w:rsidRPr="002539CB">
        <w:rPr>
          <w:i/>
        </w:rPr>
        <w:t xml:space="preserve"> On Line</w:t>
      </w:r>
      <w:r>
        <w:t>. Center f</w:t>
      </w:r>
      <w:r w:rsidR="002539CB">
        <w:t xml:space="preserve">or Computing in the Humanities: </w:t>
      </w:r>
      <w:r>
        <w:t>http://www.stoa.org/sol/.</w:t>
      </w:r>
    </w:p>
    <w:p w14:paraId="7594A67F" w14:textId="77777777" w:rsidR="00892ACF" w:rsidRDefault="00892ACF" w:rsidP="00892ACF">
      <w:pPr>
        <w:ind w:left="360" w:hanging="360"/>
      </w:pPr>
      <w:r>
        <w:t xml:space="preserve">Jones, H. L. 1917. </w:t>
      </w:r>
      <w:r w:rsidRPr="007C10A0">
        <w:rPr>
          <w:i/>
        </w:rPr>
        <w:t xml:space="preserve">Strabo: Geography. </w:t>
      </w:r>
      <w:r w:rsidRPr="007C10A0">
        <w:rPr>
          <w:i/>
        </w:rPr>
        <w:t>Vols.</w:t>
      </w:r>
      <w:r w:rsidRPr="007C10A0">
        <w:rPr>
          <w:i/>
        </w:rPr>
        <w:t xml:space="preserve"> 1–8</w:t>
      </w:r>
      <w:r>
        <w:t>. Cambridge, Mass.: Harvard University Press.</w:t>
      </w:r>
    </w:p>
    <w:p w14:paraId="62C44CAC" w14:textId="738A774B" w:rsidR="00892ACF" w:rsidRDefault="00892ACF" w:rsidP="00892ACF">
      <w:pPr>
        <w:ind w:left="360" w:hanging="360"/>
      </w:pPr>
      <w:proofErr w:type="spellStart"/>
      <w:r>
        <w:t>Lefkowitz</w:t>
      </w:r>
      <w:proofErr w:type="spellEnd"/>
      <w:r>
        <w:t xml:space="preserve">, Mary R. 2013. </w:t>
      </w:r>
      <w:r w:rsidRPr="007C10A0">
        <w:rPr>
          <w:i/>
        </w:rPr>
        <w:t>The Lives</w:t>
      </w:r>
      <w:r w:rsidR="002539CB" w:rsidRPr="007C10A0">
        <w:rPr>
          <w:i/>
        </w:rPr>
        <w:t xml:space="preserve"> of the Greek Poets</w:t>
      </w:r>
      <w:r w:rsidR="002539CB">
        <w:t>. A&amp;C Black.</w:t>
      </w:r>
    </w:p>
    <w:p w14:paraId="1FBE4A1D" w14:textId="220F747B" w:rsidR="00892ACF" w:rsidRDefault="00892ACF" w:rsidP="00892ACF">
      <w:pPr>
        <w:ind w:left="360" w:hanging="360"/>
      </w:pPr>
      <w:proofErr w:type="spellStart"/>
      <w:r>
        <w:t>Oldfather</w:t>
      </w:r>
      <w:proofErr w:type="spellEnd"/>
      <w:r>
        <w:t xml:space="preserve">, Charles H., ed. 1933. </w:t>
      </w:r>
      <w:r w:rsidRPr="007C10A0">
        <w:rPr>
          <w:i/>
        </w:rPr>
        <w:t xml:space="preserve">Diodorus of Sicily: Library of History. </w:t>
      </w:r>
      <w:r w:rsidRPr="007C10A0">
        <w:rPr>
          <w:i/>
        </w:rPr>
        <w:t>Vols.</w:t>
      </w:r>
      <w:r w:rsidRPr="007C10A0">
        <w:rPr>
          <w:i/>
        </w:rPr>
        <w:t xml:space="preserve"> 1–12</w:t>
      </w:r>
      <w:r>
        <w:t>. Cambridge, Mass</w:t>
      </w:r>
      <w:r w:rsidR="002539CB">
        <w:t>.</w:t>
      </w:r>
      <w:r>
        <w:t>: Harvard University Press.</w:t>
      </w:r>
    </w:p>
    <w:p w14:paraId="622DF607" w14:textId="45F44C74" w:rsidR="00892ACF" w:rsidRDefault="00892ACF" w:rsidP="00892ACF">
      <w:pPr>
        <w:ind w:left="360" w:hanging="360"/>
      </w:pPr>
      <w:r>
        <w:t xml:space="preserve">Olson, S. Douglas. 2007. </w:t>
      </w:r>
      <w:r w:rsidRPr="007C10A0">
        <w:rPr>
          <w:i/>
        </w:rPr>
        <w:t xml:space="preserve">The Learned Banqueters. </w:t>
      </w:r>
      <w:r w:rsidRPr="007C10A0">
        <w:rPr>
          <w:i/>
        </w:rPr>
        <w:t>Vols.</w:t>
      </w:r>
      <w:r w:rsidRPr="007C10A0">
        <w:rPr>
          <w:i/>
        </w:rPr>
        <w:t xml:space="preserve"> 1–8</w:t>
      </w:r>
      <w:r>
        <w:t>. Cambridge, Mass</w:t>
      </w:r>
      <w:r w:rsidR="002539CB">
        <w:t>.</w:t>
      </w:r>
      <w:r>
        <w:t>: Harvard University Press.</w:t>
      </w:r>
    </w:p>
    <w:p w14:paraId="18444CED" w14:textId="6F1DA6E1" w:rsidR="00892ACF" w:rsidRDefault="00892ACF" w:rsidP="00892ACF">
      <w:pPr>
        <w:ind w:left="360" w:hanging="360"/>
      </w:pPr>
      <w:r>
        <w:t xml:space="preserve">Race, William H. 1997. </w:t>
      </w:r>
      <w:r w:rsidRPr="007C10A0">
        <w:rPr>
          <w:i/>
        </w:rPr>
        <w:t xml:space="preserve">Pindar. </w:t>
      </w:r>
      <w:r w:rsidRPr="007C10A0">
        <w:rPr>
          <w:i/>
        </w:rPr>
        <w:t>Vols.</w:t>
      </w:r>
      <w:r w:rsidRPr="007C10A0">
        <w:rPr>
          <w:i/>
        </w:rPr>
        <w:t xml:space="preserve"> 1–2</w:t>
      </w:r>
      <w:r>
        <w:t>. Cambridge, Mass</w:t>
      </w:r>
      <w:r w:rsidR="002539CB">
        <w:t>.</w:t>
      </w:r>
      <w:r>
        <w:t>: Harvard University Press.</w:t>
      </w:r>
    </w:p>
    <w:p w14:paraId="0F47E689" w14:textId="5F97F36F" w:rsidR="00892ACF" w:rsidRDefault="00892ACF" w:rsidP="00892ACF">
      <w:pPr>
        <w:ind w:left="360" w:hanging="360"/>
      </w:pPr>
      <w:r>
        <w:t xml:space="preserve">Russell, D. A. 2002. </w:t>
      </w:r>
      <w:r w:rsidRPr="007C10A0">
        <w:rPr>
          <w:i/>
        </w:rPr>
        <w:t>Quintilian: The Orator’s Education, V, Books 11-12</w:t>
      </w:r>
      <w:r>
        <w:t>. Cambridge, Mass</w:t>
      </w:r>
      <w:r w:rsidR="002539CB">
        <w:t>.</w:t>
      </w:r>
      <w:r>
        <w:t>: Harvard University Press.</w:t>
      </w:r>
    </w:p>
    <w:p w14:paraId="5463BF5B" w14:textId="5E72F91A" w:rsidR="00892ACF" w:rsidRDefault="00892ACF" w:rsidP="00892ACF">
      <w:pPr>
        <w:ind w:left="360" w:hanging="360"/>
      </w:pPr>
      <w:r>
        <w:t>Searchable Greek Inscriptions (</w:t>
      </w:r>
      <w:proofErr w:type="spellStart"/>
      <w:r w:rsidRPr="002539CB">
        <w:rPr>
          <w:i/>
        </w:rPr>
        <w:t>Inscriptiones</w:t>
      </w:r>
      <w:proofErr w:type="spellEnd"/>
      <w:r w:rsidRPr="002539CB">
        <w:rPr>
          <w:i/>
        </w:rPr>
        <w:t xml:space="preserve"> </w:t>
      </w:r>
      <w:proofErr w:type="spellStart"/>
      <w:r w:rsidRPr="002539CB">
        <w:rPr>
          <w:i/>
        </w:rPr>
        <w:t>Graecae</w:t>
      </w:r>
      <w:proofErr w:type="spellEnd"/>
      <w:r>
        <w:t>). 2015. T</w:t>
      </w:r>
      <w:r w:rsidR="002539CB">
        <w:t>he Packard Humanities Institute:</w:t>
      </w:r>
      <w:r>
        <w:t xml:space="preserve"> http://epigraphy.packhum.org.</w:t>
      </w:r>
    </w:p>
    <w:p w14:paraId="11B0D8A2" w14:textId="77777777" w:rsidR="00892ACF" w:rsidRDefault="00892ACF" w:rsidP="00892ACF">
      <w:pPr>
        <w:ind w:left="360" w:hanging="360"/>
      </w:pPr>
      <w:proofErr w:type="spellStart"/>
      <w:r>
        <w:lastRenderedPageBreak/>
        <w:t>Stephan</w:t>
      </w:r>
      <w:r>
        <w:rPr>
          <w:rFonts w:hint="eastAsia"/>
        </w:rPr>
        <w:t>ē</w:t>
      </w:r>
      <w:r>
        <w:t>s</w:t>
      </w:r>
      <w:proofErr w:type="spellEnd"/>
      <w:r>
        <w:t xml:space="preserve">, I. E. 1988. </w:t>
      </w:r>
      <w:proofErr w:type="spellStart"/>
      <w:r w:rsidRPr="007C10A0">
        <w:rPr>
          <w:i/>
        </w:rPr>
        <w:t>Dionysiakoi</w:t>
      </w:r>
      <w:proofErr w:type="spellEnd"/>
      <w:r w:rsidRPr="007C10A0">
        <w:rPr>
          <w:i/>
        </w:rPr>
        <w:t xml:space="preserve"> </w:t>
      </w:r>
      <w:proofErr w:type="spellStart"/>
      <w:r w:rsidRPr="007C10A0">
        <w:rPr>
          <w:i/>
        </w:rPr>
        <w:t>Technitai</w:t>
      </w:r>
      <w:proofErr w:type="spellEnd"/>
      <w:r w:rsidRPr="007C10A0">
        <w:rPr>
          <w:i/>
        </w:rPr>
        <w:t xml:space="preserve">: </w:t>
      </w:r>
      <w:proofErr w:type="spellStart"/>
      <w:r w:rsidRPr="007C10A0">
        <w:rPr>
          <w:i/>
        </w:rPr>
        <w:t>Symvoles</w:t>
      </w:r>
      <w:proofErr w:type="spellEnd"/>
      <w:r w:rsidRPr="007C10A0">
        <w:rPr>
          <w:i/>
        </w:rPr>
        <w:t xml:space="preserve"> </w:t>
      </w:r>
      <w:proofErr w:type="spellStart"/>
      <w:r w:rsidRPr="007C10A0">
        <w:rPr>
          <w:i/>
        </w:rPr>
        <w:t>St</w:t>
      </w:r>
      <w:r w:rsidRPr="007C10A0">
        <w:rPr>
          <w:rFonts w:hint="eastAsia"/>
          <w:i/>
        </w:rPr>
        <w:t>ē</w:t>
      </w:r>
      <w:r w:rsidRPr="007C10A0">
        <w:rPr>
          <w:i/>
        </w:rPr>
        <w:t>n</w:t>
      </w:r>
      <w:proofErr w:type="spellEnd"/>
      <w:r w:rsidRPr="007C10A0">
        <w:rPr>
          <w:i/>
        </w:rPr>
        <w:t xml:space="preserve"> </w:t>
      </w:r>
      <w:proofErr w:type="spellStart"/>
      <w:r w:rsidRPr="007C10A0">
        <w:rPr>
          <w:i/>
        </w:rPr>
        <w:t>Pros</w:t>
      </w:r>
      <w:r w:rsidRPr="007C10A0">
        <w:rPr>
          <w:rFonts w:hint="eastAsia"/>
          <w:i/>
        </w:rPr>
        <w:t>ō</w:t>
      </w:r>
      <w:r w:rsidRPr="007C10A0">
        <w:rPr>
          <w:i/>
        </w:rPr>
        <w:t>pographia</w:t>
      </w:r>
      <w:proofErr w:type="spellEnd"/>
      <w:r w:rsidRPr="007C10A0">
        <w:rPr>
          <w:i/>
        </w:rPr>
        <w:t xml:space="preserve"> </w:t>
      </w:r>
      <w:proofErr w:type="spellStart"/>
      <w:r w:rsidRPr="007C10A0">
        <w:rPr>
          <w:i/>
        </w:rPr>
        <w:t>Tou</w:t>
      </w:r>
      <w:proofErr w:type="spellEnd"/>
      <w:r w:rsidRPr="007C10A0">
        <w:rPr>
          <w:i/>
        </w:rPr>
        <w:t xml:space="preserve"> </w:t>
      </w:r>
      <w:proofErr w:type="spellStart"/>
      <w:r w:rsidRPr="007C10A0">
        <w:rPr>
          <w:i/>
        </w:rPr>
        <w:t>Theatrou</w:t>
      </w:r>
      <w:proofErr w:type="spellEnd"/>
      <w:r w:rsidRPr="007C10A0">
        <w:rPr>
          <w:i/>
        </w:rPr>
        <w:t xml:space="preserve"> Kai </w:t>
      </w:r>
      <w:proofErr w:type="spellStart"/>
      <w:r w:rsidRPr="007C10A0">
        <w:rPr>
          <w:i/>
        </w:rPr>
        <w:t>T</w:t>
      </w:r>
      <w:r w:rsidRPr="007C10A0">
        <w:rPr>
          <w:rFonts w:hint="eastAsia"/>
          <w:i/>
        </w:rPr>
        <w:t>ē</w:t>
      </w:r>
      <w:r w:rsidRPr="007C10A0">
        <w:rPr>
          <w:i/>
        </w:rPr>
        <w:t>s</w:t>
      </w:r>
      <w:proofErr w:type="spellEnd"/>
      <w:r w:rsidRPr="007C10A0">
        <w:rPr>
          <w:i/>
        </w:rPr>
        <w:t xml:space="preserve"> </w:t>
      </w:r>
      <w:proofErr w:type="spellStart"/>
      <w:r w:rsidRPr="007C10A0">
        <w:rPr>
          <w:i/>
        </w:rPr>
        <w:t>Mousik</w:t>
      </w:r>
      <w:r w:rsidRPr="007C10A0">
        <w:rPr>
          <w:rFonts w:hint="eastAsia"/>
          <w:i/>
        </w:rPr>
        <w:t>ē</w:t>
      </w:r>
      <w:r w:rsidRPr="007C10A0">
        <w:rPr>
          <w:i/>
        </w:rPr>
        <w:t>s</w:t>
      </w:r>
      <w:proofErr w:type="spellEnd"/>
      <w:r w:rsidRPr="007C10A0">
        <w:rPr>
          <w:i/>
        </w:rPr>
        <w:t xml:space="preserve"> </w:t>
      </w:r>
      <w:proofErr w:type="spellStart"/>
      <w:r w:rsidRPr="007C10A0">
        <w:rPr>
          <w:i/>
        </w:rPr>
        <w:t>T</w:t>
      </w:r>
      <w:r w:rsidRPr="007C10A0">
        <w:rPr>
          <w:rFonts w:hint="eastAsia"/>
          <w:i/>
        </w:rPr>
        <w:t>ō</w:t>
      </w:r>
      <w:r w:rsidRPr="007C10A0">
        <w:rPr>
          <w:i/>
        </w:rPr>
        <w:t>n</w:t>
      </w:r>
      <w:proofErr w:type="spellEnd"/>
      <w:r w:rsidRPr="007C10A0">
        <w:rPr>
          <w:i/>
        </w:rPr>
        <w:t xml:space="preserve"> </w:t>
      </w:r>
      <w:proofErr w:type="spellStart"/>
      <w:r w:rsidRPr="007C10A0">
        <w:rPr>
          <w:i/>
        </w:rPr>
        <w:t>Archai</w:t>
      </w:r>
      <w:r w:rsidRPr="007C10A0">
        <w:rPr>
          <w:rFonts w:hint="eastAsia"/>
          <w:i/>
        </w:rPr>
        <w:t>ō</w:t>
      </w:r>
      <w:r w:rsidRPr="007C10A0">
        <w:rPr>
          <w:i/>
        </w:rPr>
        <w:t>n</w:t>
      </w:r>
      <w:proofErr w:type="spellEnd"/>
      <w:r w:rsidRPr="007C10A0">
        <w:rPr>
          <w:i/>
        </w:rPr>
        <w:t xml:space="preserve"> </w:t>
      </w:r>
      <w:proofErr w:type="spellStart"/>
      <w:r w:rsidRPr="007C10A0">
        <w:rPr>
          <w:i/>
        </w:rPr>
        <w:t>Hell</w:t>
      </w:r>
      <w:r w:rsidRPr="007C10A0">
        <w:rPr>
          <w:rFonts w:hint="eastAsia"/>
          <w:i/>
        </w:rPr>
        <w:t>ē</w:t>
      </w:r>
      <w:r w:rsidRPr="007C10A0">
        <w:rPr>
          <w:i/>
        </w:rPr>
        <w:t>n</w:t>
      </w:r>
      <w:r w:rsidRPr="007C10A0">
        <w:rPr>
          <w:rFonts w:hint="eastAsia"/>
          <w:i/>
        </w:rPr>
        <w:t>ō</w:t>
      </w:r>
      <w:r w:rsidRPr="007C10A0">
        <w:rPr>
          <w:i/>
        </w:rPr>
        <w:t>n</w:t>
      </w:r>
      <w:proofErr w:type="spellEnd"/>
      <w:r>
        <w:t xml:space="preserve">. </w:t>
      </w:r>
      <w:proofErr w:type="spellStart"/>
      <w:r>
        <w:t>H</w:t>
      </w:r>
      <w:r>
        <w:rPr>
          <w:rFonts w:hint="eastAsia"/>
        </w:rPr>
        <w:t>ē</w:t>
      </w:r>
      <w:r>
        <w:t>rakleio</w:t>
      </w:r>
      <w:proofErr w:type="spellEnd"/>
      <w:r>
        <w:t xml:space="preserve">: </w:t>
      </w:r>
      <w:proofErr w:type="spellStart"/>
      <w:r>
        <w:t>Panepist</w:t>
      </w:r>
      <w:r>
        <w:rPr>
          <w:rFonts w:hint="eastAsia"/>
        </w:rPr>
        <w:t>ē</w:t>
      </w:r>
      <w:r>
        <w:t>miakes</w:t>
      </w:r>
      <w:proofErr w:type="spellEnd"/>
      <w:r>
        <w:t xml:space="preserve"> </w:t>
      </w:r>
      <w:proofErr w:type="spellStart"/>
      <w:r>
        <w:t>Ekdoseis</w:t>
      </w:r>
      <w:proofErr w:type="spellEnd"/>
      <w:r>
        <w:t xml:space="preserve"> </w:t>
      </w:r>
      <w:proofErr w:type="spellStart"/>
      <w:r>
        <w:t>Kr</w:t>
      </w:r>
      <w:r>
        <w:rPr>
          <w:rFonts w:hint="eastAsia"/>
        </w:rPr>
        <w:t>ē</w:t>
      </w:r>
      <w:r>
        <w:t>t</w:t>
      </w:r>
      <w:r>
        <w:rPr>
          <w:rFonts w:hint="eastAsia"/>
        </w:rPr>
        <w:t>ē</w:t>
      </w:r>
      <w:r>
        <w:t>s</w:t>
      </w:r>
      <w:proofErr w:type="spellEnd"/>
      <w:r>
        <w:t>.</w:t>
      </w:r>
    </w:p>
    <w:p w14:paraId="487378C5" w14:textId="7682900D" w:rsidR="00892ACF" w:rsidRDefault="00892ACF" w:rsidP="00892ACF">
      <w:pPr>
        <w:ind w:left="360" w:hanging="360"/>
      </w:pPr>
      <w:proofErr w:type="spellStart"/>
      <w:r>
        <w:t>Tueller</w:t>
      </w:r>
      <w:proofErr w:type="spellEnd"/>
      <w:r>
        <w:t xml:space="preserve">, Michael, ed. 2014. </w:t>
      </w:r>
      <w:r w:rsidRPr="007C10A0">
        <w:rPr>
          <w:i/>
        </w:rPr>
        <w:t>The Greek Anthology</w:t>
      </w:r>
      <w:r>
        <w:t xml:space="preserve">. Translated by W. R. Paton. Bilingual edition. </w:t>
      </w:r>
      <w:r>
        <w:t>Vols.</w:t>
      </w:r>
      <w:r>
        <w:t xml:space="preserve"> 1–5. Cambridge, Mass</w:t>
      </w:r>
      <w:r w:rsidR="007C10A0">
        <w:t>.</w:t>
      </w:r>
      <w:r>
        <w:t>: Harvard University Press.</w:t>
      </w:r>
    </w:p>
    <w:p w14:paraId="7034E76C" w14:textId="5250F646" w:rsidR="00892ACF" w:rsidRDefault="00892ACF" w:rsidP="00E87D00">
      <w:pPr>
        <w:ind w:left="360" w:hanging="360"/>
      </w:pPr>
      <w:r>
        <w:t xml:space="preserve">Wilson, N. G. 1997. </w:t>
      </w:r>
      <w:proofErr w:type="spellStart"/>
      <w:r w:rsidRPr="007C10A0">
        <w:rPr>
          <w:i/>
        </w:rPr>
        <w:t>Aelian</w:t>
      </w:r>
      <w:proofErr w:type="spellEnd"/>
      <w:r w:rsidRPr="007C10A0">
        <w:rPr>
          <w:i/>
        </w:rPr>
        <w:t>: Historical Miscellany</w:t>
      </w:r>
      <w:r>
        <w:t>. Cambridge, Mass</w:t>
      </w:r>
      <w:r w:rsidR="002539CB">
        <w:t>.</w:t>
      </w:r>
      <w:r>
        <w:t>: Harvard University Press.</w:t>
      </w:r>
    </w:p>
    <w:p w14:paraId="389F08AE" w14:textId="77777777" w:rsidR="00892ACF" w:rsidRDefault="00892ACF" w:rsidP="00E87D00">
      <w:pPr>
        <w:pStyle w:val="Heading2"/>
      </w:pPr>
      <w:r>
        <w:t>Acknowledgments:</w:t>
      </w:r>
    </w:p>
    <w:p w14:paraId="481CCB29" w14:textId="77777777" w:rsidR="00892ACF" w:rsidRDefault="00892ACF" w:rsidP="00892ACF"/>
    <w:p w14:paraId="13AAB678" w14:textId="77777777" w:rsidR="00892ACF" w:rsidRDefault="00892ACF" w:rsidP="00892ACF">
      <w:proofErr w:type="spellStart"/>
      <w:r>
        <w:t>CartoDB</w:t>
      </w:r>
      <w:proofErr w:type="spellEnd"/>
      <w:r>
        <w:t xml:space="preserve"> (https://cartodb.com)</w:t>
      </w:r>
    </w:p>
    <w:p w14:paraId="1726D384" w14:textId="77777777" w:rsidR="00892ACF" w:rsidRDefault="00892ACF" w:rsidP="00892ACF">
      <w:proofErr w:type="spellStart"/>
      <w:r>
        <w:t>Mapbox</w:t>
      </w:r>
      <w:proofErr w:type="spellEnd"/>
      <w:r>
        <w:t xml:space="preserve"> (https://www.mapbox.com)</w:t>
      </w:r>
    </w:p>
    <w:p w14:paraId="478D3217" w14:textId="77777777" w:rsidR="00892ACF" w:rsidRDefault="00892ACF" w:rsidP="00892ACF">
      <w:proofErr w:type="spellStart"/>
      <w:r>
        <w:t>Orbis</w:t>
      </w:r>
      <w:proofErr w:type="spellEnd"/>
      <w:r>
        <w:t xml:space="preserve"> (http://orbis.stanford.edu)</w:t>
      </w:r>
    </w:p>
    <w:p w14:paraId="0EC76C9B" w14:textId="77777777" w:rsidR="00892ACF" w:rsidRDefault="00892ACF" w:rsidP="00892ACF">
      <w:r>
        <w:t>Pleiades (http://pleiades.stoa.org)</w:t>
      </w:r>
    </w:p>
    <w:p w14:paraId="139E3E65" w14:textId="77777777" w:rsidR="00892ACF" w:rsidRDefault="00892ACF" w:rsidP="00892ACF">
      <w:proofErr w:type="spellStart"/>
      <w:r>
        <w:t>QRange</w:t>
      </w:r>
      <w:proofErr w:type="spellEnd"/>
      <w:r>
        <w:t xml:space="preserve"> Slider (http://ghusse.github.io/jQRangeSlider/)</w:t>
      </w:r>
    </w:p>
    <w:p w14:paraId="38CC5221" w14:textId="77777777" w:rsidR="00892ACF" w:rsidRDefault="00892ACF" w:rsidP="00892ACF">
      <w:r>
        <w:t>Stanford's Department of Classics (https://classics.stanford.edu)</w:t>
      </w:r>
    </w:p>
    <w:p w14:paraId="17366BAC" w14:textId="25CDE43B" w:rsidR="007C10A0" w:rsidRPr="00D700A4" w:rsidRDefault="00892ACF" w:rsidP="00892ACF">
      <w:r>
        <w:t>Stanford's Humanities + Design Lab (</w:t>
      </w:r>
      <w:hyperlink r:id="rId7" w:history="1">
        <w:r w:rsidR="007C10A0" w:rsidRPr="000C18A1">
          <w:rPr>
            <w:rStyle w:val="Hyperlink"/>
          </w:rPr>
          <w:t>http://hdlab.stanford.edu)</w:t>
        </w:r>
      </w:hyperlink>
    </w:p>
    <w:sectPr w:rsidR="007C10A0" w:rsidRPr="00D700A4" w:rsidSect="00D700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03A1BD" w14:textId="77777777" w:rsidR="00384132" w:rsidRDefault="00384132" w:rsidP="00D700A4">
      <w:r>
        <w:separator/>
      </w:r>
    </w:p>
  </w:endnote>
  <w:endnote w:type="continuationSeparator" w:id="0">
    <w:p w14:paraId="39119F2B" w14:textId="77777777" w:rsidR="00384132" w:rsidRDefault="00384132" w:rsidP="00D70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EAF460" w14:textId="77777777" w:rsidR="00384132" w:rsidRDefault="00384132" w:rsidP="00D700A4">
      <w:r>
        <w:separator/>
      </w:r>
    </w:p>
  </w:footnote>
  <w:footnote w:type="continuationSeparator" w:id="0">
    <w:p w14:paraId="550B2D36" w14:textId="77777777" w:rsidR="00384132" w:rsidRDefault="00384132" w:rsidP="00D700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ACF"/>
    <w:rsid w:val="0007713E"/>
    <w:rsid w:val="00146479"/>
    <w:rsid w:val="00194D44"/>
    <w:rsid w:val="002539CB"/>
    <w:rsid w:val="002F3FC3"/>
    <w:rsid w:val="00384132"/>
    <w:rsid w:val="00412E87"/>
    <w:rsid w:val="00555BC8"/>
    <w:rsid w:val="005C342D"/>
    <w:rsid w:val="007C10A0"/>
    <w:rsid w:val="007E7C72"/>
    <w:rsid w:val="00892ACF"/>
    <w:rsid w:val="00995D58"/>
    <w:rsid w:val="00D700A4"/>
    <w:rsid w:val="00E8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ADCBE9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Theme="minorHAnsi" w:hAnsi="Times" w:cs="Times New Roman"/>
        <w:sz w:val="24"/>
        <w:szCs w:val="24"/>
        <w:lang w:val="en-US" w:eastAsia="en-US" w:bidi="ar-SA"/>
        <w14:ligatures w14:val="standardContextual"/>
        <w14:cntxtAlts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479"/>
  </w:style>
  <w:style w:type="paragraph" w:styleId="Heading1">
    <w:name w:val="heading 1"/>
    <w:basedOn w:val="Normal"/>
    <w:next w:val="Normal"/>
    <w:link w:val="Heading1Char"/>
    <w:uiPriority w:val="9"/>
    <w:qFormat/>
    <w:rsid w:val="00D700A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0A4"/>
    <w:pPr>
      <w:keepNext/>
      <w:keepLines/>
      <w:tabs>
        <w:tab w:val="left" w:pos="1659"/>
      </w:tabs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00A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00A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00A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00A4"/>
  </w:style>
  <w:style w:type="paragraph" w:styleId="Footer">
    <w:name w:val="footer"/>
    <w:basedOn w:val="Normal"/>
    <w:link w:val="FooterChar"/>
    <w:uiPriority w:val="99"/>
    <w:unhideWhenUsed/>
    <w:rsid w:val="00D700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00A4"/>
  </w:style>
  <w:style w:type="character" w:customStyle="1" w:styleId="Heading1Char">
    <w:name w:val="Heading 1 Char"/>
    <w:basedOn w:val="DefaultParagraphFont"/>
    <w:link w:val="Heading1"/>
    <w:uiPriority w:val="9"/>
    <w:rsid w:val="00D700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00A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00A4"/>
    <w:rPr>
      <w:rFonts w:asciiTheme="majorHAnsi" w:eastAsiaTheme="majorEastAsia" w:hAnsiTheme="majorHAnsi" w:cstheme="majorBidi"/>
      <w:b/>
      <w:bCs/>
    </w:rPr>
  </w:style>
  <w:style w:type="paragraph" w:styleId="NoSpacing">
    <w:name w:val="No Spacing"/>
    <w:uiPriority w:val="1"/>
    <w:qFormat/>
    <w:rsid w:val="00D700A4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D700A4"/>
    <w:rPr>
      <w:rFonts w:asciiTheme="majorHAnsi" w:eastAsiaTheme="majorEastAsia" w:hAnsiTheme="majorHAnsi" w:cstheme="majorBidi"/>
      <w:b/>
      <w:bCs/>
      <w:i/>
      <w:iCs/>
    </w:rPr>
  </w:style>
  <w:style w:type="character" w:styleId="Strong">
    <w:name w:val="Strong"/>
    <w:basedOn w:val="DefaultParagraphFont"/>
    <w:uiPriority w:val="22"/>
    <w:qFormat/>
    <w:rsid w:val="00D700A4"/>
    <w:rPr>
      <w:b/>
      <w:bCs/>
    </w:rPr>
  </w:style>
  <w:style w:type="character" w:styleId="Emphasis">
    <w:name w:val="Emphasis"/>
    <w:basedOn w:val="DefaultParagraphFont"/>
    <w:uiPriority w:val="20"/>
    <w:qFormat/>
    <w:rsid w:val="00D700A4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D700A4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00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FootnoteText">
    <w:name w:val="footnote text"/>
    <w:basedOn w:val="Normal"/>
    <w:link w:val="FootnoteTextChar"/>
    <w:autoRedefine/>
    <w:uiPriority w:val="99"/>
    <w:unhideWhenUsed/>
    <w:rsid w:val="00146479"/>
    <w:pPr>
      <w:spacing w:before="120" w:after="120"/>
      <w:ind w:left="115" w:hanging="115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46479"/>
    <w:rPr>
      <w:rFonts w:cs="Times New Roman"/>
      <w:sz w:val="20"/>
      <w14:ligatures w14:val="standardContextual"/>
      <w14:cntxtAlts/>
    </w:rPr>
  </w:style>
  <w:style w:type="character" w:styleId="FootnoteReference">
    <w:name w:val="footnote reference"/>
    <w:basedOn w:val="DefaultParagraphFont"/>
    <w:uiPriority w:val="99"/>
    <w:unhideWhenUsed/>
    <w:rsid w:val="00D700A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C10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4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hdlab.stanford.edu)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54C831-F5A5-9A49-AB92-32BF395F2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504</Words>
  <Characters>2873</Characters>
  <Application>Microsoft Macintosh Word</Application>
  <DocSecurity>0</DocSecurity>
  <Lines>23</Lines>
  <Paragraphs>6</Paragraphs>
  <ScaleCrop>false</ScaleCrop>
  <LinksUpToDate>false</LinksUpToDate>
  <CharactersWithSpaces>3371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McMullin</dc:creator>
  <cp:keywords/>
  <dc:description/>
  <cp:lastModifiedBy>Israel McMullin</cp:lastModifiedBy>
  <cp:revision>4</cp:revision>
  <dcterms:created xsi:type="dcterms:W3CDTF">2015-12-10T22:38:00Z</dcterms:created>
  <dcterms:modified xsi:type="dcterms:W3CDTF">2015-12-10T22:53:00Z</dcterms:modified>
</cp:coreProperties>
</file>