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898" w:rsidRPr="009E3898" w:rsidRDefault="009E3898" w:rsidP="009E3898">
      <w:pPr>
        <w:spacing w:before="240" w:after="240" w:line="240" w:lineRule="auto"/>
        <w:outlineLvl w:val="0"/>
        <w:rPr>
          <w:rFonts w:ascii="CiscolightRegular" w:eastAsia="Times New Roman" w:hAnsi="CiscolightRegular" w:cs="Times New Roman"/>
          <w:color w:val="911F94"/>
          <w:kern w:val="36"/>
          <w:sz w:val="33"/>
          <w:szCs w:val="33"/>
          <w:lang w:eastAsia="es-ES"/>
        </w:rPr>
      </w:pPr>
      <w:proofErr w:type="spellStart"/>
      <w:r w:rsidRPr="009E3898">
        <w:rPr>
          <w:rFonts w:ascii="CiscolightRegular" w:eastAsia="Times New Roman" w:hAnsi="CiscolightRegular" w:cs="Times New Roman"/>
          <w:color w:val="911F94"/>
          <w:kern w:val="36"/>
          <w:sz w:val="33"/>
          <w:szCs w:val="33"/>
          <w:lang w:eastAsia="es-ES"/>
        </w:rPr>
        <w:t>Introduction</w:t>
      </w:r>
      <w:proofErr w:type="spellEnd"/>
      <w:r w:rsidRPr="009E3898">
        <w:rPr>
          <w:rFonts w:ascii="CiscolightRegular" w:eastAsia="Times New Roman" w:hAnsi="CiscolightRegular" w:cs="Times New Roman"/>
          <w:color w:val="911F94"/>
          <w:kern w:val="36"/>
          <w:sz w:val="33"/>
          <w:szCs w:val="33"/>
          <w:lang w:eastAsia="es-ES"/>
        </w:rPr>
        <w:t xml:space="preserve"> </w:t>
      </w:r>
      <w:proofErr w:type="spellStart"/>
      <w:r w:rsidRPr="009E3898">
        <w:rPr>
          <w:rFonts w:ascii="CiscolightRegular" w:eastAsia="Times New Roman" w:hAnsi="CiscolightRegular" w:cs="Times New Roman"/>
          <w:color w:val="911F94"/>
          <w:kern w:val="36"/>
          <w:sz w:val="33"/>
          <w:szCs w:val="33"/>
          <w:lang w:eastAsia="es-ES"/>
        </w:rPr>
        <w:t>to</w:t>
      </w:r>
      <w:proofErr w:type="spellEnd"/>
      <w:r w:rsidRPr="009E3898">
        <w:rPr>
          <w:rFonts w:ascii="CiscolightRegular" w:eastAsia="Times New Roman" w:hAnsi="CiscolightRegular" w:cs="Times New Roman"/>
          <w:color w:val="911F94"/>
          <w:kern w:val="36"/>
          <w:sz w:val="33"/>
          <w:szCs w:val="33"/>
          <w:lang w:eastAsia="es-ES"/>
        </w:rPr>
        <w:t xml:space="preserve"> Networks (Versión 5.0) - Examen del capítulo 4 de ITN</w:t>
      </w:r>
    </w:p>
    <w:p w:rsidR="009E3898" w:rsidRPr="009E3898" w:rsidRDefault="009E3898" w:rsidP="009E3898">
      <w:pPr>
        <w:spacing w:after="0" w:line="240" w:lineRule="auto"/>
        <w:rPr>
          <w:rFonts w:ascii="Times New Roman" w:eastAsia="Times New Roman" w:hAnsi="Times New Roman" w:cs="Times New Roman"/>
          <w:sz w:val="24"/>
          <w:szCs w:val="24"/>
          <w:lang w:eastAsia="es-ES"/>
        </w:rPr>
      </w:pPr>
      <w:r w:rsidRPr="009E3898">
        <w:rPr>
          <w:rFonts w:ascii="Times New Roman" w:eastAsia="Times New Roman" w:hAnsi="Times New Roman" w:cs="Times New Roman"/>
          <w:sz w:val="24"/>
          <w:szCs w:val="24"/>
          <w:lang w:eastAsia="es-ES"/>
        </w:rPr>
        <w:pict>
          <v:rect id="_x0000_i1025" style="width:0;height:3.75pt" o:hralign="center" o:hrstd="t" o:hrnoshade="t" o:hr="t" fillcolor="#707070" stroked="f"/>
        </w:pict>
      </w:r>
    </w:p>
    <w:p w:rsidR="009E3898" w:rsidRPr="009E3898" w:rsidRDefault="009E3898" w:rsidP="009E3898">
      <w:pPr>
        <w:spacing w:before="100" w:beforeAutospacing="1" w:after="100" w:afterAutospacing="1" w:line="240" w:lineRule="auto"/>
        <w:rPr>
          <w:rFonts w:ascii="Arial" w:eastAsia="Times New Roman" w:hAnsi="Arial" w:cs="Arial"/>
          <w:color w:val="707070"/>
          <w:sz w:val="18"/>
          <w:szCs w:val="18"/>
          <w:lang w:eastAsia="es-ES"/>
        </w:rPr>
      </w:pPr>
      <w:r w:rsidRPr="009E3898">
        <w:rPr>
          <w:rFonts w:ascii="Arial" w:eastAsia="Times New Roman" w:hAnsi="Arial" w:cs="Arial"/>
          <w:color w:val="707070"/>
          <w:sz w:val="18"/>
          <w:szCs w:val="18"/>
          <w:lang w:eastAsia="es-ES"/>
        </w:rPr>
        <w:t>A continuación, puede encontrar los comentarios sobre los elementos en los que no recibió el puntaje total. Es posible que no se muestre su respuesta en algunos elementos interactivos.</w:t>
      </w:r>
    </w:p>
    <w:tbl>
      <w:tblPr>
        <w:tblpPr w:leftFromText="141" w:rightFromText="141" w:vertAnchor="text" w:horzAnchor="margin" w:tblpXSpec="center" w:tblpY="701"/>
        <w:tblW w:w="12000" w:type="dxa"/>
        <w:tblCellSpacing w:w="0" w:type="dxa"/>
        <w:tblCellMar>
          <w:left w:w="0" w:type="dxa"/>
          <w:right w:w="0" w:type="dxa"/>
        </w:tblCellMar>
        <w:tblLook w:val="04A0" w:firstRow="1" w:lastRow="0" w:firstColumn="1" w:lastColumn="0" w:noHBand="0" w:noVBand="1"/>
      </w:tblPr>
      <w:tblGrid>
        <w:gridCol w:w="6465"/>
        <w:gridCol w:w="2617"/>
        <w:gridCol w:w="2617"/>
        <w:gridCol w:w="301"/>
      </w:tblGrid>
      <w:tr w:rsidR="009E3898" w:rsidRPr="009E3898" w:rsidTr="009E3898">
        <w:trPr>
          <w:tblCellSpacing w:w="0" w:type="dxa"/>
        </w:trPr>
        <w:tc>
          <w:tcPr>
            <w:tcW w:w="11699" w:type="dxa"/>
            <w:gridSpan w:val="3"/>
            <w:hideMark/>
          </w:tcPr>
          <w:tbl>
            <w:tblPr>
              <w:tblpPr w:leftFromText="141" w:rightFromText="141" w:vertAnchor="text" w:horzAnchor="page" w:tblpX="1306" w:tblpY="-126"/>
              <w:tblOverlap w:val="never"/>
              <w:tblW w:w="6465" w:type="dxa"/>
              <w:tblCellSpacing w:w="0" w:type="dxa"/>
              <w:tblCellMar>
                <w:left w:w="0" w:type="dxa"/>
                <w:right w:w="0" w:type="dxa"/>
              </w:tblCellMar>
              <w:tblLook w:val="04A0" w:firstRow="1" w:lastRow="0" w:firstColumn="1" w:lastColumn="0" w:noHBand="0" w:noVBand="1"/>
            </w:tblPr>
            <w:tblGrid>
              <w:gridCol w:w="1141"/>
              <w:gridCol w:w="5324"/>
            </w:tblGrid>
            <w:tr w:rsidR="009E3898" w:rsidRPr="009E3898" w:rsidTr="003501F5">
              <w:trPr>
                <w:tblCellSpacing w:w="0" w:type="dxa"/>
              </w:trPr>
              <w:tc>
                <w:tcPr>
                  <w:tcW w:w="0" w:type="auto"/>
                  <w:gridSpan w:val="2"/>
                  <w:hideMark/>
                </w:tcPr>
                <w:p w:rsidR="009E3898" w:rsidRPr="009E3898" w:rsidRDefault="009E3898" w:rsidP="009E3898">
                  <w:pPr>
                    <w:spacing w:after="150" w:line="240" w:lineRule="auto"/>
                    <w:rPr>
                      <w:rFonts w:ascii="Arial" w:eastAsia="Times New Roman" w:hAnsi="Arial" w:cs="Arial"/>
                      <w:color w:val="666666"/>
                      <w:sz w:val="27"/>
                      <w:szCs w:val="27"/>
                      <w:lang w:eastAsia="es-ES"/>
                    </w:rPr>
                  </w:pPr>
                  <w:r w:rsidRPr="009E3898">
                    <w:rPr>
                      <w:rFonts w:ascii="Arial" w:eastAsia="Times New Roman" w:hAnsi="Arial" w:cs="Arial"/>
                      <w:color w:val="666666"/>
                      <w:sz w:val="27"/>
                      <w:szCs w:val="27"/>
                      <w:lang w:eastAsia="es-ES"/>
                    </w:rPr>
                    <w:t>¿Cuál es una de las características principales de la capa de enlace de datos?</w:t>
                  </w:r>
                </w:p>
              </w:tc>
            </w:tr>
            <w:tr w:rsidR="009E3898" w:rsidRPr="009E3898" w:rsidTr="003501F5">
              <w:trPr>
                <w:tblCellSpacing w:w="0" w:type="dxa"/>
              </w:trPr>
              <w:tc>
                <w:tcPr>
                  <w:tcW w:w="0" w:type="auto"/>
                  <w:noWrap/>
                  <w:tcMar>
                    <w:top w:w="0" w:type="dxa"/>
                    <w:left w:w="0" w:type="dxa"/>
                    <w:bottom w:w="0" w:type="dxa"/>
                    <w:right w:w="240" w:type="dxa"/>
                  </w:tcMar>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b/>
                      <w:bCs/>
                      <w:sz w:val="18"/>
                      <w:szCs w:val="18"/>
                      <w:lang w:eastAsia="es-ES"/>
                    </w:rPr>
                    <w:t>Corrija</w:t>
                  </w:r>
                  <w:r w:rsidRPr="009E3898">
                    <w:rPr>
                      <w:rFonts w:ascii="Arial" w:eastAsia="Times New Roman" w:hAnsi="Arial" w:cs="Arial"/>
                      <w:sz w:val="18"/>
                      <w:szCs w:val="18"/>
                      <w:lang w:eastAsia="es-ES"/>
                    </w:rPr>
                    <w:t> </w:t>
                  </w:r>
                  <w:r w:rsidRPr="009E3898">
                    <w:rPr>
                      <w:rFonts w:ascii="Arial" w:eastAsia="Times New Roman" w:hAnsi="Arial" w:cs="Arial"/>
                      <w:sz w:val="18"/>
                      <w:szCs w:val="18"/>
                      <w:lang w:eastAsia="es-ES"/>
                    </w:rPr>
                    <w:br/>
                  </w:r>
                  <w:r w:rsidRPr="009E3898">
                    <w:rPr>
                      <w:rFonts w:ascii="Arial" w:eastAsia="Times New Roman" w:hAnsi="Arial" w:cs="Arial"/>
                      <w:b/>
                      <w:bCs/>
                      <w:sz w:val="18"/>
                      <w:szCs w:val="18"/>
                      <w:lang w:eastAsia="es-ES"/>
                    </w:rPr>
                    <w:t>respuesta</w:t>
                  </w:r>
                  <w:r w:rsidRPr="009E3898">
                    <w:rPr>
                      <w:rFonts w:ascii="Arial" w:eastAsia="Times New Roman" w:hAnsi="Arial" w:cs="Arial"/>
                      <w:sz w:val="18"/>
                      <w:szCs w:val="18"/>
                      <w:lang w:eastAsia="es-ES"/>
                    </w:rPr>
                    <w:t> </w:t>
                  </w:r>
                </w:p>
              </w:tc>
              <w:tc>
                <w:tcPr>
                  <w:tcW w:w="5324" w:type="dxa"/>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b/>
                      <w:bCs/>
                      <w:sz w:val="18"/>
                      <w:szCs w:val="18"/>
                      <w:lang w:eastAsia="es-ES"/>
                    </w:rPr>
                    <w:t>su</w:t>
                  </w:r>
                  <w:r w:rsidRPr="009E3898">
                    <w:rPr>
                      <w:rFonts w:ascii="Arial" w:eastAsia="Times New Roman" w:hAnsi="Arial" w:cs="Arial"/>
                      <w:sz w:val="18"/>
                      <w:szCs w:val="18"/>
                      <w:lang w:eastAsia="es-ES"/>
                    </w:rPr>
                    <w:t> </w:t>
                  </w:r>
                  <w:r w:rsidRPr="009E3898">
                    <w:rPr>
                      <w:rFonts w:ascii="Arial" w:eastAsia="Times New Roman" w:hAnsi="Arial" w:cs="Arial"/>
                      <w:sz w:val="18"/>
                      <w:szCs w:val="18"/>
                      <w:lang w:eastAsia="es-ES"/>
                    </w:rPr>
                    <w:br/>
                  </w:r>
                  <w:r w:rsidRPr="009E3898">
                    <w:rPr>
                      <w:rFonts w:ascii="Arial" w:eastAsia="Times New Roman" w:hAnsi="Arial" w:cs="Arial"/>
                      <w:b/>
                      <w:bCs/>
                      <w:sz w:val="18"/>
                      <w:szCs w:val="18"/>
                      <w:lang w:eastAsia="es-ES"/>
                    </w:rPr>
                    <w:t>respuesta</w:t>
                  </w:r>
                  <w:r w:rsidRPr="009E3898">
                    <w:rPr>
                      <w:rFonts w:ascii="Arial" w:eastAsia="Times New Roman" w:hAnsi="Arial" w:cs="Arial"/>
                      <w:sz w:val="18"/>
                      <w:szCs w:val="18"/>
                      <w:lang w:eastAsia="es-ES"/>
                    </w:rPr>
                    <w:t> </w:t>
                  </w:r>
                </w:p>
              </w:tc>
            </w:tr>
            <w:tr w:rsidR="009E3898" w:rsidRPr="009E3898" w:rsidTr="003501F5">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8pt" o:ole="">
                        <v:imagedata r:id="rId6" o:title=""/>
                      </v:shape>
                      <w:control r:id="rId7" w:name="DefaultOcxName1" w:shapeid="_x0000_i1094"/>
                    </w:object>
                  </w:r>
                  <w:r w:rsidRPr="009E3898">
                    <w:rPr>
                      <w:rFonts w:ascii="Arial" w:eastAsia="Times New Roman" w:hAnsi="Arial" w:cs="Arial"/>
                      <w:sz w:val="18"/>
                      <w:szCs w:val="18"/>
                      <w:lang w:eastAsia="es-ES"/>
                    </w:rPr>
                    <w:t>Genera señales eléctricas u ópticas que representan el 1 y el 0 en los medios.</w:t>
                  </w:r>
                </w:p>
              </w:tc>
            </w:tr>
            <w:tr w:rsidR="009E3898" w:rsidRPr="009E3898" w:rsidTr="003501F5">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093" type="#_x0000_t75" style="width:20.25pt;height:18pt" o:ole="">
                        <v:imagedata r:id="rId6" o:title=""/>
                      </v:shape>
                      <w:control r:id="rId8" w:name="DefaultOcxName2" w:shapeid="_x0000_i1093"/>
                    </w:object>
                  </w:r>
                  <w:r w:rsidRPr="009E3898">
                    <w:rPr>
                      <w:rFonts w:ascii="Arial" w:eastAsia="Times New Roman" w:hAnsi="Arial" w:cs="Arial"/>
                      <w:sz w:val="18"/>
                      <w:szCs w:val="18"/>
                      <w:lang w:eastAsia="es-ES"/>
                    </w:rPr>
                    <w:t xml:space="preserve">Convierte un </w:t>
                  </w:r>
                  <w:proofErr w:type="spellStart"/>
                  <w:r w:rsidRPr="009E3898">
                    <w:rPr>
                      <w:rFonts w:ascii="Arial" w:eastAsia="Times New Roman" w:hAnsi="Arial" w:cs="Arial"/>
                      <w:sz w:val="18"/>
                      <w:szCs w:val="18"/>
                      <w:lang w:eastAsia="es-ES"/>
                    </w:rPr>
                    <w:t>stream</w:t>
                  </w:r>
                  <w:proofErr w:type="spellEnd"/>
                  <w:r w:rsidRPr="009E3898">
                    <w:rPr>
                      <w:rFonts w:ascii="Arial" w:eastAsia="Times New Roman" w:hAnsi="Arial" w:cs="Arial"/>
                      <w:sz w:val="18"/>
                      <w:szCs w:val="18"/>
                      <w:lang w:eastAsia="es-ES"/>
                    </w:rPr>
                    <w:t xml:space="preserve"> de bits de datos en un código predefinido.</w:t>
                  </w:r>
                </w:p>
              </w:tc>
            </w:tr>
            <w:tr w:rsidR="009E3898" w:rsidRPr="009E3898" w:rsidTr="003501F5">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r w:rsidRPr="009E3898">
                    <w:rPr>
                      <w:rFonts w:ascii="Arial" w:eastAsia="Times New Roman" w:hAnsi="Arial" w:cs="Arial"/>
                      <w:noProof/>
                      <w:sz w:val="18"/>
                      <w:szCs w:val="18"/>
                      <w:lang w:eastAsia="es-ES"/>
                    </w:rPr>
                    <w:drawing>
                      <wp:inline distT="0" distB="0" distL="0" distR="0" wp14:anchorId="19D5C3C7" wp14:editId="38C45653">
                        <wp:extent cx="142875" cy="142875"/>
                        <wp:effectExtent l="0" t="0" r="9525" b="9525"/>
                        <wp:docPr id="1" name="Imagen 1"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092" type="#_x0000_t75" style="width:20.25pt;height:18pt" o:ole="">
                        <v:imagedata r:id="rId6" o:title=""/>
                      </v:shape>
                      <w:control r:id="rId10" w:name="DefaultOcxName3" w:shapeid="_x0000_i1092"/>
                    </w:object>
                  </w:r>
                  <w:r w:rsidRPr="009E3898">
                    <w:rPr>
                      <w:rFonts w:ascii="Arial" w:eastAsia="Times New Roman" w:hAnsi="Arial" w:cs="Arial"/>
                      <w:sz w:val="18"/>
                      <w:szCs w:val="18"/>
                      <w:lang w:eastAsia="es-ES"/>
                    </w:rPr>
                    <w:t>Impide que el protocolo de capa superior sepa qué medio físico se utilizará en la comunicación.</w:t>
                  </w:r>
                </w:p>
              </w:tc>
            </w:tr>
            <w:tr w:rsidR="009E3898" w:rsidRPr="009E3898" w:rsidTr="003501F5">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091" type="#_x0000_t75" style="width:20.25pt;height:18pt" o:ole="">
                        <v:imagedata r:id="rId6" o:title=""/>
                      </v:shape>
                      <w:control r:id="rId11" w:name="DefaultOcxName4" w:shapeid="_x0000_i1091"/>
                    </w:object>
                  </w:r>
                  <w:r w:rsidRPr="009E3898">
                    <w:rPr>
                      <w:rFonts w:ascii="Arial" w:eastAsia="Times New Roman" w:hAnsi="Arial" w:cs="Arial"/>
                      <w:sz w:val="18"/>
                      <w:szCs w:val="18"/>
                      <w:lang w:eastAsia="es-ES"/>
                    </w:rPr>
                    <w:t xml:space="preserve">Acepta paquetes de capa 3 y decide la ruta mediante la cual </w:t>
                  </w:r>
                  <w:proofErr w:type="spellStart"/>
                  <w:r w:rsidRPr="009E3898">
                    <w:rPr>
                      <w:rFonts w:ascii="Arial" w:eastAsia="Times New Roman" w:hAnsi="Arial" w:cs="Arial"/>
                      <w:sz w:val="18"/>
                      <w:szCs w:val="18"/>
                      <w:lang w:eastAsia="es-ES"/>
                    </w:rPr>
                    <w:t>reenviará</w:t>
                  </w:r>
                  <w:proofErr w:type="spellEnd"/>
                  <w:r w:rsidRPr="009E3898">
                    <w:rPr>
                      <w:rFonts w:ascii="Arial" w:eastAsia="Times New Roman" w:hAnsi="Arial" w:cs="Arial"/>
                      <w:sz w:val="18"/>
                      <w:szCs w:val="18"/>
                      <w:lang w:eastAsia="es-ES"/>
                    </w:rPr>
                    <w:t xml:space="preserve"> una trama a un host en una red remota.</w:t>
                  </w:r>
                </w:p>
              </w:tc>
            </w:tr>
            <w:tr w:rsidR="009E3898" w:rsidRPr="009E3898" w:rsidTr="003501F5">
              <w:trPr>
                <w:tblCellSpacing w:w="0" w:type="dxa"/>
              </w:trPr>
              <w:tc>
                <w:tcPr>
                  <w:tcW w:w="0" w:type="auto"/>
                  <w:gridSpan w:val="2"/>
                  <w:hideMark/>
                </w:tcPr>
                <w:p w:rsidR="009E3898" w:rsidRPr="009E3898" w:rsidRDefault="009E3898" w:rsidP="009E3898">
                  <w:pPr>
                    <w:shd w:val="clear" w:color="auto" w:fill="F8F8F8"/>
                    <w:spacing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 xml:space="preserve">La capa de enlace de datos recibe paquetes de un protocolo de capa superior y los dirige un protocolo de las mismas características. En consecuencia, el protocolo de capa superior no tiene que preocuparse por los medios que utiliza la comunicación. La capa física es responsable de generar las señales eléctricas, ópticas o electromagnéticas que representan al 1 y al 0 en los medios. Convertir el </w:t>
                  </w:r>
                  <w:proofErr w:type="spellStart"/>
                  <w:r w:rsidRPr="009E3898">
                    <w:rPr>
                      <w:rFonts w:ascii="Arial" w:eastAsia="Times New Roman" w:hAnsi="Arial" w:cs="Arial"/>
                      <w:sz w:val="18"/>
                      <w:szCs w:val="18"/>
                      <w:lang w:eastAsia="es-ES"/>
                    </w:rPr>
                    <w:t>stream</w:t>
                  </w:r>
                  <w:proofErr w:type="spellEnd"/>
                  <w:r w:rsidRPr="009E3898">
                    <w:rPr>
                      <w:rFonts w:ascii="Arial" w:eastAsia="Times New Roman" w:hAnsi="Arial" w:cs="Arial"/>
                      <w:sz w:val="18"/>
                      <w:szCs w:val="18"/>
                      <w:lang w:eastAsia="es-ES"/>
                    </w:rPr>
                    <w:t xml:space="preserve"> de bits de datos en un código predefinido también es una función de esta capa. Decidir la ruta por la cual se </w:t>
                  </w:r>
                  <w:proofErr w:type="spellStart"/>
                  <w:r w:rsidRPr="009E3898">
                    <w:rPr>
                      <w:rFonts w:ascii="Arial" w:eastAsia="Times New Roman" w:hAnsi="Arial" w:cs="Arial"/>
                      <w:sz w:val="18"/>
                      <w:szCs w:val="18"/>
                      <w:lang w:eastAsia="es-ES"/>
                    </w:rPr>
                    <w:t>reenvía</w:t>
                  </w:r>
                  <w:proofErr w:type="spellEnd"/>
                  <w:r w:rsidRPr="009E3898">
                    <w:rPr>
                      <w:rFonts w:ascii="Arial" w:eastAsia="Times New Roman" w:hAnsi="Arial" w:cs="Arial"/>
                      <w:sz w:val="18"/>
                      <w:szCs w:val="18"/>
                      <w:lang w:eastAsia="es-ES"/>
                    </w:rPr>
                    <w:t xml:space="preserve"> un paquete a una red remota es una función de la capa de red.</w:t>
                  </w:r>
                </w:p>
              </w:tc>
            </w:tr>
          </w:tbl>
          <w:p w:rsidR="009E3898" w:rsidRPr="009E3898" w:rsidRDefault="009E3898" w:rsidP="009E3898">
            <w:pPr>
              <w:spacing w:after="0" w:line="240" w:lineRule="auto"/>
              <w:rPr>
                <w:rFonts w:ascii="Arial" w:eastAsia="Times New Roman" w:hAnsi="Arial" w:cs="Arial"/>
                <w:color w:val="666666"/>
                <w:sz w:val="27"/>
                <w:szCs w:val="27"/>
                <w:lang w:eastAsia="es-ES"/>
              </w:rPr>
            </w:pPr>
            <w:r w:rsidRPr="009E3898">
              <w:rPr>
                <w:rFonts w:ascii="Arial" w:eastAsia="Times New Roman" w:hAnsi="Arial" w:cs="Arial"/>
                <w:color w:val="666666"/>
                <w:sz w:val="27"/>
                <w:szCs w:val="27"/>
                <w:lang w:eastAsia="es-ES"/>
              </w:rPr>
              <w:t>14</w:t>
            </w:r>
          </w:p>
        </w:tc>
        <w:tc>
          <w:tcPr>
            <w:tcW w:w="301" w:type="dxa"/>
            <w:hideMark/>
          </w:tcPr>
          <w:p w:rsidR="009E3898" w:rsidRPr="009E3898" w:rsidRDefault="009E3898" w:rsidP="009E3898">
            <w:pPr>
              <w:pBdr>
                <w:bottom w:val="single" w:sz="6" w:space="1" w:color="auto"/>
              </w:pBdr>
              <w:spacing w:after="0" w:line="240" w:lineRule="auto"/>
              <w:jc w:val="center"/>
              <w:rPr>
                <w:rFonts w:ascii="Arial" w:eastAsia="Times New Roman" w:hAnsi="Arial" w:cs="Arial"/>
                <w:vanish/>
                <w:sz w:val="16"/>
                <w:szCs w:val="16"/>
                <w:lang w:eastAsia="es-ES"/>
              </w:rPr>
            </w:pPr>
            <w:r w:rsidRPr="009E3898">
              <w:rPr>
                <w:rFonts w:ascii="Arial" w:eastAsia="Times New Roman" w:hAnsi="Arial" w:cs="Arial"/>
                <w:vanish/>
                <w:sz w:val="16"/>
                <w:szCs w:val="16"/>
                <w:lang w:eastAsia="es-ES"/>
              </w:rPr>
              <w:t>Principio del formulario</w:t>
            </w:r>
          </w:p>
          <w:p w:rsidR="009E3898" w:rsidRPr="009E3898" w:rsidRDefault="009E3898" w:rsidP="009E3898">
            <w:pPr>
              <w:pBdr>
                <w:top w:val="single" w:sz="6" w:space="1" w:color="auto"/>
              </w:pBdr>
              <w:spacing w:after="0" w:line="240" w:lineRule="auto"/>
              <w:jc w:val="center"/>
              <w:rPr>
                <w:rFonts w:ascii="Arial" w:eastAsia="Times New Roman" w:hAnsi="Arial" w:cs="Arial"/>
                <w:vanish/>
                <w:sz w:val="16"/>
                <w:szCs w:val="16"/>
                <w:lang w:eastAsia="es-ES"/>
              </w:rPr>
            </w:pPr>
            <w:r w:rsidRPr="009E3898">
              <w:rPr>
                <w:rFonts w:ascii="Arial" w:eastAsia="Times New Roman" w:hAnsi="Arial" w:cs="Arial"/>
                <w:vanish/>
                <w:sz w:val="16"/>
                <w:szCs w:val="16"/>
                <w:lang w:eastAsia="es-ES"/>
              </w:rPr>
              <w:t>Final del formulario</w:t>
            </w:r>
          </w:p>
        </w:tc>
      </w:tr>
      <w:tr w:rsidR="009E3898" w:rsidRPr="009E3898" w:rsidTr="009E3898">
        <w:trPr>
          <w:tblCellSpacing w:w="0" w:type="dxa"/>
        </w:trPr>
        <w:tc>
          <w:tcPr>
            <w:tcW w:w="0" w:type="auto"/>
            <w:gridSpan w:val="3"/>
            <w:hideMark/>
          </w:tcPr>
          <w:p w:rsidR="009E3898" w:rsidRPr="009E3898" w:rsidRDefault="009E3898" w:rsidP="009E3898">
            <w:pPr>
              <w:spacing w:after="0" w:line="240" w:lineRule="auto"/>
              <w:rPr>
                <w:rFonts w:ascii="Arial" w:eastAsia="Times New Roman" w:hAnsi="Arial" w:cs="Arial"/>
                <w:sz w:val="18"/>
                <w:szCs w:val="18"/>
                <w:lang w:eastAsia="es-ES"/>
              </w:rPr>
            </w:pPr>
          </w:p>
        </w:tc>
        <w:tc>
          <w:tcPr>
            <w:tcW w:w="0" w:type="auto"/>
            <w:vAlign w:val="center"/>
            <w:hideMark/>
          </w:tcPr>
          <w:p w:rsidR="009E3898" w:rsidRPr="009E3898" w:rsidRDefault="009E3898" w:rsidP="009E3898">
            <w:pPr>
              <w:spacing w:after="0" w:line="240" w:lineRule="auto"/>
              <w:rPr>
                <w:rFonts w:ascii="Times New Roman" w:eastAsia="Times New Roman" w:hAnsi="Times New Roman" w:cs="Times New Roman"/>
                <w:sz w:val="20"/>
                <w:szCs w:val="20"/>
                <w:lang w:eastAsia="es-ES"/>
              </w:rPr>
            </w:pPr>
          </w:p>
        </w:tc>
      </w:tr>
      <w:tr w:rsidR="009E3898" w:rsidRPr="009E3898" w:rsidTr="009E3898">
        <w:tblPrEx>
          <w:tblCellSpacing w:w="15" w:type="dxa"/>
          <w:tblCellMar>
            <w:top w:w="15" w:type="dxa"/>
            <w:left w:w="15" w:type="dxa"/>
            <w:bottom w:w="15" w:type="dxa"/>
            <w:right w:w="15" w:type="dxa"/>
          </w:tblCellMar>
        </w:tblPrEx>
        <w:trPr>
          <w:gridAfter w:val="1"/>
          <w:wAfter w:w="301" w:type="dxa"/>
          <w:tblCellSpacing w:w="15" w:type="dxa"/>
        </w:trPr>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noProof/>
                <w:sz w:val="18"/>
                <w:szCs w:val="18"/>
                <w:lang w:eastAsia="es-ES"/>
              </w:rPr>
              <w:drawing>
                <wp:inline distT="0" distB="0" distL="0" distR="0" wp14:anchorId="5F308E5C" wp14:editId="64D241F3">
                  <wp:extent cx="95250" cy="9525"/>
                  <wp:effectExtent l="0" t="0" r="0" b="0"/>
                  <wp:docPr id="2" name="Imagen 2"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9"/>
            </w:tblGrid>
            <w:tr w:rsidR="009E3898" w:rsidRPr="009E3898" w:rsidTr="003501F5">
              <w:trPr>
                <w:tblCellSpacing w:w="15" w:type="dxa"/>
              </w:trPr>
              <w:tc>
                <w:tcPr>
                  <w:tcW w:w="0" w:type="auto"/>
                  <w:noWrap/>
                  <w:hideMark/>
                </w:tcPr>
                <w:p w:rsidR="009E3898" w:rsidRPr="009E3898" w:rsidRDefault="009E3898" w:rsidP="009E3898">
                  <w:pPr>
                    <w:framePr w:hSpace="141" w:wrap="around" w:vAnchor="text" w:hAnchor="margin" w:xAlign="center" w:y="701"/>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Este punto hace referencia al contenido de las siguientes áreas:</w:t>
                  </w:r>
                </w:p>
                <w:p w:rsidR="009E3898" w:rsidRPr="009E3898" w:rsidRDefault="009E3898" w:rsidP="009E3898">
                  <w:pPr>
                    <w:framePr w:hSpace="141" w:wrap="around" w:vAnchor="text" w:hAnchor="margin" w:xAlign="center" w:y="701"/>
                    <w:spacing w:after="0" w:line="240" w:lineRule="auto"/>
                    <w:rPr>
                      <w:rFonts w:ascii="Arial" w:eastAsia="Times New Roman" w:hAnsi="Arial" w:cs="Arial"/>
                      <w:sz w:val="18"/>
                      <w:szCs w:val="18"/>
                      <w:lang w:val="en-US" w:eastAsia="es-ES"/>
                    </w:rPr>
                  </w:pPr>
                  <w:r w:rsidRPr="009E3898">
                    <w:rPr>
                      <w:rFonts w:ascii="Arial" w:eastAsia="Times New Roman" w:hAnsi="Arial" w:cs="Arial"/>
                      <w:sz w:val="18"/>
                      <w:szCs w:val="18"/>
                      <w:lang w:val="en-US" w:eastAsia="es-ES"/>
                    </w:rPr>
                    <w:t>IT Essentials: PC Hardware and Software</w:t>
                  </w:r>
                </w:p>
                <w:p w:rsidR="009E3898" w:rsidRPr="009E3898" w:rsidRDefault="009E3898" w:rsidP="009E3898">
                  <w:pPr>
                    <w:framePr w:hSpace="141" w:wrap="around" w:vAnchor="text" w:hAnchor="margin" w:xAlign="center" w:y="701"/>
                    <w:numPr>
                      <w:ilvl w:val="0"/>
                      <w:numId w:val="1"/>
                    </w:numPr>
                    <w:spacing w:before="100" w:beforeAutospacing="1" w:after="100" w:afterAutospacing="1"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4.3.1 Propósito de la capa de enlace de datos</w:t>
                  </w:r>
                </w:p>
              </w:tc>
            </w:tr>
          </w:tbl>
          <w:p w:rsidR="009E3898" w:rsidRPr="009E3898" w:rsidRDefault="009E3898" w:rsidP="009E3898">
            <w:pPr>
              <w:spacing w:after="0" w:line="240" w:lineRule="auto"/>
              <w:rPr>
                <w:rFonts w:ascii="Arial" w:eastAsia="Times New Roman" w:hAnsi="Arial" w:cs="Arial"/>
                <w:sz w:val="18"/>
                <w:szCs w:val="18"/>
                <w:lang w:eastAsia="es-ES"/>
              </w:rPr>
            </w:pPr>
          </w:p>
        </w:tc>
      </w:tr>
      <w:tr w:rsidR="009E3898" w:rsidRPr="009E3898" w:rsidTr="009E3898">
        <w:trPr>
          <w:tblCellSpacing w:w="0" w:type="dxa"/>
        </w:trPr>
        <w:tc>
          <w:tcPr>
            <w:tcW w:w="9082" w:type="dxa"/>
            <w:gridSpan w:val="2"/>
            <w:hideMark/>
          </w:tcPr>
          <w:tbl>
            <w:tblPr>
              <w:tblpPr w:leftFromText="141" w:rightFromText="141" w:vertAnchor="text" w:horzAnchor="page" w:tblpX="4711" w:tblpY="22"/>
              <w:tblOverlap w:val="never"/>
              <w:tblW w:w="1606" w:type="pct"/>
              <w:tblCellSpacing w:w="0" w:type="dxa"/>
              <w:tblCellMar>
                <w:left w:w="0" w:type="dxa"/>
                <w:right w:w="0" w:type="dxa"/>
              </w:tblCellMar>
              <w:tblLook w:val="04A0" w:firstRow="1" w:lastRow="0" w:firstColumn="1" w:lastColumn="0" w:noHBand="0" w:noVBand="1"/>
            </w:tblPr>
            <w:tblGrid>
              <w:gridCol w:w="1141"/>
              <w:gridCol w:w="1776"/>
            </w:tblGrid>
            <w:tr w:rsidR="009E3898" w:rsidRPr="009E3898" w:rsidTr="009E3898">
              <w:trPr>
                <w:tblCellSpacing w:w="0" w:type="dxa"/>
              </w:trPr>
              <w:tc>
                <w:tcPr>
                  <w:tcW w:w="0" w:type="auto"/>
                  <w:gridSpan w:val="2"/>
                  <w:hideMark/>
                </w:tcPr>
                <w:p w:rsidR="009E3898" w:rsidRPr="009E3898" w:rsidRDefault="009E3898" w:rsidP="009E3898">
                  <w:pPr>
                    <w:spacing w:after="150" w:line="240" w:lineRule="auto"/>
                    <w:rPr>
                      <w:rFonts w:ascii="Arial" w:eastAsia="Times New Roman" w:hAnsi="Arial" w:cs="Arial"/>
                      <w:color w:val="666666"/>
                      <w:sz w:val="27"/>
                      <w:szCs w:val="27"/>
                      <w:lang w:eastAsia="es-ES"/>
                    </w:rPr>
                  </w:pPr>
                  <w:bookmarkStart w:id="0" w:name="_GoBack"/>
                  <w:bookmarkEnd w:id="0"/>
                  <w:r w:rsidRPr="009E3898">
                    <w:rPr>
                      <w:rFonts w:ascii="Arial" w:eastAsia="Times New Roman" w:hAnsi="Arial" w:cs="Arial"/>
                      <w:color w:val="666666"/>
                      <w:sz w:val="27"/>
                      <w:szCs w:val="27"/>
                      <w:lang w:eastAsia="es-ES"/>
                    </w:rPr>
                    <w:t>¿Qué es verdad con respecto a las topologías física y lógica?</w:t>
                  </w:r>
                </w:p>
              </w:tc>
            </w:tr>
            <w:tr w:rsidR="009E3898" w:rsidRPr="009E3898" w:rsidTr="009E3898">
              <w:trPr>
                <w:tblCellSpacing w:w="0" w:type="dxa"/>
              </w:trPr>
              <w:tc>
                <w:tcPr>
                  <w:tcW w:w="0" w:type="auto"/>
                  <w:noWrap/>
                  <w:tcMar>
                    <w:top w:w="0" w:type="dxa"/>
                    <w:left w:w="0" w:type="dxa"/>
                    <w:bottom w:w="0" w:type="dxa"/>
                    <w:right w:w="240" w:type="dxa"/>
                  </w:tcMar>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b/>
                      <w:bCs/>
                      <w:sz w:val="18"/>
                      <w:szCs w:val="18"/>
                      <w:lang w:eastAsia="es-ES"/>
                    </w:rPr>
                    <w:t>Corrija</w:t>
                  </w:r>
                  <w:r w:rsidRPr="009E3898">
                    <w:rPr>
                      <w:rFonts w:ascii="Arial" w:eastAsia="Times New Roman" w:hAnsi="Arial" w:cs="Arial"/>
                      <w:sz w:val="18"/>
                      <w:szCs w:val="18"/>
                      <w:lang w:eastAsia="es-ES"/>
                    </w:rPr>
                    <w:t> </w:t>
                  </w:r>
                  <w:r w:rsidRPr="009E3898">
                    <w:rPr>
                      <w:rFonts w:ascii="Arial" w:eastAsia="Times New Roman" w:hAnsi="Arial" w:cs="Arial"/>
                      <w:sz w:val="18"/>
                      <w:szCs w:val="18"/>
                      <w:lang w:eastAsia="es-ES"/>
                    </w:rPr>
                    <w:br/>
                  </w:r>
                  <w:r w:rsidRPr="009E3898">
                    <w:rPr>
                      <w:rFonts w:ascii="Arial" w:eastAsia="Times New Roman" w:hAnsi="Arial" w:cs="Arial"/>
                      <w:b/>
                      <w:bCs/>
                      <w:sz w:val="18"/>
                      <w:szCs w:val="18"/>
                      <w:lang w:eastAsia="es-ES"/>
                    </w:rPr>
                    <w:t>respuesta</w:t>
                  </w:r>
                  <w:r w:rsidRPr="009E3898">
                    <w:rPr>
                      <w:rFonts w:ascii="Arial" w:eastAsia="Times New Roman" w:hAnsi="Arial" w:cs="Arial"/>
                      <w:sz w:val="18"/>
                      <w:szCs w:val="18"/>
                      <w:lang w:eastAsia="es-ES"/>
                    </w:rPr>
                    <w:t> </w:t>
                  </w:r>
                </w:p>
              </w:tc>
              <w:tc>
                <w:tcPr>
                  <w:tcW w:w="1777" w:type="dxa"/>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b/>
                      <w:bCs/>
                      <w:sz w:val="18"/>
                      <w:szCs w:val="18"/>
                      <w:lang w:eastAsia="es-ES"/>
                    </w:rPr>
                    <w:t>su</w:t>
                  </w:r>
                  <w:r w:rsidRPr="009E3898">
                    <w:rPr>
                      <w:rFonts w:ascii="Arial" w:eastAsia="Times New Roman" w:hAnsi="Arial" w:cs="Arial"/>
                      <w:sz w:val="18"/>
                      <w:szCs w:val="18"/>
                      <w:lang w:eastAsia="es-ES"/>
                    </w:rPr>
                    <w:t> </w:t>
                  </w:r>
                  <w:r w:rsidRPr="009E3898">
                    <w:rPr>
                      <w:rFonts w:ascii="Arial" w:eastAsia="Times New Roman" w:hAnsi="Arial" w:cs="Arial"/>
                      <w:sz w:val="18"/>
                      <w:szCs w:val="18"/>
                      <w:lang w:eastAsia="es-ES"/>
                    </w:rPr>
                    <w:br/>
                  </w:r>
                  <w:r w:rsidRPr="009E3898">
                    <w:rPr>
                      <w:rFonts w:ascii="Arial" w:eastAsia="Times New Roman" w:hAnsi="Arial" w:cs="Arial"/>
                      <w:b/>
                      <w:bCs/>
                      <w:sz w:val="18"/>
                      <w:szCs w:val="18"/>
                      <w:lang w:eastAsia="es-ES"/>
                    </w:rPr>
                    <w:t>respuesta</w:t>
                  </w:r>
                  <w:r w:rsidRPr="009E3898">
                    <w:rPr>
                      <w:rFonts w:ascii="Arial" w:eastAsia="Times New Roman" w:hAnsi="Arial" w:cs="Arial"/>
                      <w:sz w:val="18"/>
                      <w:szCs w:val="18"/>
                      <w:lang w:eastAsia="es-ES"/>
                    </w:rPr>
                    <w:t> </w:t>
                  </w:r>
                </w:p>
              </w:tc>
            </w:tr>
            <w:tr w:rsidR="009E3898" w:rsidRPr="009E3898" w:rsidTr="009E3898">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106" type="#_x0000_t75" style="width:20.25pt;height:18pt" o:ole="">
                        <v:imagedata r:id="rId6" o:title=""/>
                      </v:shape>
                      <w:control r:id="rId13" w:name="DefaultOcxName5" w:shapeid="_x0000_i1106"/>
                    </w:object>
                  </w:r>
                  <w:r w:rsidRPr="009E3898">
                    <w:rPr>
                      <w:rFonts w:ascii="Arial" w:eastAsia="Times New Roman" w:hAnsi="Arial" w:cs="Arial"/>
                      <w:sz w:val="18"/>
                      <w:szCs w:val="18"/>
                      <w:lang w:eastAsia="es-ES"/>
                    </w:rPr>
                    <w:t>La topología lógica siempre es la misma que la topología física.</w:t>
                  </w:r>
                </w:p>
              </w:tc>
            </w:tr>
            <w:tr w:rsidR="009E3898" w:rsidRPr="009E3898" w:rsidTr="009E3898">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105" type="#_x0000_t75" style="width:20.25pt;height:18pt" o:ole="">
                        <v:imagedata r:id="rId6" o:title=""/>
                      </v:shape>
                      <w:control r:id="rId14" w:name="DefaultOcxName6" w:shapeid="_x0000_i1105"/>
                    </w:object>
                  </w:r>
                  <w:r w:rsidRPr="009E3898">
                    <w:rPr>
                      <w:rFonts w:ascii="Arial" w:eastAsia="Times New Roman" w:hAnsi="Arial" w:cs="Arial"/>
                      <w:sz w:val="18"/>
                      <w:szCs w:val="18"/>
                      <w:lang w:eastAsia="es-ES"/>
                    </w:rPr>
                    <w:t xml:space="preserve">Las topologías físicas se ocupan de cómo una red </w:t>
                  </w:r>
                  <w:r w:rsidRPr="009E3898">
                    <w:rPr>
                      <w:rFonts w:ascii="Arial" w:eastAsia="Times New Roman" w:hAnsi="Arial" w:cs="Arial"/>
                      <w:sz w:val="18"/>
                      <w:szCs w:val="18"/>
                      <w:lang w:eastAsia="es-ES"/>
                    </w:rPr>
                    <w:lastRenderedPageBreak/>
                    <w:t>transmite las tramas.</w:t>
                  </w:r>
                </w:p>
              </w:tc>
            </w:tr>
            <w:tr w:rsidR="009E3898" w:rsidRPr="009E3898" w:rsidTr="009E3898">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104" type="#_x0000_t75" style="width:20.25pt;height:18pt" o:ole="">
                        <v:imagedata r:id="rId6" o:title=""/>
                      </v:shape>
                      <w:control r:id="rId15" w:name="DefaultOcxName7" w:shapeid="_x0000_i1104"/>
                    </w:object>
                  </w:r>
                  <w:r w:rsidRPr="009E3898">
                    <w:rPr>
                      <w:rFonts w:ascii="Arial" w:eastAsia="Times New Roman" w:hAnsi="Arial" w:cs="Arial"/>
                      <w:sz w:val="18"/>
                      <w:szCs w:val="18"/>
                      <w:lang w:eastAsia="es-ES"/>
                    </w:rPr>
                    <w:t>Las topologías físicas muestran el esquema de direccionamiento IP de cada red.</w:t>
                  </w:r>
                </w:p>
              </w:tc>
            </w:tr>
            <w:tr w:rsidR="009E3898" w:rsidRPr="009E3898" w:rsidTr="009E3898">
              <w:trPr>
                <w:tblCellSpacing w:w="0" w:type="dxa"/>
              </w:trPr>
              <w:tc>
                <w:tcPr>
                  <w:tcW w:w="0" w:type="auto"/>
                  <w:tcMar>
                    <w:top w:w="0" w:type="dxa"/>
                    <w:left w:w="0" w:type="dxa"/>
                    <w:bottom w:w="0" w:type="dxa"/>
                    <w:right w:w="240" w:type="dxa"/>
                  </w:tcMar>
                  <w:hideMark/>
                </w:tcPr>
                <w:p w:rsidR="009E3898" w:rsidRPr="009E3898" w:rsidRDefault="009E3898" w:rsidP="009E3898">
                  <w:pPr>
                    <w:spacing w:after="0" w:line="240" w:lineRule="auto"/>
                    <w:jc w:val="center"/>
                    <w:rPr>
                      <w:rFonts w:ascii="Arial" w:eastAsia="Times New Roman" w:hAnsi="Arial" w:cs="Arial"/>
                      <w:sz w:val="18"/>
                      <w:szCs w:val="18"/>
                      <w:lang w:eastAsia="es-ES"/>
                    </w:rPr>
                  </w:pPr>
                  <w:r w:rsidRPr="009E3898">
                    <w:rPr>
                      <w:rFonts w:ascii="Arial" w:eastAsia="Times New Roman" w:hAnsi="Arial" w:cs="Arial"/>
                      <w:noProof/>
                      <w:sz w:val="18"/>
                      <w:szCs w:val="18"/>
                      <w:lang w:eastAsia="es-ES"/>
                    </w:rPr>
                    <w:drawing>
                      <wp:inline distT="0" distB="0" distL="0" distR="0" wp14:anchorId="00A9C0B0" wp14:editId="0B51C987">
                        <wp:extent cx="142875" cy="142875"/>
                        <wp:effectExtent l="0" t="0" r="9525" b="9525"/>
                        <wp:docPr id="3" name="Imagen 3" descr="https://assessment.netacad.net/static/rapport/base/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ssment.netacad.net/static/rapport/base/images/ti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object w:dxaOrig="1440" w:dyaOrig="1440">
                      <v:shape id="_x0000_i1103" type="#_x0000_t75" style="width:20.25pt;height:18pt" o:ole="">
                        <v:imagedata r:id="rId6" o:title=""/>
                      </v:shape>
                      <w:control r:id="rId16" w:name="DefaultOcxName8" w:shapeid="_x0000_i1103"/>
                    </w:object>
                  </w:r>
                  <w:r w:rsidRPr="009E3898">
                    <w:rPr>
                      <w:rFonts w:ascii="Arial" w:eastAsia="Times New Roman" w:hAnsi="Arial" w:cs="Arial"/>
                      <w:sz w:val="18"/>
                      <w:szCs w:val="18"/>
                      <w:lang w:eastAsia="es-ES"/>
                    </w:rPr>
                    <w:t>Las topologías lógicas determinan el método de control de acceso al medio utilizado.</w:t>
                  </w:r>
                </w:p>
              </w:tc>
            </w:tr>
            <w:tr w:rsidR="009E3898" w:rsidRPr="009E3898" w:rsidTr="009E3898">
              <w:trPr>
                <w:tblCellSpacing w:w="0" w:type="dxa"/>
              </w:trPr>
              <w:tc>
                <w:tcPr>
                  <w:tcW w:w="0" w:type="auto"/>
                  <w:gridSpan w:val="2"/>
                  <w:hideMark/>
                </w:tcPr>
                <w:p w:rsidR="009E3898" w:rsidRPr="009E3898" w:rsidRDefault="009E3898" w:rsidP="009E3898">
                  <w:pPr>
                    <w:shd w:val="clear" w:color="auto" w:fill="F8F8F8"/>
                    <w:spacing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Las topologías físicas muestran la interconexión física de los dispositivos. Las topologías lógicas muestran la forma en que la red transfiere datos entre los nodos conectados.</w:t>
                  </w:r>
                </w:p>
              </w:tc>
            </w:tr>
          </w:tbl>
          <w:p w:rsidR="009E3898" w:rsidRPr="009E3898" w:rsidRDefault="009E3898" w:rsidP="009E3898">
            <w:pPr>
              <w:spacing w:after="0" w:line="240" w:lineRule="auto"/>
              <w:rPr>
                <w:rFonts w:ascii="Arial" w:eastAsia="Times New Roman" w:hAnsi="Arial" w:cs="Arial"/>
                <w:color w:val="666666"/>
                <w:sz w:val="27"/>
                <w:szCs w:val="27"/>
                <w:lang w:eastAsia="es-ES"/>
              </w:rPr>
            </w:pPr>
            <w:r w:rsidRPr="009E3898">
              <w:rPr>
                <w:rFonts w:ascii="Arial" w:eastAsia="Times New Roman" w:hAnsi="Arial" w:cs="Arial"/>
                <w:color w:val="666666"/>
                <w:sz w:val="27"/>
                <w:szCs w:val="27"/>
                <w:lang w:eastAsia="es-ES"/>
              </w:rPr>
              <w:t>16</w:t>
            </w:r>
          </w:p>
        </w:tc>
        <w:tc>
          <w:tcPr>
            <w:tcW w:w="2918" w:type="dxa"/>
            <w:gridSpan w:val="2"/>
            <w:hideMark/>
          </w:tcPr>
          <w:p w:rsidR="009E3898" w:rsidRPr="009E3898" w:rsidRDefault="009E3898" w:rsidP="009E3898">
            <w:pPr>
              <w:pBdr>
                <w:bottom w:val="single" w:sz="6" w:space="1" w:color="auto"/>
              </w:pBdr>
              <w:spacing w:after="0" w:line="240" w:lineRule="auto"/>
              <w:jc w:val="center"/>
              <w:rPr>
                <w:rFonts w:ascii="Arial" w:eastAsia="Times New Roman" w:hAnsi="Arial" w:cs="Arial"/>
                <w:vanish/>
                <w:sz w:val="16"/>
                <w:szCs w:val="16"/>
                <w:lang w:eastAsia="es-ES"/>
              </w:rPr>
            </w:pPr>
            <w:r w:rsidRPr="009E3898">
              <w:rPr>
                <w:rFonts w:ascii="Arial" w:eastAsia="Times New Roman" w:hAnsi="Arial" w:cs="Arial"/>
                <w:vanish/>
                <w:sz w:val="16"/>
                <w:szCs w:val="16"/>
                <w:lang w:eastAsia="es-ES"/>
              </w:rPr>
              <w:lastRenderedPageBreak/>
              <w:t>Principio del formulario</w:t>
            </w:r>
          </w:p>
          <w:p w:rsidR="009E3898" w:rsidRPr="009E3898" w:rsidRDefault="009E3898" w:rsidP="009E3898">
            <w:pPr>
              <w:pBdr>
                <w:top w:val="single" w:sz="6" w:space="1" w:color="auto"/>
              </w:pBdr>
              <w:spacing w:after="0" w:line="240" w:lineRule="auto"/>
              <w:jc w:val="center"/>
              <w:rPr>
                <w:rFonts w:ascii="Arial" w:eastAsia="Times New Roman" w:hAnsi="Arial" w:cs="Arial"/>
                <w:vanish/>
                <w:sz w:val="16"/>
                <w:szCs w:val="16"/>
                <w:lang w:eastAsia="es-ES"/>
              </w:rPr>
            </w:pPr>
            <w:r w:rsidRPr="009E3898">
              <w:rPr>
                <w:rFonts w:ascii="Arial" w:eastAsia="Times New Roman" w:hAnsi="Arial" w:cs="Arial"/>
                <w:vanish/>
                <w:sz w:val="16"/>
                <w:szCs w:val="16"/>
                <w:lang w:eastAsia="es-ES"/>
              </w:rPr>
              <w:t>Final del formulario</w:t>
            </w:r>
          </w:p>
        </w:tc>
      </w:tr>
      <w:tr w:rsidR="009E3898" w:rsidRPr="009E3898" w:rsidTr="009E3898">
        <w:trPr>
          <w:tblCellSpacing w:w="0" w:type="dxa"/>
        </w:trPr>
        <w:tc>
          <w:tcPr>
            <w:tcW w:w="0" w:type="auto"/>
            <w:gridSpan w:val="2"/>
            <w:hideMark/>
          </w:tcPr>
          <w:p w:rsidR="009E3898" w:rsidRPr="009E3898" w:rsidRDefault="009E3898" w:rsidP="009E3898">
            <w:pPr>
              <w:spacing w:after="0" w:line="240" w:lineRule="auto"/>
              <w:rPr>
                <w:rFonts w:ascii="Arial" w:eastAsia="Times New Roman" w:hAnsi="Arial" w:cs="Arial"/>
                <w:sz w:val="18"/>
                <w:szCs w:val="18"/>
                <w:lang w:eastAsia="es-ES"/>
              </w:rPr>
            </w:pPr>
          </w:p>
        </w:tc>
        <w:tc>
          <w:tcPr>
            <w:tcW w:w="0" w:type="auto"/>
            <w:gridSpan w:val="2"/>
            <w:vAlign w:val="center"/>
            <w:hideMark/>
          </w:tcPr>
          <w:p w:rsidR="009E3898" w:rsidRPr="009E3898" w:rsidRDefault="009E3898" w:rsidP="009E3898">
            <w:pPr>
              <w:spacing w:after="0" w:line="240" w:lineRule="auto"/>
              <w:rPr>
                <w:rFonts w:ascii="Times New Roman" w:eastAsia="Times New Roman" w:hAnsi="Times New Roman" w:cs="Times New Roman"/>
                <w:sz w:val="20"/>
                <w:szCs w:val="20"/>
                <w:lang w:eastAsia="es-ES"/>
              </w:rPr>
            </w:pPr>
          </w:p>
        </w:tc>
      </w:tr>
    </w:tbl>
    <w:p w:rsidR="009E3898" w:rsidRPr="009E3898" w:rsidRDefault="009E3898" w:rsidP="009E3898">
      <w:pPr>
        <w:spacing w:line="240" w:lineRule="auto"/>
        <w:rPr>
          <w:rFonts w:ascii="Arial" w:eastAsia="Times New Roman" w:hAnsi="Arial" w:cs="Arial"/>
          <w:color w:val="707070"/>
          <w:sz w:val="18"/>
          <w:szCs w:val="18"/>
          <w:lang w:eastAsia="es-ES"/>
        </w:rPr>
      </w:pPr>
      <w:r w:rsidRPr="009E3898">
        <w:rPr>
          <w:rFonts w:ascii="Arial" w:eastAsia="Times New Roman" w:hAnsi="Arial" w:cs="Arial"/>
          <w:b/>
          <w:bCs/>
          <w:color w:val="707070"/>
          <w:sz w:val="18"/>
          <w:szCs w:val="18"/>
          <w:lang w:eastAsia="es-ES"/>
        </w:rPr>
        <w:t>Puntaje parcial:</w:t>
      </w:r>
      <w:r w:rsidRPr="009E3898">
        <w:rPr>
          <w:rFonts w:ascii="Arial" w:eastAsia="Times New Roman" w:hAnsi="Arial" w:cs="Arial"/>
          <w:color w:val="707070"/>
          <w:sz w:val="18"/>
          <w:szCs w:val="18"/>
          <w:lang w:eastAsia="es-ES"/>
        </w:rPr>
        <w:t>                                           </w:t>
      </w:r>
      <w:r w:rsidRPr="009E3898">
        <w:rPr>
          <w:rFonts w:ascii="Arial" w:eastAsia="Times New Roman" w:hAnsi="Arial" w:cs="Arial"/>
          <w:color w:val="707070"/>
          <w:sz w:val="18"/>
          <w:szCs w:val="18"/>
          <w:lang w:eastAsia="es-ES"/>
        </w:rPr>
        <w:object w:dxaOrig="1440" w:dyaOrig="1440">
          <v:shape id="_x0000_i1053" type="#_x0000_t75" style="width:253.5pt;height:18pt" o:ole="">
            <v:imagedata r:id="rId17" o:title=""/>
          </v:shape>
          <w:control r:id="rId18" w:name="DefaultOcxName" w:shapeid="_x0000_i1053"/>
        </w:object>
      </w:r>
    </w:p>
    <w:p w:rsidR="009E3898" w:rsidRPr="009E3898" w:rsidRDefault="009E3898" w:rsidP="009E3898">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05"/>
        <w:gridCol w:w="2632"/>
        <w:gridCol w:w="2632"/>
        <w:gridCol w:w="3105"/>
      </w:tblGrid>
      <w:tr w:rsidR="009E3898" w:rsidRPr="009E3898" w:rsidTr="009E3898">
        <w:trPr>
          <w:gridAfter w:val="1"/>
          <w:wAfter w:w="6014" w:type="dxa"/>
          <w:tblCellSpacing w:w="15" w:type="dxa"/>
        </w:trPr>
        <w:tc>
          <w:tcPr>
            <w:tcW w:w="0" w:type="auto"/>
            <w:gridSpan w:val="2"/>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noProof/>
                <w:sz w:val="18"/>
                <w:szCs w:val="18"/>
                <w:lang w:eastAsia="es-ES"/>
              </w:rPr>
              <w:drawing>
                <wp:inline distT="0" distB="0" distL="0" distR="0" wp14:anchorId="55A2CC2F" wp14:editId="617FF7FF">
                  <wp:extent cx="95250" cy="9525"/>
                  <wp:effectExtent l="0" t="0" r="0" b="0"/>
                  <wp:docPr id="4" name="Imagen 4"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9E3898" w:rsidRPr="009E3898">
              <w:trPr>
                <w:tblCellSpacing w:w="15" w:type="dxa"/>
              </w:trPr>
              <w:tc>
                <w:tcPr>
                  <w:tcW w:w="0" w:type="auto"/>
                  <w:noWrap/>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Este punto hace referencia al contenido de las siguientes áreas:</w:t>
                  </w:r>
                </w:p>
                <w:p w:rsidR="009E3898" w:rsidRPr="009E3898" w:rsidRDefault="009E3898" w:rsidP="009E3898">
                  <w:pPr>
                    <w:spacing w:after="0" w:line="240" w:lineRule="auto"/>
                    <w:rPr>
                      <w:rFonts w:ascii="Arial" w:eastAsia="Times New Roman" w:hAnsi="Arial" w:cs="Arial"/>
                      <w:sz w:val="18"/>
                      <w:szCs w:val="18"/>
                      <w:lang w:val="en-US" w:eastAsia="es-ES"/>
                    </w:rPr>
                  </w:pPr>
                  <w:r w:rsidRPr="009E3898">
                    <w:rPr>
                      <w:rFonts w:ascii="Arial" w:eastAsia="Times New Roman" w:hAnsi="Arial" w:cs="Arial"/>
                      <w:sz w:val="18"/>
                      <w:szCs w:val="18"/>
                      <w:lang w:val="en-US" w:eastAsia="es-ES"/>
                    </w:rPr>
                    <w:t>IT Essentials: PC Hardware and Software</w:t>
                  </w:r>
                </w:p>
                <w:p w:rsidR="009E3898" w:rsidRPr="009E3898" w:rsidRDefault="009E3898" w:rsidP="009E3898">
                  <w:pPr>
                    <w:numPr>
                      <w:ilvl w:val="0"/>
                      <w:numId w:val="2"/>
                    </w:numPr>
                    <w:spacing w:before="100" w:beforeAutospacing="1" w:after="100" w:afterAutospacing="1"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4.4.1 Topologías</w:t>
                  </w:r>
                </w:p>
              </w:tc>
            </w:tr>
          </w:tbl>
          <w:p w:rsidR="009E3898" w:rsidRPr="009E3898" w:rsidRDefault="009E3898" w:rsidP="009E3898">
            <w:pPr>
              <w:spacing w:after="0" w:line="240" w:lineRule="auto"/>
              <w:rPr>
                <w:rFonts w:ascii="Arial" w:eastAsia="Times New Roman" w:hAnsi="Arial" w:cs="Arial"/>
                <w:sz w:val="18"/>
                <w:szCs w:val="18"/>
                <w:lang w:eastAsia="es-ES"/>
              </w:rPr>
            </w:pPr>
          </w:p>
        </w:tc>
      </w:tr>
      <w:tr w:rsidR="009E3898" w:rsidRPr="009E3898" w:rsidTr="009E3898">
        <w:tblPrEx>
          <w:tblCellSpacing w:w="0" w:type="dxa"/>
          <w:tblCellMar>
            <w:top w:w="0" w:type="dxa"/>
            <w:left w:w="0" w:type="dxa"/>
            <w:bottom w:w="0" w:type="dxa"/>
            <w:right w:w="0" w:type="dxa"/>
          </w:tblCellMar>
        </w:tblPrEx>
        <w:trPr>
          <w:gridBefore w:val="1"/>
          <w:tblCellSpacing w:w="0" w:type="dxa"/>
        </w:trPr>
        <w:tc>
          <w:tcPr>
            <w:tcW w:w="375" w:type="dxa"/>
            <w:gridSpan w:val="2"/>
            <w:hideMark/>
          </w:tcPr>
          <w:p w:rsidR="009E3898" w:rsidRPr="009E3898" w:rsidRDefault="009E3898" w:rsidP="009E3898">
            <w:pPr>
              <w:spacing w:after="0" w:line="240" w:lineRule="auto"/>
              <w:rPr>
                <w:rFonts w:ascii="Arial" w:eastAsia="Times New Roman" w:hAnsi="Arial" w:cs="Arial"/>
                <w:color w:val="666666"/>
                <w:sz w:val="27"/>
                <w:szCs w:val="27"/>
                <w:lang w:eastAsia="es-ES"/>
              </w:rPr>
            </w:pPr>
            <w:r w:rsidRPr="009E3898">
              <w:rPr>
                <w:rFonts w:ascii="Arial" w:eastAsia="Times New Roman" w:hAnsi="Arial" w:cs="Arial"/>
                <w:color w:val="666666"/>
                <w:sz w:val="27"/>
                <w:szCs w:val="27"/>
                <w:lang w:eastAsia="es-ES"/>
              </w:rPr>
              <w:t>22</w:t>
            </w:r>
          </w:p>
        </w:tc>
        <w:tc>
          <w:tcPr>
            <w:tcW w:w="11145" w:type="dxa"/>
            <w:gridSpan w:val="2"/>
            <w:hideMark/>
          </w:tcPr>
          <w:p w:rsidR="009E3898" w:rsidRPr="009E3898" w:rsidRDefault="009E3898" w:rsidP="009E3898">
            <w:pPr>
              <w:pBdr>
                <w:bottom w:val="single" w:sz="6" w:space="1" w:color="auto"/>
              </w:pBdr>
              <w:spacing w:after="0" w:line="240" w:lineRule="auto"/>
              <w:jc w:val="center"/>
              <w:rPr>
                <w:rFonts w:ascii="Arial" w:eastAsia="Times New Roman" w:hAnsi="Arial" w:cs="Arial"/>
                <w:vanish/>
                <w:sz w:val="16"/>
                <w:szCs w:val="16"/>
                <w:lang w:eastAsia="es-ES"/>
              </w:rPr>
            </w:pPr>
            <w:r w:rsidRPr="009E3898">
              <w:rPr>
                <w:rFonts w:ascii="Arial" w:eastAsia="Times New Roman" w:hAnsi="Arial" w:cs="Arial"/>
                <w:vanish/>
                <w:sz w:val="16"/>
                <w:szCs w:val="16"/>
                <w:lang w:eastAsia="es-ES"/>
              </w:rPr>
              <w:t>Principio del formulario</w:t>
            </w:r>
          </w:p>
          <w:tbl>
            <w:tblPr>
              <w:tblW w:w="0" w:type="auto"/>
              <w:tblCellSpacing w:w="0" w:type="dxa"/>
              <w:tblCellMar>
                <w:left w:w="0" w:type="dxa"/>
                <w:right w:w="0" w:type="dxa"/>
              </w:tblCellMar>
              <w:tblLook w:val="04A0" w:firstRow="1" w:lastRow="0" w:firstColumn="1" w:lastColumn="0" w:noHBand="0" w:noVBand="1"/>
            </w:tblPr>
            <w:tblGrid>
              <w:gridCol w:w="5737"/>
            </w:tblGrid>
            <w:tr w:rsidR="009E3898" w:rsidRPr="009E3898">
              <w:trPr>
                <w:tblCellSpacing w:w="0" w:type="dxa"/>
              </w:trPr>
              <w:tc>
                <w:tcPr>
                  <w:tcW w:w="0" w:type="auto"/>
                  <w:hideMark/>
                </w:tcPr>
                <w:p w:rsidR="009E3898" w:rsidRPr="009E3898" w:rsidRDefault="009E3898" w:rsidP="009E3898">
                  <w:pPr>
                    <w:spacing w:after="0" w:line="240" w:lineRule="auto"/>
                    <w:rPr>
                      <w:rFonts w:ascii="Arial" w:eastAsia="Times New Roman" w:hAnsi="Arial" w:cs="Arial"/>
                      <w:color w:val="666666"/>
                      <w:sz w:val="27"/>
                      <w:szCs w:val="27"/>
                      <w:lang w:eastAsia="es-ES"/>
                    </w:rPr>
                  </w:pPr>
                </w:p>
                <w:p w:rsidR="009E3898" w:rsidRPr="009E3898" w:rsidRDefault="009E3898" w:rsidP="009E3898">
                  <w:pPr>
                    <w:spacing w:after="0" w:line="240" w:lineRule="auto"/>
                    <w:rPr>
                      <w:rFonts w:ascii="Arial" w:eastAsia="Times New Roman" w:hAnsi="Arial" w:cs="Arial"/>
                      <w:color w:val="666666"/>
                      <w:sz w:val="27"/>
                      <w:szCs w:val="27"/>
                      <w:lang w:eastAsia="es-ES"/>
                    </w:rPr>
                  </w:pPr>
                  <w:r w:rsidRPr="009E3898">
                    <w:rPr>
                      <w:rFonts w:ascii="Arial" w:eastAsia="Times New Roman" w:hAnsi="Arial" w:cs="Arial"/>
                      <w:b/>
                      <w:bCs/>
                      <w:color w:val="666666"/>
                      <w:sz w:val="27"/>
                      <w:szCs w:val="27"/>
                      <w:lang w:eastAsia="es-ES"/>
                    </w:rPr>
                    <w:t>Pregunta:</w:t>
                  </w:r>
                </w:p>
                <w:p w:rsidR="009E3898" w:rsidRPr="009E3898" w:rsidRDefault="009E3898" w:rsidP="009E3898">
                  <w:pPr>
                    <w:spacing w:after="150" w:line="240" w:lineRule="auto"/>
                    <w:rPr>
                      <w:rFonts w:ascii="Arial" w:eastAsia="Times New Roman" w:hAnsi="Arial" w:cs="Arial"/>
                      <w:color w:val="666666"/>
                      <w:sz w:val="27"/>
                      <w:szCs w:val="27"/>
                      <w:lang w:eastAsia="es-ES"/>
                    </w:rPr>
                  </w:pPr>
                </w:p>
              </w:tc>
            </w:tr>
            <w:tr w:rsidR="009E3898" w:rsidRPr="009E3898">
              <w:trPr>
                <w:tblCellSpacing w:w="0" w:type="dxa"/>
              </w:trPr>
              <w:tc>
                <w:tcPr>
                  <w:tcW w:w="0" w:type="auto"/>
                  <w:hideMark/>
                </w:tcPr>
                <w:p w:rsidR="009E3898" w:rsidRPr="009E3898" w:rsidRDefault="009E3898" w:rsidP="009E3898">
                  <w:pPr>
                    <w:shd w:val="clear" w:color="auto" w:fill="F8F8F8"/>
                    <w:spacing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 xml:space="preserve">La capa física codifica las tramas y crea las señales que representan los bits. Luego, estas señales se envían por </w:t>
                  </w:r>
                  <w:proofErr w:type="gramStart"/>
                  <w:r w:rsidRPr="009E3898">
                    <w:rPr>
                      <w:rFonts w:ascii="Arial" w:eastAsia="Times New Roman" w:hAnsi="Arial" w:cs="Arial"/>
                      <w:sz w:val="18"/>
                      <w:szCs w:val="18"/>
                      <w:lang w:eastAsia="es-ES"/>
                    </w:rPr>
                    <w:t>los medios</w:t>
                  </w:r>
                  <w:proofErr w:type="gramEnd"/>
                  <w:r w:rsidRPr="009E3898">
                    <w:rPr>
                      <w:rFonts w:ascii="Arial" w:eastAsia="Times New Roman" w:hAnsi="Arial" w:cs="Arial"/>
                      <w:sz w:val="18"/>
                      <w:szCs w:val="18"/>
                      <w:lang w:eastAsia="es-ES"/>
                    </w:rPr>
                    <w:t xml:space="preserve"> una a la vez. La capa física del nodo de destino recupera las señales individuales de los medios, las restaura a sus representaciones en bits y pasa los bits a la capa de enlace de datos en forma de trama completa.</w:t>
                  </w:r>
                </w:p>
              </w:tc>
            </w:tr>
          </w:tbl>
          <w:p w:rsidR="009E3898" w:rsidRPr="009E3898" w:rsidRDefault="009E3898" w:rsidP="009E3898">
            <w:pPr>
              <w:pBdr>
                <w:top w:val="single" w:sz="6" w:space="1" w:color="auto"/>
              </w:pBdr>
              <w:spacing w:after="0" w:line="240" w:lineRule="auto"/>
              <w:jc w:val="center"/>
              <w:rPr>
                <w:rFonts w:ascii="Arial" w:eastAsia="Times New Roman" w:hAnsi="Arial" w:cs="Arial"/>
                <w:vanish/>
                <w:sz w:val="16"/>
                <w:szCs w:val="16"/>
                <w:lang w:eastAsia="es-ES"/>
              </w:rPr>
            </w:pPr>
            <w:r w:rsidRPr="009E3898">
              <w:rPr>
                <w:rFonts w:ascii="Arial" w:eastAsia="Times New Roman" w:hAnsi="Arial" w:cs="Arial"/>
                <w:vanish/>
                <w:sz w:val="16"/>
                <w:szCs w:val="16"/>
                <w:lang w:eastAsia="es-ES"/>
              </w:rPr>
              <w:t>Final del formulario</w:t>
            </w:r>
          </w:p>
        </w:tc>
      </w:tr>
    </w:tbl>
    <w:p w:rsidR="009E3898" w:rsidRPr="009E3898" w:rsidRDefault="009E3898" w:rsidP="009E3898">
      <w:pPr>
        <w:spacing w:after="0" w:line="240" w:lineRule="auto"/>
        <w:rPr>
          <w:rFonts w:ascii="Arial" w:eastAsia="Times New Roman" w:hAnsi="Arial" w:cs="Arial"/>
          <w:vanish/>
          <w:color w:val="707070"/>
          <w:sz w:val="18"/>
          <w:szCs w:val="18"/>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5279"/>
      </w:tblGrid>
      <w:tr w:rsidR="009E3898" w:rsidRPr="009E3898" w:rsidTr="009E3898">
        <w:trPr>
          <w:tblCellSpacing w:w="15" w:type="dxa"/>
        </w:trPr>
        <w:tc>
          <w:tcPr>
            <w:tcW w:w="0" w:type="auto"/>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noProof/>
                <w:sz w:val="18"/>
                <w:szCs w:val="18"/>
                <w:lang w:eastAsia="es-ES"/>
              </w:rPr>
              <w:drawing>
                <wp:inline distT="0" distB="0" distL="0" distR="0" wp14:anchorId="34B374D6" wp14:editId="63960E28">
                  <wp:extent cx="95250" cy="9525"/>
                  <wp:effectExtent l="0" t="0" r="0" b="0"/>
                  <wp:docPr id="5" name="Imagen 5" descr="https://assessment.netacad.net/static/rapport/bas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ssment.netacad.net/static/rapport/base/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4"/>
            </w:tblGrid>
            <w:tr w:rsidR="009E3898" w:rsidRPr="009E3898">
              <w:trPr>
                <w:tblCellSpacing w:w="15" w:type="dxa"/>
              </w:trPr>
              <w:tc>
                <w:tcPr>
                  <w:tcW w:w="0" w:type="auto"/>
                  <w:noWrap/>
                  <w:hideMark/>
                </w:tcPr>
                <w:p w:rsidR="009E3898" w:rsidRPr="009E3898" w:rsidRDefault="009E3898" w:rsidP="009E3898">
                  <w:pPr>
                    <w:spacing w:after="0"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Este punto hace referencia al contenido de las siguientes áreas:</w:t>
                  </w:r>
                </w:p>
                <w:p w:rsidR="009E3898" w:rsidRPr="009E3898" w:rsidRDefault="009E3898" w:rsidP="009E3898">
                  <w:pPr>
                    <w:spacing w:after="0" w:line="240" w:lineRule="auto"/>
                    <w:rPr>
                      <w:rFonts w:ascii="Arial" w:eastAsia="Times New Roman" w:hAnsi="Arial" w:cs="Arial"/>
                      <w:sz w:val="18"/>
                      <w:szCs w:val="18"/>
                      <w:lang w:val="en-US" w:eastAsia="es-ES"/>
                    </w:rPr>
                  </w:pPr>
                  <w:r w:rsidRPr="009E3898">
                    <w:rPr>
                      <w:rFonts w:ascii="Arial" w:eastAsia="Times New Roman" w:hAnsi="Arial" w:cs="Arial"/>
                      <w:sz w:val="18"/>
                      <w:szCs w:val="18"/>
                      <w:lang w:val="en-US" w:eastAsia="es-ES"/>
                    </w:rPr>
                    <w:t>IT Essentials: PC Hardware and Software</w:t>
                  </w:r>
                </w:p>
                <w:p w:rsidR="009E3898" w:rsidRPr="009E3898" w:rsidRDefault="009E3898" w:rsidP="009E3898">
                  <w:pPr>
                    <w:numPr>
                      <w:ilvl w:val="0"/>
                      <w:numId w:val="3"/>
                    </w:numPr>
                    <w:spacing w:before="100" w:beforeAutospacing="1" w:after="100" w:afterAutospacing="1" w:line="240" w:lineRule="auto"/>
                    <w:rPr>
                      <w:rFonts w:ascii="Arial" w:eastAsia="Times New Roman" w:hAnsi="Arial" w:cs="Arial"/>
                      <w:sz w:val="18"/>
                      <w:szCs w:val="18"/>
                      <w:lang w:eastAsia="es-ES"/>
                    </w:rPr>
                  </w:pPr>
                  <w:r w:rsidRPr="009E3898">
                    <w:rPr>
                      <w:rFonts w:ascii="Arial" w:eastAsia="Times New Roman" w:hAnsi="Arial" w:cs="Arial"/>
                      <w:sz w:val="18"/>
                      <w:szCs w:val="18"/>
                      <w:lang w:eastAsia="es-ES"/>
                    </w:rPr>
                    <w:t>4.1.2 Propósito de la capa física</w:t>
                  </w:r>
                </w:p>
              </w:tc>
            </w:tr>
          </w:tbl>
          <w:p w:rsidR="009E3898" w:rsidRPr="009E3898" w:rsidRDefault="009E3898" w:rsidP="009E3898">
            <w:pPr>
              <w:spacing w:after="0" w:line="240" w:lineRule="auto"/>
              <w:rPr>
                <w:rFonts w:ascii="Arial" w:eastAsia="Times New Roman" w:hAnsi="Arial" w:cs="Arial"/>
                <w:sz w:val="18"/>
                <w:szCs w:val="18"/>
                <w:lang w:eastAsia="es-ES"/>
              </w:rPr>
            </w:pPr>
          </w:p>
        </w:tc>
      </w:tr>
    </w:tbl>
    <w:p w:rsidR="0079453E" w:rsidRDefault="0079453E"/>
    <w:sectPr w:rsidR="007945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iscolightRegular">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975C8"/>
    <w:multiLevelType w:val="multilevel"/>
    <w:tmpl w:val="A598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196543"/>
    <w:multiLevelType w:val="multilevel"/>
    <w:tmpl w:val="099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916F88"/>
    <w:multiLevelType w:val="multilevel"/>
    <w:tmpl w:val="E7B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898"/>
    <w:rsid w:val="0079453E"/>
    <w:rsid w:val="009E38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38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8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38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77017">
      <w:bodyDiv w:val="1"/>
      <w:marLeft w:val="0"/>
      <w:marRight w:val="0"/>
      <w:marTop w:val="0"/>
      <w:marBottom w:val="0"/>
      <w:divBdr>
        <w:top w:val="none" w:sz="0" w:space="0" w:color="auto"/>
        <w:left w:val="none" w:sz="0" w:space="0" w:color="auto"/>
        <w:bottom w:val="none" w:sz="0" w:space="0" w:color="auto"/>
        <w:right w:val="none" w:sz="0" w:space="0" w:color="auto"/>
      </w:divBdr>
      <w:divsChild>
        <w:div w:id="496193567">
          <w:marLeft w:val="0"/>
          <w:marRight w:val="0"/>
          <w:marTop w:val="0"/>
          <w:marBottom w:val="0"/>
          <w:divBdr>
            <w:top w:val="none" w:sz="0" w:space="0" w:color="auto"/>
            <w:left w:val="none" w:sz="0" w:space="0" w:color="auto"/>
            <w:bottom w:val="none" w:sz="0" w:space="0" w:color="auto"/>
            <w:right w:val="none" w:sz="0" w:space="0" w:color="auto"/>
          </w:divBdr>
        </w:div>
        <w:div w:id="1501502199">
          <w:marLeft w:val="0"/>
          <w:marRight w:val="0"/>
          <w:marTop w:val="240"/>
          <w:marBottom w:val="240"/>
          <w:divBdr>
            <w:top w:val="none" w:sz="0" w:space="0" w:color="auto"/>
            <w:left w:val="none" w:sz="0" w:space="0" w:color="auto"/>
            <w:bottom w:val="none" w:sz="0" w:space="0" w:color="auto"/>
            <w:right w:val="none" w:sz="0" w:space="0" w:color="auto"/>
          </w:divBdr>
        </w:div>
        <w:div w:id="39288181">
          <w:marLeft w:val="0"/>
          <w:marRight w:val="0"/>
          <w:marTop w:val="0"/>
          <w:marBottom w:val="0"/>
          <w:divBdr>
            <w:top w:val="none" w:sz="0" w:space="0" w:color="auto"/>
            <w:left w:val="none" w:sz="0" w:space="0" w:color="auto"/>
            <w:bottom w:val="none" w:sz="0" w:space="0" w:color="auto"/>
            <w:right w:val="none" w:sz="0" w:space="0" w:color="auto"/>
          </w:divBdr>
          <w:divsChild>
            <w:div w:id="102193036">
              <w:marLeft w:val="0"/>
              <w:marRight w:val="0"/>
              <w:marTop w:val="0"/>
              <w:marBottom w:val="0"/>
              <w:divBdr>
                <w:top w:val="none" w:sz="0" w:space="0" w:color="auto"/>
                <w:left w:val="none" w:sz="0" w:space="0" w:color="auto"/>
                <w:bottom w:val="none" w:sz="0" w:space="0" w:color="auto"/>
                <w:right w:val="none" w:sz="0" w:space="0" w:color="auto"/>
              </w:divBdr>
              <w:divsChild>
                <w:div w:id="615675058">
                  <w:marLeft w:val="0"/>
                  <w:marRight w:val="0"/>
                  <w:marTop w:val="0"/>
                  <w:marBottom w:val="0"/>
                  <w:divBdr>
                    <w:top w:val="none" w:sz="0" w:space="0" w:color="auto"/>
                    <w:left w:val="none" w:sz="0" w:space="0" w:color="auto"/>
                    <w:bottom w:val="none" w:sz="0" w:space="0" w:color="auto"/>
                    <w:right w:val="none" w:sz="0" w:space="0" w:color="auto"/>
                  </w:divBdr>
                  <w:divsChild>
                    <w:div w:id="270744627">
                      <w:marLeft w:val="0"/>
                      <w:marRight w:val="0"/>
                      <w:marTop w:val="0"/>
                      <w:marBottom w:val="150"/>
                      <w:divBdr>
                        <w:top w:val="none" w:sz="0" w:space="0" w:color="auto"/>
                        <w:left w:val="none" w:sz="0" w:space="0" w:color="auto"/>
                        <w:bottom w:val="single" w:sz="6" w:space="8" w:color="EDEDED"/>
                        <w:right w:val="none" w:sz="0" w:space="0" w:color="auto"/>
                      </w:divBdr>
                    </w:div>
                    <w:div w:id="241065924">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842547391">
              <w:marLeft w:val="0"/>
              <w:marRight w:val="0"/>
              <w:marTop w:val="0"/>
              <w:marBottom w:val="150"/>
              <w:divBdr>
                <w:top w:val="none" w:sz="0" w:space="0" w:color="auto"/>
                <w:left w:val="none" w:sz="0" w:space="0" w:color="auto"/>
                <w:bottom w:val="single" w:sz="6" w:space="8" w:color="EDEDED"/>
                <w:right w:val="none" w:sz="0" w:space="0" w:color="auto"/>
              </w:divBdr>
            </w:div>
            <w:div w:id="1799179047">
              <w:marLeft w:val="225"/>
              <w:marRight w:val="225"/>
              <w:marTop w:val="225"/>
              <w:marBottom w:val="225"/>
              <w:divBdr>
                <w:top w:val="none" w:sz="0" w:space="0" w:color="auto"/>
                <w:left w:val="none" w:sz="0" w:space="0" w:color="auto"/>
                <w:bottom w:val="none" w:sz="0" w:space="0" w:color="auto"/>
                <w:right w:val="none" w:sz="0" w:space="0" w:color="auto"/>
              </w:divBdr>
            </w:div>
            <w:div w:id="35349061">
              <w:marLeft w:val="0"/>
              <w:marRight w:val="0"/>
              <w:marTop w:val="240"/>
              <w:marBottom w:val="0"/>
              <w:divBdr>
                <w:top w:val="none" w:sz="0" w:space="0" w:color="auto"/>
                <w:left w:val="none" w:sz="0" w:space="0" w:color="auto"/>
                <w:bottom w:val="none" w:sz="0" w:space="0" w:color="auto"/>
                <w:right w:val="none" w:sz="0" w:space="0" w:color="auto"/>
              </w:divBdr>
            </w:div>
            <w:div w:id="1304460802">
              <w:marLeft w:val="0"/>
              <w:marRight w:val="0"/>
              <w:marTop w:val="0"/>
              <w:marBottom w:val="150"/>
              <w:divBdr>
                <w:top w:val="none" w:sz="0" w:space="0" w:color="auto"/>
                <w:left w:val="none" w:sz="0" w:space="0" w:color="auto"/>
                <w:bottom w:val="single" w:sz="6" w:space="8" w:color="EDEDED"/>
                <w:right w:val="none" w:sz="0" w:space="0" w:color="auto"/>
              </w:divBdr>
              <w:divsChild>
                <w:div w:id="123739073">
                  <w:marLeft w:val="0"/>
                  <w:marRight w:val="0"/>
                  <w:marTop w:val="0"/>
                  <w:marBottom w:val="0"/>
                  <w:divBdr>
                    <w:top w:val="none" w:sz="0" w:space="0" w:color="auto"/>
                    <w:left w:val="none" w:sz="0" w:space="0" w:color="auto"/>
                    <w:bottom w:val="none" w:sz="0" w:space="0" w:color="auto"/>
                    <w:right w:val="none" w:sz="0" w:space="0" w:color="auto"/>
                  </w:divBdr>
                </w:div>
              </w:divsChild>
            </w:div>
            <w:div w:id="1188062213">
              <w:marLeft w:val="225"/>
              <w:marRight w:val="225"/>
              <w:marTop w:val="225"/>
              <w:marBottom w:val="225"/>
              <w:divBdr>
                <w:top w:val="none" w:sz="0" w:space="0" w:color="auto"/>
                <w:left w:val="none" w:sz="0" w:space="0" w:color="auto"/>
                <w:bottom w:val="none" w:sz="0" w:space="0" w:color="auto"/>
                <w:right w:val="none" w:sz="0" w:space="0" w:color="auto"/>
              </w:divBdr>
            </w:div>
            <w:div w:id="182867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9.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image" Target="media/image3.gif"/><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2738</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2014-08-05T20:29:00Z</dcterms:created>
  <dcterms:modified xsi:type="dcterms:W3CDTF">2014-08-05T20:31:00Z</dcterms:modified>
</cp:coreProperties>
</file>